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02" w:rsidRDefault="000B5A20">
      <w:r>
        <w:rPr>
          <w:noProof/>
          <w:lang w:eastAsia="en-IE"/>
        </w:rPr>
        <w:pict>
          <v:shapetype id="_x0000_t202" coordsize="21600,21600" o:spt="202" path="m,l,21600r21600,l21600,xe">
            <v:stroke joinstyle="miter"/>
            <v:path gradientshapeok="t" o:connecttype="rect"/>
          </v:shapetype>
          <v:shape id="_x0000_s1026" type="#_x0000_t202" style="position:absolute;margin-left:-44.5pt;margin-top:-42.75pt;width:216.25pt;height:83.25pt;z-index:251658240" fillcolor="#4f81bd" strokecolor="#f2f2f2" strokeweight="3pt">
            <v:shadow on="t" type="perspective" color="#243f60" opacity=".5" offset="1pt" offset2="-1pt"/>
            <v:textbox>
              <w:txbxContent>
                <w:p w:rsidR="00364CBB" w:rsidRDefault="00364CBB" w:rsidP="001B2EE5">
                  <w:pPr>
                    <w:rPr>
                      <w:rFonts w:eastAsia="Times New Roman"/>
                      <w:color w:val="FFFFFF"/>
                      <w:sz w:val="16"/>
                      <w:szCs w:val="16"/>
                    </w:rPr>
                  </w:pPr>
                  <w:r>
                    <w:rPr>
                      <w:rFonts w:eastAsia="Times New Roman"/>
                      <w:color w:val="FFFFFF"/>
                      <w:sz w:val="16"/>
                      <w:szCs w:val="16"/>
                    </w:rPr>
                    <w:t>Dublin City Local Community Development Committee</w:t>
                  </w:r>
                </w:p>
                <w:p w:rsidR="00364CBB" w:rsidRDefault="00364CBB" w:rsidP="001B2EE5">
                  <w:pPr>
                    <w:rPr>
                      <w:rFonts w:eastAsia="Times New Roman"/>
                      <w:color w:val="FFFFFF"/>
                      <w:sz w:val="96"/>
                      <w:szCs w:val="96"/>
                    </w:rPr>
                  </w:pPr>
                  <w:proofErr w:type="gramStart"/>
                  <w:r>
                    <w:rPr>
                      <w:rFonts w:eastAsia="Times New Roman"/>
                      <w:color w:val="FFFFFF"/>
                      <w:sz w:val="96"/>
                      <w:szCs w:val="96"/>
                    </w:rPr>
                    <w:t>L.C.D.C.</w:t>
                  </w:r>
                  <w:proofErr w:type="gramEnd"/>
                </w:p>
              </w:txbxContent>
            </v:textbox>
          </v:shape>
        </w:pict>
      </w:r>
    </w:p>
    <w:p w:rsidR="00727502" w:rsidRDefault="00727502"/>
    <w:p w:rsidR="00BE149D" w:rsidRPr="004D0D46" w:rsidRDefault="00BE149D" w:rsidP="004D0D46">
      <w:pPr>
        <w:pStyle w:val="Title"/>
        <w:rPr>
          <w:rStyle w:val="SubtleReference"/>
          <w:smallCaps w:val="0"/>
          <w:color w:val="17365D" w:themeColor="text2" w:themeShade="BF"/>
          <w:sz w:val="28"/>
          <w:szCs w:val="28"/>
          <w:u w:val="none"/>
        </w:rPr>
      </w:pPr>
      <w:r w:rsidRPr="004D0D46">
        <w:rPr>
          <w:rStyle w:val="SubtleReference"/>
          <w:smallCaps w:val="0"/>
          <w:color w:val="17365D" w:themeColor="text2" w:themeShade="BF"/>
          <w:sz w:val="28"/>
          <w:szCs w:val="28"/>
          <w:u w:val="none"/>
        </w:rPr>
        <w:t>Dublin City Local Community Development Committee (LCDC)</w:t>
      </w:r>
    </w:p>
    <w:p w:rsidR="00727502" w:rsidRPr="00BE149D" w:rsidRDefault="00231A37" w:rsidP="00BE149D">
      <w:pPr>
        <w:pStyle w:val="Title"/>
        <w:rPr>
          <w:sz w:val="28"/>
          <w:szCs w:val="28"/>
        </w:rPr>
      </w:pPr>
      <w:r>
        <w:rPr>
          <w:sz w:val="28"/>
          <w:szCs w:val="28"/>
        </w:rPr>
        <w:t>Minutes of</w:t>
      </w:r>
      <w:r w:rsidR="00BE149D" w:rsidRPr="00BE149D">
        <w:rPr>
          <w:sz w:val="28"/>
          <w:szCs w:val="28"/>
        </w:rPr>
        <w:t xml:space="preserve"> Meeting held on Thursday 30 October 2014 at 3pm in the </w:t>
      </w:r>
      <w:proofErr w:type="spellStart"/>
      <w:r w:rsidR="00BE149D" w:rsidRPr="00BE149D">
        <w:rPr>
          <w:sz w:val="28"/>
          <w:szCs w:val="28"/>
        </w:rPr>
        <w:t>Liffey</w:t>
      </w:r>
      <w:proofErr w:type="spellEnd"/>
      <w:r w:rsidR="00BE149D" w:rsidRPr="00BE149D">
        <w:rPr>
          <w:sz w:val="28"/>
          <w:szCs w:val="28"/>
        </w:rPr>
        <w:t xml:space="preserve"> Room, Wood Quay Venue, Civic Offices</w:t>
      </w:r>
    </w:p>
    <w:p w:rsidR="00F5638C" w:rsidRPr="00993588" w:rsidRDefault="00F5638C" w:rsidP="00F5638C">
      <w:pPr>
        <w:pStyle w:val="Subtitle"/>
        <w:rPr>
          <w:rFonts w:asciiTheme="minorHAnsi" w:hAnsiTheme="minorHAnsi"/>
          <w:b/>
          <w:i w:val="0"/>
          <w:color w:val="auto"/>
          <w:sz w:val="22"/>
          <w:szCs w:val="22"/>
        </w:rPr>
      </w:pPr>
      <w:r w:rsidRPr="00993588">
        <w:rPr>
          <w:rFonts w:asciiTheme="minorHAnsi" w:hAnsiTheme="minorHAnsi"/>
          <w:b/>
          <w:i w:val="0"/>
          <w:color w:val="auto"/>
          <w:sz w:val="22"/>
          <w:szCs w:val="22"/>
        </w:rPr>
        <w:t>Members in attendance:</w:t>
      </w:r>
    </w:p>
    <w:p w:rsidR="00F5638C" w:rsidRPr="009D1A74" w:rsidRDefault="00F5638C" w:rsidP="009D1A74">
      <w:pPr>
        <w:rPr>
          <w:b/>
        </w:rPr>
      </w:pPr>
      <w:r w:rsidRPr="009D1A74">
        <w:rPr>
          <w:b/>
        </w:rPr>
        <w:t>Public sector representatives:</w:t>
      </w:r>
    </w:p>
    <w:p w:rsidR="006A52FB" w:rsidRPr="0097026D" w:rsidRDefault="0097026D" w:rsidP="00E652AD">
      <w:pPr>
        <w:pStyle w:val="ListParagraph"/>
        <w:numPr>
          <w:ilvl w:val="0"/>
          <w:numId w:val="3"/>
        </w:numPr>
      </w:pPr>
      <w:r w:rsidRPr="0097026D">
        <w:t>Cllr Claire Byrne</w:t>
      </w:r>
    </w:p>
    <w:p w:rsidR="0097026D" w:rsidRPr="00E652AD" w:rsidRDefault="0097026D" w:rsidP="00E652AD">
      <w:pPr>
        <w:pStyle w:val="ListParagraph"/>
        <w:numPr>
          <w:ilvl w:val="0"/>
          <w:numId w:val="3"/>
        </w:numPr>
        <w:spacing w:after="0" w:line="360" w:lineRule="auto"/>
        <w:rPr>
          <w:rFonts w:cs="Arial"/>
        </w:rPr>
      </w:pPr>
      <w:r w:rsidRPr="00E652AD">
        <w:rPr>
          <w:rFonts w:cs="Arial"/>
        </w:rPr>
        <w:t>Cllr Daithí Doolan</w:t>
      </w:r>
    </w:p>
    <w:p w:rsidR="0097026D" w:rsidRPr="00E652AD" w:rsidRDefault="00C41B43" w:rsidP="00E652AD">
      <w:pPr>
        <w:pStyle w:val="ListParagraph"/>
        <w:numPr>
          <w:ilvl w:val="0"/>
          <w:numId w:val="3"/>
        </w:numPr>
        <w:spacing w:after="0" w:line="360" w:lineRule="auto"/>
        <w:rPr>
          <w:rFonts w:cs="Arial"/>
        </w:rPr>
      </w:pPr>
      <w:r w:rsidRPr="00E652AD">
        <w:rPr>
          <w:rFonts w:cs="Arial"/>
        </w:rPr>
        <w:t xml:space="preserve">Cllr </w:t>
      </w:r>
      <w:r w:rsidR="00987EB7" w:rsidRPr="00E652AD">
        <w:rPr>
          <w:rFonts w:cs="Arial"/>
        </w:rPr>
        <w:t>Paul McAuliffe</w:t>
      </w:r>
    </w:p>
    <w:p w:rsidR="00987EB7" w:rsidRPr="00E652AD" w:rsidRDefault="00987EB7" w:rsidP="00E652AD">
      <w:pPr>
        <w:pStyle w:val="ListParagraph"/>
        <w:numPr>
          <w:ilvl w:val="0"/>
          <w:numId w:val="3"/>
        </w:numPr>
        <w:spacing w:after="0" w:line="360" w:lineRule="auto"/>
        <w:rPr>
          <w:rFonts w:cs="Arial"/>
        </w:rPr>
      </w:pPr>
      <w:r w:rsidRPr="00E652AD">
        <w:rPr>
          <w:rFonts w:cs="Arial"/>
        </w:rPr>
        <w:t>Cllr Éilis Ryan</w:t>
      </w:r>
    </w:p>
    <w:p w:rsidR="0097026D" w:rsidRPr="0097026D" w:rsidRDefault="00231A37" w:rsidP="00E652AD">
      <w:pPr>
        <w:pStyle w:val="ListParagraph"/>
        <w:numPr>
          <w:ilvl w:val="0"/>
          <w:numId w:val="3"/>
        </w:numPr>
        <w:spacing w:after="0" w:line="360" w:lineRule="auto"/>
      </w:pPr>
      <w:r>
        <w:rPr>
          <w:rFonts w:cs="Arial"/>
        </w:rPr>
        <w:t>Brendan Kenny</w:t>
      </w:r>
    </w:p>
    <w:p w:rsidR="0097026D" w:rsidRDefault="00231A37" w:rsidP="00E652AD">
      <w:pPr>
        <w:pStyle w:val="ListParagraph"/>
        <w:numPr>
          <w:ilvl w:val="0"/>
          <w:numId w:val="3"/>
        </w:numPr>
      </w:pPr>
      <w:r>
        <w:t xml:space="preserve">Martina </w:t>
      </w:r>
      <w:proofErr w:type="spellStart"/>
      <w:r>
        <w:t>Queally</w:t>
      </w:r>
      <w:proofErr w:type="spellEnd"/>
    </w:p>
    <w:p w:rsidR="00F5638C" w:rsidRDefault="00231A37" w:rsidP="00F5638C">
      <w:pPr>
        <w:rPr>
          <w:b/>
        </w:rPr>
      </w:pPr>
      <w:r>
        <w:rPr>
          <w:b/>
        </w:rPr>
        <w:t>Private S</w:t>
      </w:r>
      <w:r w:rsidR="00F5638C" w:rsidRPr="00E652AD">
        <w:rPr>
          <w:b/>
        </w:rPr>
        <w:t>ector representatives:</w:t>
      </w:r>
    </w:p>
    <w:p w:rsidR="00E652AD" w:rsidRPr="00E652AD" w:rsidRDefault="00E652AD" w:rsidP="00E652AD">
      <w:pPr>
        <w:numPr>
          <w:ilvl w:val="0"/>
          <w:numId w:val="2"/>
        </w:numPr>
        <w:spacing w:after="0" w:line="360" w:lineRule="auto"/>
        <w:rPr>
          <w:rFonts w:cs="Arial"/>
        </w:rPr>
      </w:pPr>
      <w:proofErr w:type="spellStart"/>
      <w:r w:rsidRPr="00E652AD">
        <w:rPr>
          <w:rFonts w:cs="Arial"/>
        </w:rPr>
        <w:t>Si</w:t>
      </w:r>
      <w:r w:rsidRPr="00E652AD">
        <w:t>â</w:t>
      </w:r>
      <w:r w:rsidRPr="00E652AD">
        <w:rPr>
          <w:rFonts w:cs="Arial"/>
        </w:rPr>
        <w:t>n</w:t>
      </w:r>
      <w:proofErr w:type="spellEnd"/>
      <w:r w:rsidRPr="00E652AD">
        <w:rPr>
          <w:rFonts w:cs="Arial"/>
        </w:rPr>
        <w:t xml:space="preserve"> Muldowney</w:t>
      </w:r>
      <w:r w:rsidR="002B7400">
        <w:rPr>
          <w:rFonts w:cs="Arial"/>
        </w:rPr>
        <w:t>, Dublin City Community Forum</w:t>
      </w:r>
    </w:p>
    <w:p w:rsidR="00E652AD" w:rsidRDefault="00E652AD" w:rsidP="00E652AD">
      <w:pPr>
        <w:numPr>
          <w:ilvl w:val="0"/>
          <w:numId w:val="2"/>
        </w:numPr>
        <w:spacing w:after="0" w:line="360" w:lineRule="auto"/>
        <w:rPr>
          <w:rFonts w:cs="Arial"/>
        </w:rPr>
      </w:pPr>
      <w:r w:rsidRPr="00E652AD">
        <w:rPr>
          <w:rFonts w:cs="Arial"/>
        </w:rPr>
        <w:t>Marion Kel</w:t>
      </w:r>
      <w:r w:rsidR="002B7400">
        <w:rPr>
          <w:rFonts w:cs="Arial"/>
        </w:rPr>
        <w:t>ly, Dublin City Community Forum</w:t>
      </w:r>
    </w:p>
    <w:p w:rsidR="002B7400" w:rsidRPr="00B86160" w:rsidRDefault="002B7400" w:rsidP="00B86160">
      <w:pPr>
        <w:numPr>
          <w:ilvl w:val="0"/>
          <w:numId w:val="2"/>
        </w:numPr>
        <w:spacing w:after="0" w:line="360" w:lineRule="auto"/>
        <w:rPr>
          <w:rFonts w:cs="Arial"/>
        </w:rPr>
      </w:pPr>
      <w:r>
        <w:rPr>
          <w:rFonts w:cs="Arial"/>
        </w:rPr>
        <w:t>Godfrey Chimbganda, Dublin City Community Forum</w:t>
      </w:r>
    </w:p>
    <w:p w:rsidR="002B7400" w:rsidRPr="00E652AD" w:rsidRDefault="002B7400" w:rsidP="00E652AD">
      <w:pPr>
        <w:numPr>
          <w:ilvl w:val="0"/>
          <w:numId w:val="2"/>
        </w:numPr>
        <w:spacing w:after="0" w:line="360" w:lineRule="auto"/>
        <w:rPr>
          <w:rFonts w:cs="Arial"/>
        </w:rPr>
      </w:pPr>
      <w:r>
        <w:rPr>
          <w:rFonts w:cs="Arial"/>
        </w:rPr>
        <w:t>Maria Tyrell, Larkin Unemployed Centre</w:t>
      </w:r>
    </w:p>
    <w:p w:rsidR="00E652AD" w:rsidRPr="00E652AD" w:rsidRDefault="00E652AD" w:rsidP="00E652AD">
      <w:pPr>
        <w:numPr>
          <w:ilvl w:val="0"/>
          <w:numId w:val="2"/>
        </w:numPr>
        <w:spacing w:after="0" w:line="360" w:lineRule="auto"/>
        <w:rPr>
          <w:rFonts w:cs="Arial"/>
        </w:rPr>
      </w:pPr>
      <w:r w:rsidRPr="00E652AD">
        <w:rPr>
          <w:rFonts w:cs="Arial"/>
        </w:rPr>
        <w:t xml:space="preserve">Ciaran Reid, Manager, </w:t>
      </w:r>
      <w:proofErr w:type="spellStart"/>
      <w:r w:rsidRPr="00E652AD">
        <w:rPr>
          <w:rFonts w:cs="Arial"/>
        </w:rPr>
        <w:t>Ball</w:t>
      </w:r>
      <w:r w:rsidR="002B7400">
        <w:rPr>
          <w:rFonts w:cs="Arial"/>
        </w:rPr>
        <w:t>yfermot</w:t>
      </w:r>
      <w:proofErr w:type="spellEnd"/>
      <w:r w:rsidR="002B7400">
        <w:rPr>
          <w:rFonts w:cs="Arial"/>
        </w:rPr>
        <w:t>/</w:t>
      </w:r>
      <w:proofErr w:type="spellStart"/>
      <w:r w:rsidR="002B7400">
        <w:rPr>
          <w:rFonts w:cs="Arial"/>
        </w:rPr>
        <w:t>Chapelizod</w:t>
      </w:r>
      <w:proofErr w:type="spellEnd"/>
      <w:r w:rsidR="002B7400">
        <w:rPr>
          <w:rFonts w:cs="Arial"/>
        </w:rPr>
        <w:t xml:space="preserve"> Partnership</w:t>
      </w:r>
    </w:p>
    <w:p w:rsidR="00E652AD" w:rsidRPr="00E652AD" w:rsidRDefault="00E652AD" w:rsidP="00E652AD">
      <w:pPr>
        <w:numPr>
          <w:ilvl w:val="0"/>
          <w:numId w:val="2"/>
        </w:numPr>
        <w:spacing w:after="0" w:line="360" w:lineRule="auto"/>
        <w:rPr>
          <w:rFonts w:cs="Arial"/>
        </w:rPr>
      </w:pPr>
      <w:r w:rsidRPr="00E652AD">
        <w:rPr>
          <w:rFonts w:cs="Arial"/>
        </w:rPr>
        <w:t xml:space="preserve"> Marian Vickers, Man</w:t>
      </w:r>
      <w:r w:rsidR="002B7400">
        <w:rPr>
          <w:rFonts w:cs="Arial"/>
        </w:rPr>
        <w:t xml:space="preserve">ager, </w:t>
      </w:r>
      <w:proofErr w:type="spellStart"/>
      <w:r w:rsidR="002B7400">
        <w:rPr>
          <w:rFonts w:cs="Arial"/>
        </w:rPr>
        <w:t>Northside</w:t>
      </w:r>
      <w:proofErr w:type="spellEnd"/>
      <w:r w:rsidR="002B7400">
        <w:rPr>
          <w:rFonts w:cs="Arial"/>
        </w:rPr>
        <w:t xml:space="preserve"> Partnership</w:t>
      </w:r>
    </w:p>
    <w:p w:rsidR="002B7400" w:rsidRPr="002B7400" w:rsidRDefault="002B7400" w:rsidP="002B7400">
      <w:pPr>
        <w:numPr>
          <w:ilvl w:val="0"/>
          <w:numId w:val="2"/>
        </w:numPr>
        <w:spacing w:after="0" w:line="360" w:lineRule="auto"/>
        <w:rPr>
          <w:rFonts w:cs="Arial"/>
        </w:rPr>
      </w:pPr>
      <w:r>
        <w:rPr>
          <w:rFonts w:cs="Arial"/>
        </w:rPr>
        <w:t>Darragh O’Connor, Trade Union</w:t>
      </w:r>
      <w:r w:rsidR="00231A37">
        <w:rPr>
          <w:rFonts w:cs="Arial"/>
        </w:rPr>
        <w:t xml:space="preserve"> (</w:t>
      </w:r>
      <w:r w:rsidR="00E03475">
        <w:rPr>
          <w:rFonts w:cs="Arial"/>
        </w:rPr>
        <w:t>SIPTU</w:t>
      </w:r>
      <w:r w:rsidR="00231A37">
        <w:rPr>
          <w:rFonts w:cs="Arial"/>
        </w:rPr>
        <w:t>)</w:t>
      </w:r>
    </w:p>
    <w:p w:rsidR="00E652AD" w:rsidRPr="00E652AD" w:rsidRDefault="00E652AD" w:rsidP="00E652AD">
      <w:pPr>
        <w:numPr>
          <w:ilvl w:val="0"/>
          <w:numId w:val="2"/>
        </w:numPr>
        <w:spacing w:after="0" w:line="360" w:lineRule="auto"/>
        <w:rPr>
          <w:rFonts w:cs="Arial"/>
        </w:rPr>
      </w:pPr>
      <w:r w:rsidRPr="00E652AD">
        <w:rPr>
          <w:rFonts w:cs="Arial"/>
        </w:rPr>
        <w:t>David Brennan, Du</w:t>
      </w:r>
      <w:r w:rsidR="002B7400">
        <w:rPr>
          <w:rFonts w:cs="Arial"/>
        </w:rPr>
        <w:t>blin City Business Association</w:t>
      </w:r>
    </w:p>
    <w:p w:rsidR="00E652AD" w:rsidRDefault="00E652AD" w:rsidP="00E652AD">
      <w:pPr>
        <w:numPr>
          <w:ilvl w:val="0"/>
          <w:numId w:val="2"/>
        </w:numPr>
        <w:spacing w:after="0" w:line="360" w:lineRule="auto"/>
        <w:rPr>
          <w:rFonts w:cs="Arial"/>
        </w:rPr>
      </w:pPr>
      <w:r w:rsidRPr="00E652AD">
        <w:rPr>
          <w:rFonts w:cs="Arial"/>
        </w:rPr>
        <w:t>Clair</w:t>
      </w:r>
      <w:r w:rsidR="009D1A74">
        <w:rPr>
          <w:rFonts w:cs="Arial"/>
        </w:rPr>
        <w:t>e Wheeler, Environmental Pillar</w:t>
      </w:r>
    </w:p>
    <w:p w:rsidR="00B86160" w:rsidRDefault="00231A37" w:rsidP="00E652AD">
      <w:pPr>
        <w:numPr>
          <w:ilvl w:val="0"/>
          <w:numId w:val="2"/>
        </w:numPr>
        <w:spacing w:after="0" w:line="360" w:lineRule="auto"/>
        <w:rPr>
          <w:rFonts w:cs="Arial"/>
        </w:rPr>
      </w:pPr>
      <w:r>
        <w:rPr>
          <w:rFonts w:cs="Arial"/>
        </w:rPr>
        <w:t xml:space="preserve">Mel </w:t>
      </w:r>
      <w:proofErr w:type="spellStart"/>
      <w:r>
        <w:rPr>
          <w:rFonts w:cs="Arial"/>
        </w:rPr>
        <w:t>MacGiobúin</w:t>
      </w:r>
      <w:proofErr w:type="spellEnd"/>
      <w:r>
        <w:rPr>
          <w:rFonts w:cs="Arial"/>
        </w:rPr>
        <w:t>, City Drugs</w:t>
      </w:r>
      <w:r w:rsidR="00B86160">
        <w:rPr>
          <w:rFonts w:cs="Arial"/>
        </w:rPr>
        <w:t xml:space="preserve"> Task Force</w:t>
      </w:r>
      <w:r>
        <w:rPr>
          <w:rFonts w:cs="Arial"/>
        </w:rPr>
        <w:t>s</w:t>
      </w:r>
    </w:p>
    <w:p w:rsidR="00E652AD" w:rsidRPr="00E652AD" w:rsidRDefault="00E652AD" w:rsidP="00F5638C"/>
    <w:p w:rsidR="00F5638C" w:rsidRDefault="000453F8" w:rsidP="000453F8">
      <w:r w:rsidRPr="000453F8">
        <w:rPr>
          <w:b/>
        </w:rPr>
        <w:t>Item 1</w:t>
      </w:r>
      <w:r w:rsidRPr="000453F8">
        <w:rPr>
          <w:b/>
        </w:rPr>
        <w:tab/>
      </w:r>
      <w:proofErr w:type="gramStart"/>
      <w:r w:rsidR="00F5638C" w:rsidRPr="000453F8">
        <w:rPr>
          <w:b/>
        </w:rPr>
        <w:t>Apologies</w:t>
      </w:r>
      <w:proofErr w:type="gramEnd"/>
      <w:r w:rsidR="00F5638C" w:rsidRPr="000453F8">
        <w:rPr>
          <w:b/>
        </w:rPr>
        <w:t>:</w:t>
      </w:r>
    </w:p>
    <w:p w:rsidR="00F5638C" w:rsidRPr="00D831F0" w:rsidRDefault="00F5638C" w:rsidP="00F5638C">
      <w:pPr>
        <w:rPr>
          <w:i/>
        </w:rPr>
      </w:pPr>
      <w:r>
        <w:t xml:space="preserve">Greg Swift; </w:t>
      </w:r>
      <w:r w:rsidR="006A52FB">
        <w:t>Cllr Rebecca Moynihan; Mary Mooney</w:t>
      </w:r>
      <w:r w:rsidR="00E5159C">
        <w:t>; Cllr Ray McAdam</w:t>
      </w:r>
    </w:p>
    <w:p w:rsidR="00231A37" w:rsidRDefault="00F5638C" w:rsidP="00F5638C">
      <w:r>
        <w:t>Also in attendance:</w:t>
      </w:r>
      <w:r w:rsidR="00D831F0">
        <w:t xml:space="preserve"> Bernie Doherty, Chief Officer</w:t>
      </w:r>
    </w:p>
    <w:p w:rsidR="00231A37" w:rsidRDefault="00231A37" w:rsidP="00F5638C">
      <w:r>
        <w:t xml:space="preserve">Martin McDonagh DCC </w:t>
      </w:r>
    </w:p>
    <w:p w:rsidR="00F5638C" w:rsidRDefault="00231A37" w:rsidP="00F5638C">
      <w:r>
        <w:t xml:space="preserve">Helen O’Leary </w:t>
      </w:r>
      <w:r w:rsidR="00F5638C">
        <w:t>DCC</w:t>
      </w:r>
    </w:p>
    <w:p w:rsidR="00727502" w:rsidRDefault="00E711F9">
      <w:r>
        <w:t>Cllr Tina MacVeigh, Observer</w:t>
      </w:r>
    </w:p>
    <w:p w:rsidR="009318E8" w:rsidRDefault="000453F8">
      <w:r>
        <w:lastRenderedPageBreak/>
        <w:t>The Chair</w:t>
      </w:r>
      <w:r w:rsidR="00231A37">
        <w:t>person</w:t>
      </w:r>
      <w:r>
        <w:t xml:space="preserve"> welcomed new members </w:t>
      </w:r>
      <w:r w:rsidR="00231A37">
        <w:t>to the meeting</w:t>
      </w:r>
      <w:r>
        <w:t xml:space="preserve">– Martina </w:t>
      </w:r>
      <w:proofErr w:type="spellStart"/>
      <w:r>
        <w:t>Queally</w:t>
      </w:r>
      <w:proofErr w:type="spellEnd"/>
      <w:r>
        <w:t xml:space="preserve">, HSE and Mel </w:t>
      </w:r>
      <w:proofErr w:type="spellStart"/>
      <w:r>
        <w:t>MacGiobúin</w:t>
      </w:r>
      <w:proofErr w:type="spellEnd"/>
      <w:r>
        <w:t xml:space="preserve">, North Inner City Drug and Alcohol Task Force. </w:t>
      </w:r>
    </w:p>
    <w:p w:rsidR="000453F8" w:rsidRPr="00BC6C05" w:rsidRDefault="00231A37">
      <w:pPr>
        <w:rPr>
          <w:b/>
        </w:rPr>
      </w:pPr>
      <w:r>
        <w:rPr>
          <w:b/>
        </w:rPr>
        <w:t>Item 2</w:t>
      </w:r>
      <w:r>
        <w:rPr>
          <w:b/>
        </w:rPr>
        <w:tab/>
        <w:t xml:space="preserve">Minutes </w:t>
      </w:r>
    </w:p>
    <w:p w:rsidR="00231A37" w:rsidRDefault="000453F8" w:rsidP="00231A37">
      <w:r>
        <w:t xml:space="preserve">The </w:t>
      </w:r>
      <w:r w:rsidR="00231A37">
        <w:t>Minutes of meeting dated 25</w:t>
      </w:r>
      <w:r w:rsidR="00231A37" w:rsidRPr="00231A37">
        <w:rPr>
          <w:vertAlign w:val="superscript"/>
        </w:rPr>
        <w:t>th</w:t>
      </w:r>
      <w:r w:rsidR="00231A37">
        <w:t xml:space="preserve"> September </w:t>
      </w:r>
      <w:r w:rsidR="00D831F0">
        <w:t xml:space="preserve">2014 </w:t>
      </w:r>
      <w:r w:rsidR="00231A37">
        <w:t xml:space="preserve">were </w:t>
      </w:r>
      <w:r w:rsidR="00231A37" w:rsidRPr="00231A37">
        <w:rPr>
          <w:b/>
        </w:rPr>
        <w:t>agreed.</w:t>
      </w:r>
      <w:r w:rsidR="00231A37" w:rsidRPr="00231A37">
        <w:t xml:space="preserve"> </w:t>
      </w:r>
      <w:r w:rsidR="00231A37">
        <w:t xml:space="preserve"> Proposed by David Brennan and seconded by Darragh O’Connor.</w:t>
      </w:r>
    </w:p>
    <w:p w:rsidR="00231A37" w:rsidRDefault="00231A37">
      <w:pPr>
        <w:rPr>
          <w:b/>
        </w:rPr>
      </w:pPr>
    </w:p>
    <w:p w:rsidR="009318E8" w:rsidRDefault="00333C97">
      <w:pPr>
        <w:rPr>
          <w:b/>
        </w:rPr>
      </w:pPr>
      <w:r>
        <w:rPr>
          <w:b/>
        </w:rPr>
        <w:t>Item 3</w:t>
      </w:r>
      <w:r>
        <w:rPr>
          <w:b/>
        </w:rPr>
        <w:tab/>
        <w:t>Conflict of Interest</w:t>
      </w:r>
    </w:p>
    <w:p w:rsidR="000D7D3D" w:rsidRDefault="00CD722D">
      <w:r>
        <w:t xml:space="preserve">The Chief Officer </w:t>
      </w:r>
      <w:r w:rsidR="00F93C5A">
        <w:t xml:space="preserve">asked </w:t>
      </w:r>
      <w:r w:rsidR="00231A37">
        <w:t xml:space="preserve">members to consider </w:t>
      </w:r>
      <w:r>
        <w:t xml:space="preserve">the </w:t>
      </w:r>
      <w:r w:rsidR="000D7D3D">
        <w:t>draft undertaking</w:t>
      </w:r>
      <w:r w:rsidR="00231A37">
        <w:t xml:space="preserve"> which was circulated</w:t>
      </w:r>
      <w:r w:rsidR="000D7D3D">
        <w:t>.</w:t>
      </w:r>
      <w:r w:rsidR="000D7D3D" w:rsidRPr="000D7D3D">
        <w:t xml:space="preserve"> </w:t>
      </w:r>
      <w:r w:rsidR="000D7D3D">
        <w:t xml:space="preserve"> She requested that all members sign it and return it to her and that where members identify a</w:t>
      </w:r>
      <w:r w:rsidR="00F93C5A">
        <w:t>ny</w:t>
      </w:r>
      <w:r w:rsidR="000D7D3D">
        <w:t xml:space="preserve"> conflict of interest with items on this and future agendas they </w:t>
      </w:r>
      <w:r w:rsidR="00F93C5A">
        <w:t xml:space="preserve">should </w:t>
      </w:r>
      <w:r w:rsidR="000D7D3D">
        <w:t xml:space="preserve">declare them.  Three members declared a conflict of interest with the SICAP tendering process, namely </w:t>
      </w:r>
      <w:proofErr w:type="spellStart"/>
      <w:r w:rsidR="000D7D3D">
        <w:t>Sián</w:t>
      </w:r>
      <w:proofErr w:type="spellEnd"/>
      <w:r w:rsidR="000D7D3D">
        <w:t xml:space="preserve"> Muldowney, Marian Vickers and Ciaran Reid.</w:t>
      </w:r>
    </w:p>
    <w:p w:rsidR="000D7D3D" w:rsidRDefault="000D7D3D">
      <w:r>
        <w:t>A discussion took place on the meaning of ‘association’ in the context of the undertaking.  The discussion concluded that there are degrees of association and that each individual member should decide if they were subject to a conflict of interest in that regard.</w:t>
      </w:r>
    </w:p>
    <w:p w:rsidR="009318E8" w:rsidRDefault="009318E8"/>
    <w:p w:rsidR="00727502" w:rsidRPr="000D7D3D" w:rsidRDefault="000577AB">
      <w:pPr>
        <w:rPr>
          <w:b/>
        </w:rPr>
      </w:pPr>
      <w:r w:rsidRPr="000D7D3D">
        <w:rPr>
          <w:b/>
        </w:rPr>
        <w:t>4.</w:t>
      </w:r>
      <w:r w:rsidRPr="000D7D3D">
        <w:rPr>
          <w:b/>
        </w:rPr>
        <w:tab/>
        <w:t>SICAP update</w:t>
      </w:r>
    </w:p>
    <w:p w:rsidR="000577AB" w:rsidRDefault="00AD56B3">
      <w:r>
        <w:t>The Chief Officer</w:t>
      </w:r>
      <w:r w:rsidR="00C038E0">
        <w:t xml:space="preserve"> gave an up-date on the indicative timeframe for the SI</w:t>
      </w:r>
      <w:r w:rsidR="00F93C5A">
        <w:t>CAP</w:t>
      </w:r>
      <w:r w:rsidR="00C038E0">
        <w:t xml:space="preserve"> process</w:t>
      </w:r>
      <w:r w:rsidR="00E83C64">
        <w:t>,</w:t>
      </w:r>
      <w:r w:rsidR="00C038E0">
        <w:t xml:space="preserve"> highlighting that the closing date for receipt of tenders had been</w:t>
      </w:r>
      <w:r w:rsidR="00F93C5A">
        <w:t xml:space="preserve"> changed</w:t>
      </w:r>
      <w:r w:rsidR="00C038E0">
        <w:t xml:space="preserve"> from 12 December to 19 December</w:t>
      </w:r>
      <w:r w:rsidR="00E83C64">
        <w:t>.  She explained that</w:t>
      </w:r>
      <w:r w:rsidR="00C038E0">
        <w:t xml:space="preserve"> other key dates remained the same, namely that SICAP contracts </w:t>
      </w:r>
      <w:r w:rsidR="00F93C5A">
        <w:t>will</w:t>
      </w:r>
      <w:r w:rsidR="00C038E0">
        <w:t xml:space="preserve"> be signed during March 2015 and that the Programme would commence on 01 April 2015.</w:t>
      </w:r>
    </w:p>
    <w:p w:rsidR="00C038E0" w:rsidRDefault="00AD56B3">
      <w:r>
        <w:t>The Chief Officer</w:t>
      </w:r>
      <w:r w:rsidR="00F93C5A">
        <w:t xml:space="preserve"> then explained that the Dublin City Council E</w:t>
      </w:r>
      <w:r w:rsidR="00326511">
        <w:t>valuation</w:t>
      </w:r>
      <w:r w:rsidR="00F93C5A">
        <w:t xml:space="preserve">/Assessment </w:t>
      </w:r>
      <w:r w:rsidR="000A0F9F">
        <w:t xml:space="preserve">team </w:t>
      </w:r>
      <w:r w:rsidR="00326511">
        <w:t>w</w:t>
      </w:r>
      <w:r w:rsidR="00F93C5A">
        <w:t>ill</w:t>
      </w:r>
      <w:r w:rsidR="00326511">
        <w:t xml:space="preserve"> receive training from </w:t>
      </w:r>
      <w:proofErr w:type="spellStart"/>
      <w:r w:rsidR="00326511">
        <w:t>Pobal</w:t>
      </w:r>
      <w:proofErr w:type="spellEnd"/>
      <w:r w:rsidR="00326511">
        <w:t xml:space="preserve"> on SICAP evaluation and that this training would be passed from</w:t>
      </w:r>
      <w:r w:rsidR="00F93C5A">
        <w:t xml:space="preserve"> this Team </w:t>
      </w:r>
      <w:r w:rsidR="00326511">
        <w:t xml:space="preserve">to the LCDC Evaluation Sub-Committee.  She referred to correspondence from </w:t>
      </w:r>
      <w:proofErr w:type="spellStart"/>
      <w:r w:rsidR="00326511">
        <w:t>Pobal</w:t>
      </w:r>
      <w:proofErr w:type="spellEnd"/>
      <w:r w:rsidR="00326511">
        <w:t xml:space="preserve"> confirming this matter.</w:t>
      </w:r>
    </w:p>
    <w:p w:rsidR="00887365" w:rsidRDefault="003F654E">
      <w:r>
        <w:t xml:space="preserve">The Chief Officer </w:t>
      </w:r>
      <w:r w:rsidR="00F90335">
        <w:t>outl</w:t>
      </w:r>
      <w:r w:rsidR="00F93C5A">
        <w:t xml:space="preserve">ined the current budget amount as set by the Department of Environment Community and Local Government </w:t>
      </w:r>
      <w:r w:rsidR="00F90335">
        <w:t xml:space="preserve">for the </w:t>
      </w:r>
      <w:r w:rsidR="009D4976">
        <w:t xml:space="preserve">five </w:t>
      </w:r>
      <w:r w:rsidR="00F90335">
        <w:t xml:space="preserve">SICAP Lots </w:t>
      </w:r>
      <w:r w:rsidR="00985649">
        <w:t>in</w:t>
      </w:r>
      <w:r w:rsidR="009D4976">
        <w:t xml:space="preserve"> Dublin City </w:t>
      </w:r>
      <w:r w:rsidR="00F90335">
        <w:t xml:space="preserve">for the </w:t>
      </w:r>
      <w:r w:rsidR="00206DDF">
        <w:t xml:space="preserve">nine month </w:t>
      </w:r>
      <w:r w:rsidR="00F90335">
        <w:t xml:space="preserve">period April to December 2015 as being </w:t>
      </w:r>
      <w:r w:rsidR="00872DEC">
        <w:t>€4,025,367.  Based on th</w:t>
      </w:r>
      <w:r w:rsidR="00985649">
        <w:t>is</w:t>
      </w:r>
      <w:r w:rsidR="00603F77">
        <w:t>,</w:t>
      </w:r>
      <w:r w:rsidR="00872DEC">
        <w:t xml:space="preserve"> funding for Dublin City for 2015 will amount to a total sum of €</w:t>
      </w:r>
      <w:r w:rsidR="006043BE">
        <w:t>5,614,683</w:t>
      </w:r>
      <w:r w:rsidR="00985649">
        <w:t xml:space="preserve">.  LCDP funding for </w:t>
      </w:r>
      <w:r w:rsidR="00021905">
        <w:t xml:space="preserve">2014 </w:t>
      </w:r>
      <w:r w:rsidR="00985649">
        <w:t xml:space="preserve">in Dublin City </w:t>
      </w:r>
      <w:r w:rsidR="00021905">
        <w:t xml:space="preserve">was </w:t>
      </w:r>
      <w:r w:rsidR="00206DDF">
        <w:t xml:space="preserve">€6,357,267 </w:t>
      </w:r>
      <w:r w:rsidR="00985649">
        <w:t xml:space="preserve">which </w:t>
      </w:r>
      <w:r w:rsidR="00206DDF">
        <w:t>represen</w:t>
      </w:r>
      <w:r w:rsidR="00985649">
        <w:t>ts</w:t>
      </w:r>
      <w:r w:rsidR="00206DDF">
        <w:t xml:space="preserve"> a decrease for 2015 of €742,584.</w:t>
      </w:r>
      <w:r w:rsidR="000A0F9F">
        <w:t xml:space="preserve">  </w:t>
      </w:r>
      <w:r w:rsidR="00985649">
        <w:t>This figure appe</w:t>
      </w:r>
      <w:r w:rsidR="00F36E87">
        <w:t xml:space="preserve">ars to be related to a </w:t>
      </w:r>
      <w:r w:rsidR="00985649">
        <w:t>reduction</w:t>
      </w:r>
      <w:r w:rsidR="00F36E87">
        <w:t xml:space="preserve"> of </w:t>
      </w:r>
      <w:r w:rsidR="000A0F9F">
        <w:t>€</w:t>
      </w:r>
      <w:r w:rsidR="00F36E87">
        <w:t>2 Million in the National SICAP fund.</w:t>
      </w:r>
    </w:p>
    <w:p w:rsidR="00F36E87" w:rsidRDefault="00985649">
      <w:r>
        <w:t>Several m</w:t>
      </w:r>
      <w:r w:rsidR="006D2944">
        <w:t>embers of t</w:t>
      </w:r>
      <w:r w:rsidR="00887365">
        <w:t xml:space="preserve">he Committee expressed </w:t>
      </w:r>
      <w:r>
        <w:t xml:space="preserve">serious </w:t>
      </w:r>
      <w:r w:rsidR="00887365">
        <w:t xml:space="preserve">concern and anger at the </w:t>
      </w:r>
      <w:r w:rsidR="00F36E87">
        <w:t>disproportionate cut for the Dublin City area compared to the rest of the Country</w:t>
      </w:r>
      <w:r w:rsidR="00564D61">
        <w:t xml:space="preserve">. </w:t>
      </w:r>
      <w:r w:rsidR="006D3DB4">
        <w:t xml:space="preserve"> </w:t>
      </w:r>
      <w:r w:rsidR="00F36E87">
        <w:t xml:space="preserve">While it is expected that a rationale for such a cut will be articulated based on indices of deprivation etc such a significant cut in 2015 will have very serious implications for several very worthy Community Projects throughout the City. Indeed it is unavoidable based on such a cut that a number of key Projects will be closed down in 2015. </w:t>
      </w:r>
      <w:r w:rsidR="00564D61">
        <w:t xml:space="preserve"> </w:t>
      </w:r>
    </w:p>
    <w:p w:rsidR="00F54723" w:rsidRDefault="00564D61">
      <w:r>
        <w:lastRenderedPageBreak/>
        <w:t>D</w:t>
      </w:r>
      <w:r w:rsidR="00887365">
        <w:t xml:space="preserve">uring an impassioned </w:t>
      </w:r>
      <w:r w:rsidR="002D2A29">
        <w:t xml:space="preserve">and </w:t>
      </w:r>
      <w:r w:rsidR="00D07A9B">
        <w:t>animated</w:t>
      </w:r>
      <w:r w:rsidR="002D2A29">
        <w:t xml:space="preserve"> </w:t>
      </w:r>
      <w:r w:rsidR="00887365">
        <w:t>discussion the</w:t>
      </w:r>
      <w:r>
        <w:t xml:space="preserve"> following key points were made:</w:t>
      </w:r>
    </w:p>
    <w:p w:rsidR="00887365" w:rsidRDefault="00F91449" w:rsidP="00F91449">
      <w:pPr>
        <w:pStyle w:val="ListParagraph"/>
        <w:numPr>
          <w:ilvl w:val="0"/>
          <w:numId w:val="4"/>
        </w:numPr>
      </w:pPr>
      <w:r>
        <w:t xml:space="preserve">The cut made in funding is disproportionate to Dublin City compared to the rest of the State where overall funding was cut by €2 million.  The large population of Dublin City and the high levels of deprivation </w:t>
      </w:r>
      <w:r w:rsidR="00517E1B">
        <w:t>support this argument.</w:t>
      </w:r>
    </w:p>
    <w:p w:rsidR="0092357E" w:rsidRDefault="00517E1B" w:rsidP="0092357E">
      <w:pPr>
        <w:pStyle w:val="ListParagraph"/>
        <w:numPr>
          <w:ilvl w:val="0"/>
          <w:numId w:val="4"/>
        </w:numPr>
      </w:pPr>
      <w:r>
        <w:t xml:space="preserve">The cuts to LCDP / SICAP funding represent a cut on top of cuts, </w:t>
      </w:r>
      <w:r w:rsidR="00D02639">
        <w:t xml:space="preserve">an average of </w:t>
      </w:r>
      <w:r>
        <w:t>40%</w:t>
      </w:r>
      <w:r w:rsidR="00D02639">
        <w:t xml:space="preserve"> </w:t>
      </w:r>
      <w:r w:rsidR="00F36E87">
        <w:t>from</w:t>
      </w:r>
      <w:r w:rsidR="00D02639">
        <w:t xml:space="preserve"> previous cuts</w:t>
      </w:r>
      <w:r>
        <w:t>, increasing the severity of the impact.</w:t>
      </w:r>
    </w:p>
    <w:p w:rsidR="0092357E" w:rsidRDefault="0092357E" w:rsidP="0092357E">
      <w:pPr>
        <w:pStyle w:val="ListParagraph"/>
        <w:numPr>
          <w:ilvl w:val="0"/>
          <w:numId w:val="4"/>
        </w:numPr>
      </w:pPr>
      <w:r>
        <w:t>The timeframe to act is tight.  The budget proposals are due to be confirmed on 07 November, making consolidated action a matter of extreme urgency.</w:t>
      </w:r>
    </w:p>
    <w:p w:rsidR="00517E1B" w:rsidRDefault="00517E1B" w:rsidP="00F91449">
      <w:pPr>
        <w:pStyle w:val="ListParagraph"/>
        <w:numPr>
          <w:ilvl w:val="0"/>
          <w:numId w:val="4"/>
        </w:numPr>
      </w:pPr>
      <w:r>
        <w:t>The LCDC is tasked with overseeing the Programme but it cannot deliver services with such substantial cuts.</w:t>
      </w:r>
      <w:r w:rsidR="008E1C95">
        <w:t xml:space="preserve">  LCDC has been asked to come together to make things better in the city, this will not happen with these cuts.</w:t>
      </w:r>
    </w:p>
    <w:p w:rsidR="00364CBB" w:rsidRDefault="00517E1B" w:rsidP="00F91449">
      <w:pPr>
        <w:pStyle w:val="ListParagraph"/>
        <w:numPr>
          <w:ilvl w:val="0"/>
          <w:numId w:val="4"/>
        </w:numPr>
      </w:pPr>
      <w:r>
        <w:t>The decision to make the cut to funding was taken centrally</w:t>
      </w:r>
      <w:r w:rsidR="00A86030">
        <w:t xml:space="preserve"> with no opportunity for the LCDC to </w:t>
      </w:r>
      <w:r w:rsidR="00B23E7A">
        <w:t>make representations on</w:t>
      </w:r>
      <w:r w:rsidR="00A86030">
        <w:t xml:space="preserve"> the decision</w:t>
      </w:r>
      <w:r w:rsidR="000370BB">
        <w:t>.</w:t>
      </w:r>
      <w:r w:rsidR="002D2A29">
        <w:t xml:space="preserve">  </w:t>
      </w:r>
    </w:p>
    <w:p w:rsidR="00517E1B" w:rsidRDefault="001018C9" w:rsidP="00F91449">
      <w:pPr>
        <w:pStyle w:val="ListParagraph"/>
        <w:numPr>
          <w:ilvl w:val="0"/>
          <w:numId w:val="4"/>
        </w:numPr>
      </w:pPr>
      <w:r>
        <w:t xml:space="preserve">Although the </w:t>
      </w:r>
      <w:r w:rsidR="00BF6DD5">
        <w:t>LCDC was not party to the rationale for the decision and therefore has no underst</w:t>
      </w:r>
      <w:r>
        <w:t>anding of why it has been taken</w:t>
      </w:r>
      <w:r w:rsidR="00B23E7A">
        <w:t>,</w:t>
      </w:r>
      <w:r>
        <w:t xml:space="preserve"> the LCDC is now subject </w:t>
      </w:r>
      <w:r w:rsidR="00B23E7A">
        <w:t xml:space="preserve">to that decision and has </w:t>
      </w:r>
      <w:r>
        <w:t>the responsibility for passing the cuts to services and the impact on the community.  There is a comp</w:t>
      </w:r>
      <w:r w:rsidR="00B23E7A">
        <w:t xml:space="preserve">arison to be drawn with </w:t>
      </w:r>
      <w:r w:rsidR="002D2A29">
        <w:t>similar occurrences in the youth sector and the drugs sector where funding was cut when the CDYSB and Drugs Task Forces had no in-put into the debate and were expected to implement cuts.  In both of those cases, the funding cuts severely impacted projects and services and the same will happen in this instance.</w:t>
      </w:r>
    </w:p>
    <w:p w:rsidR="00564D61" w:rsidRDefault="00564D61" w:rsidP="00F91449">
      <w:pPr>
        <w:pStyle w:val="ListParagraph"/>
        <w:numPr>
          <w:ilvl w:val="0"/>
          <w:numId w:val="4"/>
        </w:numPr>
      </w:pPr>
      <w:r>
        <w:t>Putting People First was a positive document which sought enhanced community engagement and participation in decision making but this process has not followed those principles.  Communities and their representatives are actually being pushed further and further out.</w:t>
      </w:r>
    </w:p>
    <w:p w:rsidR="00564D61" w:rsidRDefault="00564D61" w:rsidP="00564D61">
      <w:pPr>
        <w:pStyle w:val="ListParagraph"/>
        <w:numPr>
          <w:ilvl w:val="0"/>
          <w:numId w:val="4"/>
        </w:numPr>
      </w:pPr>
      <w:r>
        <w:t>The cut represents an entirely inefficient use of resources in which the most vulnerable will be hit the hardest; this is a false economy as the repercussions for the closure of projects and services will, aside from damaging communities and neighbourhoods, actually cost the Exchequer more in the longer term.</w:t>
      </w:r>
    </w:p>
    <w:p w:rsidR="009D2CD0" w:rsidRDefault="009D2CD0" w:rsidP="00564D61">
      <w:pPr>
        <w:pStyle w:val="ListParagraph"/>
        <w:numPr>
          <w:ilvl w:val="0"/>
          <w:numId w:val="4"/>
        </w:numPr>
      </w:pPr>
      <w:r>
        <w:t>The</w:t>
      </w:r>
      <w:r w:rsidR="0092357E">
        <w:t xml:space="preserve"> ‘nuclear </w:t>
      </w:r>
      <w:r>
        <w:t>option</w:t>
      </w:r>
      <w:r w:rsidR="0092357E">
        <w:t>’</w:t>
      </w:r>
      <w:r>
        <w:t xml:space="preserve"> of walking away from the process was discussed.</w:t>
      </w:r>
      <w:r w:rsidR="00A76F88">
        <w:t xml:space="preserve">  Individual members are free to pursue a reversal to the cuts via a public campaign or direct communication with the Minister</w:t>
      </w:r>
      <w:r w:rsidR="000035AD">
        <w:t>.</w:t>
      </w:r>
    </w:p>
    <w:p w:rsidR="00F808F6" w:rsidRPr="0066499C" w:rsidRDefault="00F808F6" w:rsidP="00564D61">
      <w:pPr>
        <w:rPr>
          <w:b/>
        </w:rPr>
      </w:pPr>
      <w:r w:rsidRPr="0066499C">
        <w:rPr>
          <w:b/>
        </w:rPr>
        <w:t>Action</w:t>
      </w:r>
      <w:r w:rsidR="009D2CD0">
        <w:rPr>
          <w:b/>
        </w:rPr>
        <w:t>s agreed</w:t>
      </w:r>
      <w:r w:rsidRPr="0066499C">
        <w:rPr>
          <w:b/>
        </w:rPr>
        <w:t>:</w:t>
      </w:r>
    </w:p>
    <w:p w:rsidR="00F808F6" w:rsidRDefault="00F808F6" w:rsidP="00AE17F1">
      <w:pPr>
        <w:pStyle w:val="ListParagraph"/>
        <w:numPr>
          <w:ilvl w:val="0"/>
          <w:numId w:val="5"/>
        </w:numPr>
      </w:pPr>
      <w:r>
        <w:t xml:space="preserve">The following motion was passed </w:t>
      </w:r>
    </w:p>
    <w:p w:rsidR="00F808F6" w:rsidRPr="00AE17F1" w:rsidRDefault="00F808F6" w:rsidP="00AE17F1">
      <w:pPr>
        <w:ind w:left="720"/>
        <w:rPr>
          <w:i/>
        </w:rPr>
      </w:pPr>
      <w:r w:rsidRPr="00AE17F1">
        <w:rPr>
          <w:i/>
        </w:rPr>
        <w:t xml:space="preserve">The Dublin City LCDC </w:t>
      </w:r>
      <w:r w:rsidR="00475A40" w:rsidRPr="00AE17F1">
        <w:rPr>
          <w:i/>
        </w:rPr>
        <w:t>is</w:t>
      </w:r>
      <w:r w:rsidRPr="00AE17F1">
        <w:rPr>
          <w:i/>
        </w:rPr>
        <w:t xml:space="preserve"> aggrieved to hear of the proposed reduction of over €742,000 in funding of community development in the city.  The 11.75% cut </w:t>
      </w:r>
      <w:r w:rsidR="00D02639" w:rsidRPr="00AE17F1">
        <w:rPr>
          <w:i/>
        </w:rPr>
        <w:t xml:space="preserve">(on top of an average 40% cut in previous funding to the sector) will have a significant impact on the </w:t>
      </w:r>
      <w:r w:rsidR="00AE17F1" w:rsidRPr="00AE17F1">
        <w:rPr>
          <w:i/>
        </w:rPr>
        <w:t>viability of projects and the delivery of and access to critical services for those communities that are most vulnerable in our city.  We call for a full reversal of this reduction and restoration in the proposed funding for the city.</w:t>
      </w:r>
    </w:p>
    <w:p w:rsidR="00AE17F1" w:rsidRDefault="00364CBB" w:rsidP="009D2CD0">
      <w:pPr>
        <w:pStyle w:val="ListParagraph"/>
        <w:numPr>
          <w:ilvl w:val="0"/>
          <w:numId w:val="5"/>
        </w:numPr>
      </w:pPr>
      <w:r>
        <w:t>S</w:t>
      </w:r>
      <w:r w:rsidR="00475A40">
        <w:t xml:space="preserve">end letter to the Minister for Environment, Community and Local Government expressing </w:t>
      </w:r>
      <w:r>
        <w:t xml:space="preserve">very serious </w:t>
      </w:r>
      <w:r w:rsidR="00475A40">
        <w:t xml:space="preserve">concern at the reduction in funding for Dublin City and </w:t>
      </w:r>
      <w:r>
        <w:t xml:space="preserve">the </w:t>
      </w:r>
      <w:r w:rsidR="00475A40">
        <w:t xml:space="preserve">seeking </w:t>
      </w:r>
      <w:r>
        <w:t>of an urgent</w:t>
      </w:r>
      <w:r w:rsidR="00475A40">
        <w:t xml:space="preserve"> reversal of the cut.</w:t>
      </w:r>
    </w:p>
    <w:p w:rsidR="00A76F88" w:rsidRDefault="00A76F88" w:rsidP="00DF7385"/>
    <w:p w:rsidR="00DF7385" w:rsidRPr="00DF7385" w:rsidRDefault="00DF7385" w:rsidP="00DF7385">
      <w:pPr>
        <w:rPr>
          <w:b/>
        </w:rPr>
      </w:pPr>
      <w:r w:rsidRPr="00DF7385">
        <w:rPr>
          <w:b/>
        </w:rPr>
        <w:t>Item 5</w:t>
      </w:r>
      <w:r w:rsidRPr="00DF7385">
        <w:rPr>
          <w:b/>
        </w:rPr>
        <w:tab/>
        <w:t>PPN up-date</w:t>
      </w:r>
    </w:p>
    <w:p w:rsidR="00DA16B2" w:rsidRDefault="00DA16B2" w:rsidP="00DF7385">
      <w:r>
        <w:t>The Chief Officer gave an up-date on the Public Participation Network (PPN) - 385 groups have registered to date under the following ‘electoral colleges’:</w:t>
      </w:r>
    </w:p>
    <w:p w:rsidR="00DA16B2" w:rsidRDefault="008D7673" w:rsidP="00DF7385">
      <w:r>
        <w:t>Community and Voluntary – 202</w:t>
      </w:r>
    </w:p>
    <w:p w:rsidR="008D7673" w:rsidRDefault="008D7673" w:rsidP="00DF7385">
      <w:r>
        <w:t>Social Inclusion – 150</w:t>
      </w:r>
    </w:p>
    <w:p w:rsidR="008D7673" w:rsidRDefault="008D7673" w:rsidP="00DF7385">
      <w:r>
        <w:t xml:space="preserve">Environment </w:t>
      </w:r>
      <w:r w:rsidR="00A75C79">
        <w:t>–</w:t>
      </w:r>
      <w:r>
        <w:t xml:space="preserve"> </w:t>
      </w:r>
      <w:r w:rsidR="00A75C79">
        <w:t>33</w:t>
      </w:r>
    </w:p>
    <w:p w:rsidR="00A75C79" w:rsidRDefault="00A75C79" w:rsidP="00DF7385">
      <w:r>
        <w:t xml:space="preserve">The Environmental Pillar is to validate the groups under Environment.  The </w:t>
      </w:r>
      <w:r w:rsidR="00364CBB">
        <w:t>Department of Environment</w:t>
      </w:r>
      <w:r w:rsidR="007F2774">
        <w:t>,</w:t>
      </w:r>
      <w:r w:rsidR="00364CBB">
        <w:t xml:space="preserve"> Community and Local Government </w:t>
      </w:r>
      <w:r>
        <w:t xml:space="preserve">is </w:t>
      </w:r>
      <w:r w:rsidR="007F2774">
        <w:t>liaising with the PPN National R</w:t>
      </w:r>
      <w:r>
        <w:t>eference Group in relati</w:t>
      </w:r>
      <w:r w:rsidR="009B64BB">
        <w:t xml:space="preserve">on to national criteria for membership of the Social Inclusion and Community and Voluntary </w:t>
      </w:r>
      <w:r w:rsidR="007F2774">
        <w:t>E</w:t>
      </w:r>
      <w:r w:rsidR="009B64BB">
        <w:t>lectoral Colleges.</w:t>
      </w:r>
    </w:p>
    <w:p w:rsidR="009B64BB" w:rsidRDefault="00177311" w:rsidP="00DF7385">
      <w:r>
        <w:t>The next step in the process is to hold a Plenary Meeting of all groups registered so as to elect a Secretariat for the three electoral colleges.</w:t>
      </w:r>
    </w:p>
    <w:p w:rsidR="007F7EC0" w:rsidRDefault="000959B9" w:rsidP="00DF7385">
      <w:r>
        <w:t>A</w:t>
      </w:r>
      <w:r w:rsidR="007F7EC0">
        <w:t xml:space="preserve"> discussion </w:t>
      </w:r>
      <w:r>
        <w:t xml:space="preserve">took place on the importance of </w:t>
      </w:r>
      <w:r w:rsidR="007F7EC0">
        <w:t xml:space="preserve">engaging </w:t>
      </w:r>
      <w:r>
        <w:t>groups to participate in the new process, in particular groups and communities at the margins of current decision-making structures.</w:t>
      </w:r>
      <w:r w:rsidR="005C249D">
        <w:t xml:space="preserve"> </w:t>
      </w:r>
    </w:p>
    <w:p w:rsidR="000959B9" w:rsidRDefault="002711BF" w:rsidP="00DF7385">
      <w:pPr>
        <w:rPr>
          <w:b/>
        </w:rPr>
      </w:pPr>
      <w:r w:rsidRPr="002711BF">
        <w:rPr>
          <w:b/>
        </w:rPr>
        <w:t>Actions agreed</w:t>
      </w:r>
      <w:r>
        <w:rPr>
          <w:b/>
        </w:rPr>
        <w:t>:</w:t>
      </w:r>
    </w:p>
    <w:p w:rsidR="002711BF" w:rsidRPr="008625E1" w:rsidRDefault="008625E1" w:rsidP="005C249D">
      <w:pPr>
        <w:pStyle w:val="ListParagraph"/>
        <w:numPr>
          <w:ilvl w:val="0"/>
          <w:numId w:val="7"/>
        </w:numPr>
      </w:pPr>
      <w:r>
        <w:t>DCC will explore the idea of a technology solution to keeping groups engaged and to facilitate interaction between meetings.</w:t>
      </w:r>
    </w:p>
    <w:p w:rsidR="007F7EC0" w:rsidRDefault="008625E1" w:rsidP="005C249D">
      <w:pPr>
        <w:pStyle w:val="ListParagraph"/>
        <w:numPr>
          <w:ilvl w:val="0"/>
          <w:numId w:val="7"/>
        </w:numPr>
      </w:pPr>
      <w:r>
        <w:t>A</w:t>
      </w:r>
      <w:r w:rsidR="007F7EC0">
        <w:t xml:space="preserve"> working group of members of the LCDC would be set up in the </w:t>
      </w:r>
      <w:proofErr w:type="gramStart"/>
      <w:r w:rsidR="007F2774">
        <w:t>new year</w:t>
      </w:r>
      <w:proofErr w:type="gramEnd"/>
      <w:r w:rsidR="007F2774">
        <w:t xml:space="preserve"> (2015) </w:t>
      </w:r>
      <w:r w:rsidR="005C249D">
        <w:t>tasked with identifying key areas and target groups and ways of supporting participation in the PPN.</w:t>
      </w:r>
    </w:p>
    <w:p w:rsidR="00A71842" w:rsidRDefault="00A71842" w:rsidP="00A71842"/>
    <w:p w:rsidR="00A71842" w:rsidRDefault="00A71842" w:rsidP="00A71842">
      <w:pPr>
        <w:rPr>
          <w:b/>
        </w:rPr>
      </w:pPr>
      <w:r>
        <w:rPr>
          <w:b/>
        </w:rPr>
        <w:t>Item 6</w:t>
      </w:r>
      <w:r>
        <w:rPr>
          <w:b/>
        </w:rPr>
        <w:tab/>
        <w:t>Standing Orders</w:t>
      </w:r>
    </w:p>
    <w:p w:rsidR="00A71842" w:rsidRDefault="00121B1B" w:rsidP="00A71842">
      <w:r w:rsidRPr="00121B1B">
        <w:t xml:space="preserve">The </w:t>
      </w:r>
      <w:r>
        <w:t xml:space="preserve">Chief Officer referred members to the </w:t>
      </w:r>
      <w:r w:rsidRPr="00121B1B">
        <w:t xml:space="preserve">amendment to the </w:t>
      </w:r>
      <w:r>
        <w:t>Standing Orders related to members placing items on the agenda.</w:t>
      </w:r>
    </w:p>
    <w:p w:rsidR="006D2944" w:rsidRDefault="00364CBB" w:rsidP="00A71842">
      <w:r>
        <w:t xml:space="preserve">It was </w:t>
      </w:r>
      <w:r w:rsidR="006D2944">
        <w:t xml:space="preserve">proposed that a further amendment to the </w:t>
      </w:r>
      <w:r w:rsidR="007F2774">
        <w:t>standing Orders would be made “</w:t>
      </w:r>
      <w:r w:rsidR="006D2944">
        <w:t>That an annual review of the standing orders would be undertaken”</w:t>
      </w:r>
    </w:p>
    <w:p w:rsidR="00121B1B" w:rsidRPr="00121B1B" w:rsidRDefault="00121B1B" w:rsidP="00A71842">
      <w:pPr>
        <w:rPr>
          <w:b/>
        </w:rPr>
      </w:pPr>
      <w:proofErr w:type="gramStart"/>
      <w:r>
        <w:rPr>
          <w:b/>
        </w:rPr>
        <w:t>Agreed.</w:t>
      </w:r>
      <w:proofErr w:type="gramEnd"/>
    </w:p>
    <w:p w:rsidR="002F74C4" w:rsidRDefault="002F74C4" w:rsidP="00A71842">
      <w:pPr>
        <w:rPr>
          <w:b/>
        </w:rPr>
      </w:pPr>
    </w:p>
    <w:p w:rsidR="00A71842" w:rsidRDefault="00A71842" w:rsidP="00A71842">
      <w:pPr>
        <w:rPr>
          <w:b/>
        </w:rPr>
      </w:pPr>
      <w:r>
        <w:rPr>
          <w:b/>
        </w:rPr>
        <w:t>Item 7</w:t>
      </w:r>
      <w:r>
        <w:rPr>
          <w:b/>
        </w:rPr>
        <w:tab/>
        <w:t xml:space="preserve">Employment and Enterprise </w:t>
      </w:r>
      <w:r w:rsidR="002F74C4">
        <w:rPr>
          <w:b/>
        </w:rPr>
        <w:t>Report</w:t>
      </w:r>
    </w:p>
    <w:p w:rsidR="002F74C4" w:rsidRDefault="002F74C4" w:rsidP="00A71842">
      <w:proofErr w:type="gramStart"/>
      <w:r>
        <w:t>Deferred.</w:t>
      </w:r>
      <w:proofErr w:type="gramEnd"/>
    </w:p>
    <w:p w:rsidR="002F74C4" w:rsidRDefault="002F74C4" w:rsidP="00A71842"/>
    <w:p w:rsidR="00074659" w:rsidRDefault="00074659" w:rsidP="00A71842">
      <w:pPr>
        <w:rPr>
          <w:b/>
        </w:rPr>
      </w:pPr>
    </w:p>
    <w:p w:rsidR="002F74C4" w:rsidRDefault="006B041D" w:rsidP="00A71842">
      <w:pPr>
        <w:rPr>
          <w:b/>
        </w:rPr>
      </w:pPr>
      <w:r>
        <w:rPr>
          <w:b/>
        </w:rPr>
        <w:lastRenderedPageBreak/>
        <w:t>Item 8</w:t>
      </w:r>
      <w:r>
        <w:rPr>
          <w:b/>
        </w:rPr>
        <w:tab/>
        <w:t>Correspondence</w:t>
      </w:r>
    </w:p>
    <w:p w:rsidR="006B041D" w:rsidRDefault="006B041D" w:rsidP="00A71842">
      <w:r>
        <w:t xml:space="preserve">The Chief Officer briefly </w:t>
      </w:r>
      <w:r w:rsidR="00364CBB">
        <w:t xml:space="preserve">outlined </w:t>
      </w:r>
      <w:r>
        <w:t xml:space="preserve">the correspondence </w:t>
      </w:r>
      <w:r w:rsidR="00364CBB">
        <w:t>received since the last meeting</w:t>
      </w:r>
      <w:r>
        <w:t>.</w:t>
      </w:r>
    </w:p>
    <w:p w:rsidR="004305E2" w:rsidRDefault="004305E2" w:rsidP="00A71842">
      <w:pPr>
        <w:rPr>
          <w:b/>
        </w:rPr>
      </w:pPr>
      <w:r>
        <w:rPr>
          <w:b/>
        </w:rPr>
        <w:t>Action</w:t>
      </w:r>
      <w:r w:rsidR="00226604">
        <w:rPr>
          <w:b/>
        </w:rPr>
        <w:t>s agreed:</w:t>
      </w:r>
    </w:p>
    <w:p w:rsidR="004305E2" w:rsidRDefault="0000070E" w:rsidP="00226604">
      <w:pPr>
        <w:pStyle w:val="ListParagraph"/>
        <w:numPr>
          <w:ilvl w:val="0"/>
          <w:numId w:val="8"/>
        </w:numPr>
      </w:pPr>
      <w:r>
        <w:t>DCC to c</w:t>
      </w:r>
      <w:r w:rsidR="004305E2" w:rsidRPr="004305E2">
        <w:t xml:space="preserve">irculate </w:t>
      </w:r>
      <w:r w:rsidR="00364CBB">
        <w:t>the</w:t>
      </w:r>
      <w:r w:rsidR="004305E2" w:rsidRPr="004305E2">
        <w:t xml:space="preserve"> </w:t>
      </w:r>
      <w:r w:rsidR="004305E2">
        <w:t xml:space="preserve">submission made by </w:t>
      </w:r>
      <w:proofErr w:type="spellStart"/>
      <w:r w:rsidR="004305E2">
        <w:t>Pavee</w:t>
      </w:r>
      <w:proofErr w:type="spellEnd"/>
      <w:r w:rsidR="004305E2">
        <w:t xml:space="preserve"> Point </w:t>
      </w:r>
      <w:r w:rsidR="00364CBB">
        <w:t xml:space="preserve">in relation </w:t>
      </w:r>
      <w:r w:rsidR="004305E2">
        <w:t>to the Local Economic and Community Plan.</w:t>
      </w:r>
    </w:p>
    <w:p w:rsidR="004305E2" w:rsidRDefault="0000070E" w:rsidP="00226604">
      <w:pPr>
        <w:pStyle w:val="ListParagraph"/>
        <w:numPr>
          <w:ilvl w:val="0"/>
          <w:numId w:val="8"/>
        </w:numPr>
      </w:pPr>
      <w:r>
        <w:t>DCC to send the names and contact details of each member of the LCDC to the National Women’s Council of Ireland who will invite members directly to participate in a workshop on incorporating a gender perspective into the functions of the LCDC.</w:t>
      </w:r>
    </w:p>
    <w:p w:rsidR="0000070E" w:rsidRDefault="0000070E" w:rsidP="00A71842"/>
    <w:p w:rsidR="0000070E" w:rsidRPr="0000070E" w:rsidRDefault="0000070E" w:rsidP="00A71842">
      <w:pPr>
        <w:rPr>
          <w:b/>
        </w:rPr>
      </w:pPr>
      <w:r w:rsidRPr="0000070E">
        <w:rPr>
          <w:b/>
        </w:rPr>
        <w:t>AOB</w:t>
      </w:r>
    </w:p>
    <w:p w:rsidR="0000070E" w:rsidRDefault="0000070E" w:rsidP="00A71842">
      <w:r>
        <w:t xml:space="preserve">The Chief Officer clarified that a quorum </w:t>
      </w:r>
      <w:r w:rsidR="002A0B36">
        <w:t>to hold</w:t>
      </w:r>
      <w:r>
        <w:t xml:space="preserve"> a meeting is 11 but that decision making </w:t>
      </w:r>
      <w:r w:rsidR="008D793C">
        <w:t xml:space="preserve">can take place with less people once the public / private balance is </w:t>
      </w:r>
      <w:r w:rsidR="007C1E47">
        <w:t xml:space="preserve">maintained at </w:t>
      </w:r>
      <w:r w:rsidR="008D793C">
        <w:t>49:51.</w:t>
      </w:r>
    </w:p>
    <w:p w:rsidR="008D793C" w:rsidRDefault="007C1E47" w:rsidP="00A71842">
      <w:r>
        <w:t>The next meeting of the LCDC was tentatively sch</w:t>
      </w:r>
      <w:r w:rsidR="00226535">
        <w:t>eduled for Thursday 27 November</w:t>
      </w:r>
      <w:r>
        <w:t xml:space="preserve"> </w:t>
      </w:r>
      <w:r w:rsidR="00074659">
        <w:t>(</w:t>
      </w:r>
      <w:r>
        <w:t>TBC</w:t>
      </w:r>
      <w:r w:rsidR="00074659">
        <w:t>)</w:t>
      </w:r>
      <w:r w:rsidR="00226535">
        <w:t>.</w:t>
      </w:r>
    </w:p>
    <w:p w:rsidR="00364CBB" w:rsidRDefault="00364CBB" w:rsidP="00A71842"/>
    <w:p w:rsidR="00364CBB" w:rsidRDefault="00364CBB" w:rsidP="00A71842"/>
    <w:p w:rsidR="00074659" w:rsidRDefault="00074659" w:rsidP="00A71842"/>
    <w:p w:rsidR="00074659" w:rsidRDefault="00074659" w:rsidP="00A71842">
      <w:r>
        <w:t>_______________________                                                                               ____________________</w:t>
      </w:r>
    </w:p>
    <w:p w:rsidR="00364CBB" w:rsidRDefault="009958C3" w:rsidP="00A71842">
      <w:r>
        <w:t>Daithí</w:t>
      </w:r>
      <w:r w:rsidR="00364CBB">
        <w:t xml:space="preserve"> Doolan                                                                              </w:t>
      </w:r>
      <w:r w:rsidR="00074659">
        <w:t xml:space="preserve">                           </w:t>
      </w:r>
      <w:r w:rsidR="00364CBB">
        <w:t xml:space="preserve">Bernie Doherty                             Chairperson                                                                                 </w:t>
      </w:r>
      <w:r w:rsidR="00074659">
        <w:t xml:space="preserve">                           </w:t>
      </w:r>
      <w:r w:rsidR="00364CBB">
        <w:t>Chief Officer</w:t>
      </w:r>
    </w:p>
    <w:p w:rsidR="00074659" w:rsidRDefault="00074659" w:rsidP="00A71842"/>
    <w:p w:rsidR="00074659" w:rsidRPr="00D5361D" w:rsidRDefault="00074659" w:rsidP="00A71842">
      <w:pPr>
        <w:rPr>
          <w:u w:val="single"/>
        </w:rPr>
      </w:pPr>
      <w:r>
        <w:t>Date:</w:t>
      </w:r>
      <w:r w:rsidRPr="00D5361D">
        <w:rPr>
          <w:u w:val="single"/>
        </w:rPr>
        <w:t xml:space="preserve">                                          </w:t>
      </w:r>
      <w:r>
        <w:t xml:space="preserve">                                                                               Date:</w:t>
      </w:r>
      <w:r w:rsidR="00D5361D" w:rsidRPr="00D5361D">
        <w:rPr>
          <w:u w:val="single"/>
        </w:rPr>
        <w:tab/>
      </w:r>
      <w:r w:rsidR="00D5361D" w:rsidRPr="00D5361D">
        <w:rPr>
          <w:u w:val="single"/>
        </w:rPr>
        <w:tab/>
      </w:r>
      <w:r w:rsidR="00D5361D" w:rsidRPr="00D5361D">
        <w:rPr>
          <w:u w:val="single"/>
        </w:rPr>
        <w:tab/>
      </w:r>
    </w:p>
    <w:sectPr w:rsidR="00074659" w:rsidRPr="00D5361D" w:rsidSect="00F547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BB" w:rsidRDefault="00364CBB" w:rsidP="00364CBB">
      <w:pPr>
        <w:spacing w:after="0" w:line="240" w:lineRule="auto"/>
      </w:pPr>
      <w:r>
        <w:separator/>
      </w:r>
    </w:p>
  </w:endnote>
  <w:endnote w:type="continuationSeparator" w:id="0">
    <w:p w:rsidR="00364CBB" w:rsidRDefault="00364CBB" w:rsidP="00364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56" w:rsidRDefault="00EB12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32006"/>
      <w:docPartObj>
        <w:docPartGallery w:val="Page Numbers (Bottom of Page)"/>
        <w:docPartUnique/>
      </w:docPartObj>
    </w:sdtPr>
    <w:sdtContent>
      <w:p w:rsidR="00364CBB" w:rsidRDefault="000B5A20">
        <w:pPr>
          <w:pStyle w:val="Footer"/>
          <w:jc w:val="center"/>
        </w:pPr>
        <w:fldSimple w:instr=" PAGE   \* MERGEFORMAT ">
          <w:r w:rsidR="009958C3">
            <w:rPr>
              <w:noProof/>
            </w:rPr>
            <w:t>5</w:t>
          </w:r>
        </w:fldSimple>
      </w:p>
    </w:sdtContent>
  </w:sdt>
  <w:p w:rsidR="00364CBB" w:rsidRDefault="00364C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56" w:rsidRDefault="00EB1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BB" w:rsidRDefault="00364CBB" w:rsidP="00364CBB">
      <w:pPr>
        <w:spacing w:after="0" w:line="240" w:lineRule="auto"/>
      </w:pPr>
      <w:r>
        <w:separator/>
      </w:r>
    </w:p>
  </w:footnote>
  <w:footnote w:type="continuationSeparator" w:id="0">
    <w:p w:rsidR="00364CBB" w:rsidRDefault="00364CBB" w:rsidP="00364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56" w:rsidRDefault="000B5A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9081" o:spid="_x0000_s2050" type="#_x0000_t136" style="position:absolute;margin-left:0;margin-top:0;width:509pt;height:127.25pt;rotation:315;z-index:-251654144;mso-position-horizontal:center;mso-position-horizontal-relative:margin;mso-position-vertical:center;mso-position-vertical-relative:margin" o:allowincell="f" fillcolor="red" stroked="f">
          <v:fill opacity=".5"/>
          <v:textpath style="font-family:&quot;Calibri&quot;;font-size:1pt" string="Draft Minut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56" w:rsidRDefault="000B5A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9082" o:spid="_x0000_s2051" type="#_x0000_t136" style="position:absolute;margin-left:0;margin-top:0;width:509pt;height:127.25pt;rotation:315;z-index:-251652096;mso-position-horizontal:center;mso-position-horizontal-relative:margin;mso-position-vertical:center;mso-position-vertical-relative:margin" o:allowincell="f" fillcolor="red" stroked="f">
          <v:fill opacity=".5"/>
          <v:textpath style="font-family:&quot;Calibri&quot;;font-size:1pt" string="Draft Minut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56" w:rsidRDefault="000B5A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9080" o:spid="_x0000_s2049" type="#_x0000_t136" style="position:absolute;margin-left:0;margin-top:0;width:509pt;height:127.25pt;rotation:315;z-index:-251656192;mso-position-horizontal:center;mso-position-horizontal-relative:margin;mso-position-vertical:center;mso-position-vertical-relative:margin" o:allowincell="f" fillcolor="red" stroked="f">
          <v:fill opacity=".5"/>
          <v:textpath style="font-family:&quot;Calibri&quot;;font-size:1pt" string="Draft Minut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725"/>
    <w:multiLevelType w:val="hybridMultilevel"/>
    <w:tmpl w:val="9E3CED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2C7620"/>
    <w:multiLevelType w:val="hybridMultilevel"/>
    <w:tmpl w:val="6194CF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AC50D90"/>
    <w:multiLevelType w:val="hybridMultilevel"/>
    <w:tmpl w:val="0DA6EA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E4115EF"/>
    <w:multiLevelType w:val="hybridMultilevel"/>
    <w:tmpl w:val="650631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F6A5E31"/>
    <w:multiLevelType w:val="hybridMultilevel"/>
    <w:tmpl w:val="9D00B1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4EA6854"/>
    <w:multiLevelType w:val="hybridMultilevel"/>
    <w:tmpl w:val="3E7EB6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F9930C1"/>
    <w:multiLevelType w:val="hybridMultilevel"/>
    <w:tmpl w:val="C694D6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D4C1167"/>
    <w:multiLevelType w:val="hybridMultilevel"/>
    <w:tmpl w:val="A7C017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B2EE5"/>
    <w:rsid w:val="0000070E"/>
    <w:rsid w:val="000035AD"/>
    <w:rsid w:val="00021905"/>
    <w:rsid w:val="000370BB"/>
    <w:rsid w:val="0003723A"/>
    <w:rsid w:val="000453F8"/>
    <w:rsid w:val="000577AB"/>
    <w:rsid w:val="00074659"/>
    <w:rsid w:val="000959B9"/>
    <w:rsid w:val="000A0F9F"/>
    <w:rsid w:val="000B5A20"/>
    <w:rsid w:val="000D7D3D"/>
    <w:rsid w:val="001018C9"/>
    <w:rsid w:val="00121B1B"/>
    <w:rsid w:val="00177311"/>
    <w:rsid w:val="00191CCE"/>
    <w:rsid w:val="001B2EE5"/>
    <w:rsid w:val="00206DDF"/>
    <w:rsid w:val="00224A01"/>
    <w:rsid w:val="00226535"/>
    <w:rsid w:val="00226604"/>
    <w:rsid w:val="00231A37"/>
    <w:rsid w:val="002711BF"/>
    <w:rsid w:val="002A0B36"/>
    <w:rsid w:val="002B7400"/>
    <w:rsid w:val="002D2A29"/>
    <w:rsid w:val="002F74C4"/>
    <w:rsid w:val="0030649F"/>
    <w:rsid w:val="00320CC1"/>
    <w:rsid w:val="00326511"/>
    <w:rsid w:val="00333C97"/>
    <w:rsid w:val="00364CBB"/>
    <w:rsid w:val="003A5AA6"/>
    <w:rsid w:val="003F654E"/>
    <w:rsid w:val="004305E2"/>
    <w:rsid w:val="00464433"/>
    <w:rsid w:val="00475A40"/>
    <w:rsid w:val="004D0D46"/>
    <w:rsid w:val="00512D1D"/>
    <w:rsid w:val="00517E1B"/>
    <w:rsid w:val="00563F05"/>
    <w:rsid w:val="00564D61"/>
    <w:rsid w:val="005C249D"/>
    <w:rsid w:val="00603F77"/>
    <w:rsid w:val="006043BE"/>
    <w:rsid w:val="0066499C"/>
    <w:rsid w:val="006A15F1"/>
    <w:rsid w:val="006A52FB"/>
    <w:rsid w:val="006B041D"/>
    <w:rsid w:val="006D2944"/>
    <w:rsid w:val="006D3DB4"/>
    <w:rsid w:val="00727502"/>
    <w:rsid w:val="0077115A"/>
    <w:rsid w:val="007C1E47"/>
    <w:rsid w:val="007F2774"/>
    <w:rsid w:val="007F3FA2"/>
    <w:rsid w:val="007F726A"/>
    <w:rsid w:val="007F7EC0"/>
    <w:rsid w:val="0084135E"/>
    <w:rsid w:val="008625E1"/>
    <w:rsid w:val="00872DEC"/>
    <w:rsid w:val="008820CB"/>
    <w:rsid w:val="00887365"/>
    <w:rsid w:val="008D7673"/>
    <w:rsid w:val="008D793C"/>
    <w:rsid w:val="008E1C95"/>
    <w:rsid w:val="0092357E"/>
    <w:rsid w:val="009317E7"/>
    <w:rsid w:val="009318E8"/>
    <w:rsid w:val="00932D99"/>
    <w:rsid w:val="0097026D"/>
    <w:rsid w:val="00985649"/>
    <w:rsid w:val="00987EB7"/>
    <w:rsid w:val="00993588"/>
    <w:rsid w:val="009958C3"/>
    <w:rsid w:val="009B64BB"/>
    <w:rsid w:val="009D1A74"/>
    <w:rsid w:val="009D2CD0"/>
    <w:rsid w:val="009D4976"/>
    <w:rsid w:val="00A71842"/>
    <w:rsid w:val="00A75C79"/>
    <w:rsid w:val="00A76F88"/>
    <w:rsid w:val="00A86030"/>
    <w:rsid w:val="00AC23EF"/>
    <w:rsid w:val="00AD3189"/>
    <w:rsid w:val="00AD56B3"/>
    <w:rsid w:val="00AE17F1"/>
    <w:rsid w:val="00B23E7A"/>
    <w:rsid w:val="00B34241"/>
    <w:rsid w:val="00B67466"/>
    <w:rsid w:val="00B86160"/>
    <w:rsid w:val="00BC6C05"/>
    <w:rsid w:val="00BE149D"/>
    <w:rsid w:val="00BF6DD5"/>
    <w:rsid w:val="00C038E0"/>
    <w:rsid w:val="00C3205A"/>
    <w:rsid w:val="00C41B43"/>
    <w:rsid w:val="00C851C0"/>
    <w:rsid w:val="00CD722D"/>
    <w:rsid w:val="00D02639"/>
    <w:rsid w:val="00D07A9B"/>
    <w:rsid w:val="00D5361D"/>
    <w:rsid w:val="00D831F0"/>
    <w:rsid w:val="00DA16B2"/>
    <w:rsid w:val="00DF7385"/>
    <w:rsid w:val="00E03475"/>
    <w:rsid w:val="00E5159C"/>
    <w:rsid w:val="00E652AD"/>
    <w:rsid w:val="00E711F9"/>
    <w:rsid w:val="00E73451"/>
    <w:rsid w:val="00E83C64"/>
    <w:rsid w:val="00EB1256"/>
    <w:rsid w:val="00ED156F"/>
    <w:rsid w:val="00ED21E5"/>
    <w:rsid w:val="00F22E49"/>
    <w:rsid w:val="00F36E87"/>
    <w:rsid w:val="00F54723"/>
    <w:rsid w:val="00F5638C"/>
    <w:rsid w:val="00F808F6"/>
    <w:rsid w:val="00F90335"/>
    <w:rsid w:val="00F91449"/>
    <w:rsid w:val="00F93C5A"/>
    <w:rsid w:val="00FB20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14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14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149D"/>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4D0D46"/>
    <w:rPr>
      <w:smallCaps/>
      <w:color w:val="C0504D" w:themeColor="accent2"/>
      <w:u w:val="single"/>
    </w:rPr>
  </w:style>
  <w:style w:type="paragraph" w:styleId="ListParagraph">
    <w:name w:val="List Paragraph"/>
    <w:basedOn w:val="Normal"/>
    <w:uiPriority w:val="34"/>
    <w:qFormat/>
    <w:rsid w:val="00E652AD"/>
    <w:pPr>
      <w:ind w:left="720"/>
      <w:contextualSpacing/>
    </w:pPr>
  </w:style>
  <w:style w:type="paragraph" w:styleId="Header">
    <w:name w:val="header"/>
    <w:basedOn w:val="Normal"/>
    <w:link w:val="HeaderChar"/>
    <w:uiPriority w:val="99"/>
    <w:semiHidden/>
    <w:unhideWhenUsed/>
    <w:rsid w:val="00364C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CBB"/>
  </w:style>
  <w:style w:type="paragraph" w:styleId="Footer">
    <w:name w:val="footer"/>
    <w:basedOn w:val="Normal"/>
    <w:link w:val="FooterChar"/>
    <w:uiPriority w:val="99"/>
    <w:unhideWhenUsed/>
    <w:rsid w:val="00364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C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Dubdesk</cp:lastModifiedBy>
  <cp:revision>17</cp:revision>
  <dcterms:created xsi:type="dcterms:W3CDTF">2014-11-03T13:45:00Z</dcterms:created>
  <dcterms:modified xsi:type="dcterms:W3CDTF">2014-11-03T15:38:00Z</dcterms:modified>
</cp:coreProperties>
</file>