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C89" w:rsidRDefault="00202C89"/>
    <w:tbl>
      <w:tblPr>
        <w:tblStyle w:val="LightList-Accent1"/>
        <w:tblpPr w:leftFromText="180" w:rightFromText="180" w:horzAnchor="margin" w:tblpY="-480"/>
        <w:tblW w:w="9332" w:type="dxa"/>
        <w:tblLook w:val="04A0" w:firstRow="1" w:lastRow="0" w:firstColumn="1" w:lastColumn="0" w:noHBand="0" w:noVBand="1"/>
      </w:tblPr>
      <w:tblGrid>
        <w:gridCol w:w="4666"/>
        <w:gridCol w:w="4666"/>
      </w:tblGrid>
      <w:tr w:rsidR="0049150D" w:rsidRPr="0049150D" w:rsidTr="00BE35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2"/>
          </w:tcPr>
          <w:p w:rsidR="00202C89" w:rsidRDefault="00202C89" w:rsidP="00202C89">
            <w:pPr>
              <w:pStyle w:val="Title"/>
              <w:jc w:val="left"/>
              <w:rPr>
                <w:rFonts w:ascii="Calibri" w:hAnsi="Calibri"/>
                <w:sz w:val="22"/>
                <w:szCs w:val="22"/>
                <w:lang w:val="en-GB"/>
              </w:rPr>
            </w:pPr>
          </w:p>
          <w:p w:rsidR="002A1732" w:rsidRDefault="002A1732" w:rsidP="002A1732">
            <w:pPr>
              <w:pStyle w:val="Title"/>
              <w:jc w:val="left"/>
              <w:rPr>
                <w:lang w:val="en-GB"/>
              </w:rPr>
            </w:pPr>
            <w:r w:rsidRPr="002A1732">
              <w:rPr>
                <w:rFonts w:ascii="Times New Roman" w:eastAsia="Times New Roman" w:hAnsi="Times New Roman" w:cs="Times New Roman"/>
                <w:iCs/>
                <w:noProof/>
                <w:sz w:val="28"/>
                <w:szCs w:val="28"/>
                <w:lang w:eastAsia="en-IE"/>
              </w:rPr>
              <w:drawing>
                <wp:inline distT="0" distB="0" distL="0" distR="0">
                  <wp:extent cx="2162175" cy="895350"/>
                  <wp:effectExtent l="0" t="0" r="9525" b="0"/>
                  <wp:docPr id="1" name="Picture 1" descr="T:\Forms\Admin for Forms\DCC_BL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:\Forms\Admin for Forms\DCC_BL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1732" w:rsidRPr="00291E5D" w:rsidRDefault="002A1732" w:rsidP="002A1732">
            <w:pPr>
              <w:pStyle w:val="Title"/>
              <w:jc w:val="left"/>
              <w:rPr>
                <w:rFonts w:ascii="Calibri" w:hAnsi="Calibri"/>
                <w:b/>
                <w:lang w:val="en-GB"/>
              </w:rPr>
            </w:pPr>
            <w:r w:rsidRPr="00291E5D">
              <w:rPr>
                <w:rFonts w:ascii="Calibri" w:hAnsi="Calibri"/>
                <w:b/>
                <w:lang w:val="en-GB"/>
              </w:rPr>
              <w:t>Roinn Comhshaoil agus Iompair, Oifigí na Cathrach, An Ché Adhmaid, BÁC 8</w:t>
            </w:r>
          </w:p>
          <w:p w:rsidR="002A1732" w:rsidRPr="00291E5D" w:rsidRDefault="002A1732" w:rsidP="002A1732">
            <w:pPr>
              <w:pStyle w:val="Title"/>
              <w:jc w:val="left"/>
              <w:rPr>
                <w:rFonts w:ascii="Calibri" w:hAnsi="Calibri"/>
                <w:b/>
                <w:lang w:val="en-GB"/>
              </w:rPr>
            </w:pPr>
            <w:r w:rsidRPr="00291E5D">
              <w:rPr>
                <w:rFonts w:ascii="Calibri" w:hAnsi="Calibri"/>
                <w:b/>
                <w:bCs/>
                <w:lang w:val="en-GB"/>
              </w:rPr>
              <w:t>Environment and Transportation Department, Civic Offices, Wood Quay, D8</w:t>
            </w:r>
          </w:p>
          <w:p w:rsidR="002A1732" w:rsidRPr="00291E5D" w:rsidRDefault="002A1732" w:rsidP="002A1732">
            <w:pPr>
              <w:rPr>
                <w:rFonts w:ascii="Calibri" w:hAnsi="Calibri"/>
                <w:bCs w:val="0"/>
                <w:sz w:val="20"/>
                <w:szCs w:val="20"/>
              </w:rPr>
            </w:pPr>
            <w:r w:rsidRPr="00291E5D">
              <w:rPr>
                <w:sz w:val="20"/>
                <w:szCs w:val="20"/>
              </w:rPr>
              <w:t>T:  222 2165   F:  222 2366</w:t>
            </w:r>
          </w:p>
          <w:p w:rsidR="002A1732" w:rsidRPr="00291E5D" w:rsidRDefault="002A1732" w:rsidP="002A1732">
            <w:pPr>
              <w:pStyle w:val="Title"/>
              <w:jc w:val="left"/>
              <w:rPr>
                <w:b/>
                <w:lang w:val="en-GB"/>
              </w:rPr>
            </w:pPr>
          </w:p>
          <w:p w:rsidR="00202C89" w:rsidRPr="00291E5D" w:rsidRDefault="002A1732" w:rsidP="002A1732">
            <w:pPr>
              <w:pStyle w:val="Title"/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  <w:lang w:eastAsia="en-IE"/>
              </w:rPr>
            </w:pPr>
            <w:r w:rsidRPr="00291E5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  <w:lang w:eastAsia="en-IE"/>
              </w:rPr>
              <w:t>C</w:t>
            </w:r>
            <w:r w:rsidR="00202C89" w:rsidRPr="00291E5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sz w:val="28"/>
                <w:szCs w:val="28"/>
                <w:u w:val="single"/>
                <w:lang w:eastAsia="en-IE"/>
              </w:rPr>
              <w:t>ASUAL TRADING LICENCE FOR THE SALE OF HORSES</w:t>
            </w:r>
          </w:p>
          <w:p w:rsidR="00202C89" w:rsidRPr="002A1732" w:rsidRDefault="00202C89" w:rsidP="002A1732">
            <w:pPr>
              <w:jc w:val="center"/>
              <w:rPr>
                <w:rFonts w:ascii="Calibri" w:hAnsi="Calibri"/>
                <w:b w:val="0"/>
                <w:bCs w:val="0"/>
                <w:color w:val="000000" w:themeColor="text1"/>
                <w:sz w:val="18"/>
                <w:szCs w:val="18"/>
                <w:u w:val="single"/>
              </w:rPr>
            </w:pPr>
          </w:p>
          <w:p w:rsidR="0049150D" w:rsidRPr="002A1732" w:rsidRDefault="0049150D" w:rsidP="00202C89">
            <w:pPr>
              <w:spacing w:before="230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IE"/>
              </w:rPr>
            </w:pPr>
            <w:r w:rsidRPr="002A17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IE"/>
              </w:rPr>
              <w:t xml:space="preserve">Smithfield Horse Fair </w:t>
            </w:r>
          </w:p>
          <w:p w:rsidR="00202C89" w:rsidRPr="002A1732" w:rsidRDefault="004A116A" w:rsidP="00202C89">
            <w:pPr>
              <w:spacing w:before="230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IE"/>
              </w:rPr>
            </w:pPr>
            <w:r w:rsidRPr="002A17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IE"/>
              </w:rPr>
              <w:t>ECSHF</w:t>
            </w:r>
          </w:p>
          <w:p w:rsidR="004816C6" w:rsidRPr="00BE3561" w:rsidRDefault="004A116A" w:rsidP="00202C89">
            <w:pPr>
              <w:spacing w:before="230" w:after="100" w:afterAutospacing="1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4"/>
                <w:lang w:eastAsia="en-IE"/>
              </w:rPr>
            </w:pPr>
            <w:r w:rsidRPr="002A173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en-IE"/>
              </w:rPr>
              <w:t>Narrative: Applicant Name</w:t>
            </w:r>
          </w:p>
        </w:tc>
      </w:tr>
      <w:tr w:rsidR="0049150D" w:rsidRPr="0049150D" w:rsidTr="00BE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2"/>
          </w:tcPr>
          <w:p w:rsidR="0049150D" w:rsidRPr="0049150D" w:rsidRDefault="0049150D" w:rsidP="00E66C37">
            <w:pPr>
              <w:spacing w:line="276" w:lineRule="auto"/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  <w:r w:rsidRPr="0049150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Name of Applicant:</w:t>
            </w: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</w:tc>
      </w:tr>
      <w:tr w:rsidR="0049150D" w:rsidRPr="0049150D" w:rsidTr="00BE3561">
        <w:trPr>
          <w:trHeight w:val="16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2"/>
          </w:tcPr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  <w:r w:rsidRPr="0049150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Full Postal A</w:t>
            </w:r>
            <w:r w:rsidRPr="00AB368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ddress</w:t>
            </w: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</w:tc>
      </w:tr>
      <w:tr w:rsidR="0049150D" w:rsidRPr="0049150D" w:rsidTr="00BE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2"/>
          </w:tcPr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  <w:r w:rsidRPr="00AB368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Telephone Numbe</w:t>
            </w:r>
            <w:r w:rsidRPr="0049150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r                                           </w:t>
            </w: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  <w:p w:rsidR="0049150D" w:rsidRPr="0049150D" w:rsidRDefault="0049150D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</w:tc>
      </w:tr>
      <w:tr w:rsidR="00BE3561" w:rsidRPr="0049150D" w:rsidTr="00BE3561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tcBorders>
              <w:right w:val="single" w:sz="4" w:space="0" w:color="auto"/>
            </w:tcBorders>
          </w:tcPr>
          <w:p w:rsidR="00BE3561" w:rsidRDefault="00BE3561" w:rsidP="00565039">
            <w:p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9150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PPS. No</w:t>
            </w:r>
            <w:r w:rsidR="002A1732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`</w:t>
            </w:r>
          </w:p>
          <w:p w:rsidR="002A1732" w:rsidRDefault="002A1732" w:rsidP="00565039">
            <w:pPr>
              <w:spacing w:before="60" w:after="100" w:afterAutospacing="1"/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  <w:lang w:eastAsia="en-IE"/>
              </w:rPr>
            </w:pPr>
          </w:p>
        </w:tc>
        <w:tc>
          <w:tcPr>
            <w:tcW w:w="4666" w:type="dxa"/>
            <w:tcBorders>
              <w:top w:val="nil"/>
              <w:left w:val="single" w:sz="4" w:space="0" w:color="auto"/>
              <w:bottom w:val="single" w:sz="8" w:space="0" w:color="4F81BD" w:themeColor="accent1"/>
            </w:tcBorders>
          </w:tcPr>
          <w:p w:rsidR="00BE3561" w:rsidRPr="0049150D" w:rsidRDefault="00BE3561" w:rsidP="00E66C3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  <w:t>Date of Birth:</w:t>
            </w:r>
          </w:p>
        </w:tc>
      </w:tr>
      <w:tr w:rsidR="00BE3561" w:rsidRPr="0049150D" w:rsidTr="00BE35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66" w:type="dxa"/>
            <w:tcBorders>
              <w:right w:val="single" w:sz="4" w:space="0" w:color="auto"/>
            </w:tcBorders>
          </w:tcPr>
          <w:p w:rsidR="00BE3561" w:rsidRDefault="00BE3561" w:rsidP="00BE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49150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Number of Horses for which Licence is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       </w:t>
            </w:r>
            <w:r w:rsidRPr="004816C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</w:t>
            </w:r>
          </w:p>
          <w:p w:rsidR="00BE3561" w:rsidRDefault="00BE3561" w:rsidP="00BE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BE3561" w:rsidRDefault="00BE3561" w:rsidP="00BE356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BE3561" w:rsidRDefault="00BE3561" w:rsidP="00BE3561">
            <w:pPr>
              <w:rPr>
                <w:rFonts w:ascii="Times New Roman" w:eastAsia="Times New Roman" w:hAnsi="Times New Roman" w:cs="Times New Roman"/>
                <w:bCs w:val="0"/>
                <w:sz w:val="24"/>
                <w:szCs w:val="24"/>
                <w:lang w:eastAsia="en-IE"/>
              </w:rPr>
            </w:pPr>
            <w:r w:rsidRPr="004816C6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Fee  € 10 per horse</w:t>
            </w:r>
          </w:p>
        </w:tc>
        <w:tc>
          <w:tcPr>
            <w:tcW w:w="4666" w:type="dxa"/>
            <w:tcBorders>
              <w:left w:val="single" w:sz="4" w:space="0" w:color="auto"/>
            </w:tcBorders>
          </w:tcPr>
          <w:p w:rsidR="00BE3561" w:rsidRPr="004A116A" w:rsidRDefault="00BE3561" w:rsidP="00BE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4A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  <w:t xml:space="preserve">Passport/Microchip number of each horse                  </w:t>
            </w:r>
          </w:p>
          <w:p w:rsidR="00BE3561" w:rsidRPr="004A116A" w:rsidRDefault="00BE3561" w:rsidP="00BE35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</w:pPr>
            <w:r w:rsidRPr="004A11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  <w:t xml:space="preserve">applied for                                                 </w:t>
            </w:r>
          </w:p>
          <w:p w:rsidR="00BE3561" w:rsidRPr="0049150D" w:rsidRDefault="00BE3561" w:rsidP="00E66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IE"/>
              </w:rPr>
            </w:pPr>
          </w:p>
          <w:p w:rsidR="00BE3561" w:rsidRPr="004816C6" w:rsidRDefault="00BE3561" w:rsidP="00E66C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</w:tc>
      </w:tr>
      <w:tr w:rsidR="0049150D" w:rsidRPr="0049150D" w:rsidTr="00BE3561">
        <w:trPr>
          <w:trHeight w:val="42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2" w:type="dxa"/>
            <w:gridSpan w:val="2"/>
          </w:tcPr>
          <w:p w:rsidR="0049150D" w:rsidRDefault="0049150D" w:rsidP="00E66C3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AB368C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 DECLARE—</w:t>
            </w:r>
          </w:p>
          <w:p w:rsidR="00202C89" w:rsidRDefault="0049150D" w:rsidP="00273AD0">
            <w:pPr>
              <w:pStyle w:val="ListParagraph"/>
              <w:numPr>
                <w:ilvl w:val="0"/>
                <w:numId w:val="7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02C8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that I have not been convicted of two or more offences under the </w:t>
            </w:r>
            <w:hyperlink r:id="rId7" w:anchor="zza19y1995" w:history="1">
              <w:r w:rsidRPr="00202C8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en-IE"/>
                </w:rPr>
                <w:t>Casual Trading Act, 1995</w:t>
              </w:r>
            </w:hyperlink>
            <w:r w:rsidRPr="00202C8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 , within three years prior to the date on which I intend to commence casual trading.</w:t>
            </w:r>
          </w:p>
          <w:p w:rsidR="00202C89" w:rsidRDefault="00202C89" w:rsidP="009B2D89">
            <w:pPr>
              <w:pStyle w:val="ListParagraph"/>
              <w:numPr>
                <w:ilvl w:val="0"/>
                <w:numId w:val="7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02C8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 xml:space="preserve">Licences holders are required to hold a valid Equine Passport to gain admission to the Smithfield Horse Fair. </w:t>
            </w:r>
          </w:p>
          <w:p w:rsidR="00202C89" w:rsidRDefault="00202C89" w:rsidP="009B2D89">
            <w:pPr>
              <w:pStyle w:val="ListParagraph"/>
              <w:numPr>
                <w:ilvl w:val="0"/>
                <w:numId w:val="7"/>
              </w:numPr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 w:rsidRPr="00202C89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Persons in charge of a horse at Smithfield Horse Fair must be 16 years of age or older.</w:t>
            </w:r>
          </w:p>
          <w:p w:rsidR="002A1732" w:rsidRDefault="002A1732" w:rsidP="002A1732">
            <w:pPr>
              <w:pStyle w:val="ListParagraph"/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A1732" w:rsidRPr="00202C89" w:rsidRDefault="002A1732" w:rsidP="002A1732">
            <w:pPr>
              <w:pStyle w:val="ListParagraph"/>
              <w:spacing w:before="60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91E5D" w:rsidRDefault="00291E5D" w:rsidP="00E6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7B3EEA" w:rsidRDefault="00202C89" w:rsidP="00E6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S</w:t>
            </w:r>
            <w:r w:rsidR="0049150D" w:rsidRPr="0049150D"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  <w:t>ignature:________________________________________  Date _________________</w:t>
            </w:r>
          </w:p>
          <w:p w:rsidR="002A1732" w:rsidRDefault="002A1732" w:rsidP="00E6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A1732" w:rsidRDefault="002A1732" w:rsidP="00E6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A1732" w:rsidRDefault="002A1732" w:rsidP="00E6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A1732" w:rsidRDefault="002A1732" w:rsidP="00E66C3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IE"/>
              </w:rPr>
            </w:pPr>
          </w:p>
          <w:p w:rsidR="002A1732" w:rsidRPr="0049150D" w:rsidRDefault="002A1732" w:rsidP="00E66C37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  <w:lang w:eastAsia="en-IE"/>
              </w:rPr>
            </w:pPr>
          </w:p>
        </w:tc>
      </w:tr>
    </w:tbl>
    <w:p w:rsidR="004A6C5A" w:rsidRDefault="004A6C5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:rsidR="004A6C5A" w:rsidRDefault="004A6C5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p w:rsidR="00202C89" w:rsidRPr="00202C89" w:rsidRDefault="00871367" w:rsidP="00202C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>Smithfield Horse Fair</w:t>
      </w:r>
      <w:r w:rsidR="00202C89" w:rsidRPr="00202C89">
        <w:rPr>
          <w:rFonts w:ascii="Times New Roman" w:eastAsia="Times New Roman" w:hAnsi="Times New Roman" w:cs="Times New Roman"/>
          <w:sz w:val="24"/>
          <w:szCs w:val="24"/>
          <w:u w:val="single"/>
          <w:lang w:val="en-GB"/>
        </w:rPr>
        <w:t xml:space="preserve"> –GDPR</w:t>
      </w:r>
    </w:p>
    <w:p w:rsidR="00202C89" w:rsidRPr="00202C89" w:rsidRDefault="00202C89" w:rsidP="00202C89">
      <w:pPr>
        <w:spacing w:after="0"/>
        <w:ind w:left="426"/>
        <w:rPr>
          <w:rFonts w:ascii="Times New Roman" w:eastAsia="Times New Roman" w:hAnsi="Times New Roman" w:cs="Times New Roman"/>
          <w:sz w:val="20"/>
          <w:szCs w:val="16"/>
          <w:lang w:val="en-GB"/>
        </w:rPr>
      </w:pPr>
    </w:p>
    <w:p w:rsidR="00202C89" w:rsidRPr="00202C89" w:rsidRDefault="00202C89" w:rsidP="00871367">
      <w:pPr>
        <w:spacing w:after="0"/>
        <w:rPr>
          <w:rFonts w:ascii="Times New Roman" w:eastAsia="Times New Roman" w:hAnsi="Times New Roman" w:cs="Times New Roman"/>
          <w:b/>
          <w:sz w:val="20"/>
          <w:szCs w:val="16"/>
          <w:lang w:val="en-GB"/>
        </w:rPr>
      </w:pPr>
      <w:r w:rsidRPr="00202C89">
        <w:rPr>
          <w:rFonts w:ascii="Times New Roman" w:eastAsia="Times New Roman" w:hAnsi="Times New Roman" w:cs="Times New Roman"/>
          <w:b/>
          <w:sz w:val="20"/>
          <w:szCs w:val="16"/>
          <w:lang w:val="en-GB"/>
        </w:rPr>
        <w:t>Reasons for requesting your personal information</w:t>
      </w:r>
    </w:p>
    <w:p w:rsidR="00202C89" w:rsidRPr="00202C89" w:rsidRDefault="00202C89" w:rsidP="00202C89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16"/>
          <w:lang w:val="en-GB"/>
        </w:rPr>
      </w:pPr>
    </w:p>
    <w:p w:rsidR="00202C89" w:rsidRPr="00871367" w:rsidRDefault="00202C89" w:rsidP="00871367">
      <w:pPr>
        <w:numPr>
          <w:ilvl w:val="0"/>
          <w:numId w:val="5"/>
        </w:numPr>
        <w:spacing w:after="0" w:line="240" w:lineRule="auto"/>
        <w:ind w:left="426" w:hanging="142"/>
        <w:rPr>
          <w:rFonts w:ascii="Helvetica" w:eastAsia="Times New Roman" w:hAnsi="Helvetica" w:cs="Times New Roman"/>
          <w:b/>
          <w:sz w:val="20"/>
          <w:szCs w:val="20"/>
        </w:rPr>
      </w:pPr>
      <w:r w:rsidRPr="00202C89">
        <w:rPr>
          <w:rFonts w:ascii="Times New Roman" w:eastAsia="Times New Roman" w:hAnsi="Times New Roman" w:cs="Times New Roman"/>
          <w:sz w:val="20"/>
          <w:szCs w:val="16"/>
          <w:lang w:val="en-GB"/>
        </w:rPr>
        <w:t>Your information is required in order to process your applica</w:t>
      </w:r>
      <w:r w:rsidR="00871367">
        <w:rPr>
          <w:rFonts w:ascii="Times New Roman" w:eastAsia="Times New Roman" w:hAnsi="Times New Roman" w:cs="Times New Roman"/>
          <w:sz w:val="20"/>
          <w:szCs w:val="16"/>
          <w:lang w:val="en-GB"/>
        </w:rPr>
        <w:t>tion for a Casual Trading Licence for Smithfield Horse Fair.</w:t>
      </w:r>
    </w:p>
    <w:p w:rsidR="00871367" w:rsidRPr="00715F71" w:rsidRDefault="00715F71" w:rsidP="00871367">
      <w:pPr>
        <w:numPr>
          <w:ilvl w:val="0"/>
          <w:numId w:val="5"/>
        </w:numPr>
        <w:spacing w:after="0" w:line="240" w:lineRule="auto"/>
        <w:ind w:left="426" w:hanging="142"/>
        <w:rPr>
          <w:rFonts w:ascii="Helvetica" w:eastAsia="Times New Roman" w:hAnsi="Helvetica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16"/>
          <w:lang w:val="en-GB"/>
        </w:rPr>
        <w:t>Your information is collected to process requests for a Casual Trading Licence for Smithfield Horse fair.  The legal basis is provided for under the Casual Trading Act 1995 and the Smithfield Horse Fair Control Bye Laws 2013.</w:t>
      </w:r>
    </w:p>
    <w:p w:rsidR="00715F71" w:rsidRPr="00715F71" w:rsidRDefault="00715F71" w:rsidP="00871367">
      <w:pPr>
        <w:numPr>
          <w:ilvl w:val="0"/>
          <w:numId w:val="5"/>
        </w:numPr>
        <w:spacing w:after="0" w:line="240" w:lineRule="auto"/>
        <w:ind w:left="426" w:hanging="142"/>
        <w:rPr>
          <w:rFonts w:ascii="Helvetica" w:eastAsia="Times New Roman" w:hAnsi="Helvetica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16"/>
          <w:lang w:val="en-GB"/>
        </w:rPr>
        <w:t xml:space="preserve">If your application is successful it may be necessary to share your information with the statutory bodies i.e. </w:t>
      </w:r>
      <w:proofErr w:type="gramStart"/>
      <w:r>
        <w:rPr>
          <w:rFonts w:ascii="Times New Roman" w:eastAsia="Times New Roman" w:hAnsi="Times New Roman" w:cs="Times New Roman"/>
          <w:sz w:val="20"/>
          <w:szCs w:val="16"/>
          <w:lang w:val="en-GB"/>
        </w:rPr>
        <w:t>An</w:t>
      </w:r>
      <w:proofErr w:type="gramEnd"/>
      <w:r>
        <w:rPr>
          <w:rFonts w:ascii="Times New Roman" w:eastAsia="Times New Roman" w:hAnsi="Times New Roman" w:cs="Times New Roman"/>
          <w:sz w:val="20"/>
          <w:szCs w:val="16"/>
          <w:lang w:val="en-GB"/>
        </w:rPr>
        <w:t xml:space="preserve"> Garda Siochána, Revenue Commissioners, Minister for Social Welfare.</w:t>
      </w:r>
    </w:p>
    <w:p w:rsidR="00715F71" w:rsidRPr="00715F71" w:rsidRDefault="00715F71" w:rsidP="00871367">
      <w:pPr>
        <w:numPr>
          <w:ilvl w:val="0"/>
          <w:numId w:val="5"/>
        </w:numPr>
        <w:spacing w:after="0" w:line="240" w:lineRule="auto"/>
        <w:ind w:left="426" w:hanging="142"/>
        <w:rPr>
          <w:rFonts w:ascii="Helvetica" w:eastAsia="Times New Roman" w:hAnsi="Helvetica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16"/>
          <w:lang w:val="en-GB"/>
        </w:rPr>
        <w:t>If the licence is granted  the information supplied by you will be kept securely for a period of up to seven years.</w:t>
      </w:r>
    </w:p>
    <w:p w:rsidR="00715F71" w:rsidRPr="00715F71" w:rsidRDefault="00715F71" w:rsidP="00871367">
      <w:pPr>
        <w:numPr>
          <w:ilvl w:val="0"/>
          <w:numId w:val="5"/>
        </w:numPr>
        <w:spacing w:after="0" w:line="240" w:lineRule="auto"/>
        <w:ind w:left="426" w:hanging="142"/>
        <w:rPr>
          <w:rFonts w:ascii="Helvetica" w:eastAsia="Times New Roman" w:hAnsi="Helvetica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16"/>
          <w:lang w:val="en-GB"/>
        </w:rPr>
        <w:t>If you do not provide the personal data required under the Casual Trading Act 1995 and the Smithfield Horse Fair Bye laws, Dublin City Council will not be in a position to process your application.</w:t>
      </w:r>
    </w:p>
    <w:p w:rsidR="00715F71" w:rsidRPr="00202C89" w:rsidRDefault="00715F71" w:rsidP="00715F71">
      <w:pPr>
        <w:spacing w:after="0" w:line="240" w:lineRule="auto"/>
        <w:ind w:left="426"/>
        <w:rPr>
          <w:rFonts w:ascii="Helvetica" w:eastAsia="Times New Roman" w:hAnsi="Helvetica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For more information on the Dublin City Council Privacy Statement please click on </w:t>
      </w:r>
      <w:hyperlink r:id="rId8" w:history="1">
        <w:r w:rsidRPr="00202C89">
          <w:rPr>
            <w:rFonts w:ascii="Calibri" w:eastAsia="Times New Roman" w:hAnsi="Calibri" w:cs="Times New Roman"/>
            <w:b/>
            <w:color w:val="0000FF" w:themeColor="hyperlink"/>
            <w:sz w:val="20"/>
            <w:szCs w:val="20"/>
            <w:u w:val="single"/>
          </w:rPr>
          <w:t>http://www.dublincity.ie/privacy-statement</w:t>
        </w:r>
      </w:hyperlink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</w:p>
    <w:p w:rsidR="00202C89" w:rsidRPr="00202C89" w:rsidRDefault="00202C89" w:rsidP="00202C8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If you would like more information on section 4 (11) of the Casual Trading Act, or would like to read it please click </w:t>
      </w:r>
      <w:hyperlink r:id="rId9" w:anchor="sec4" w:history="1">
        <w:r w:rsidRPr="00202C89">
          <w:rPr>
            <w:rFonts w:ascii="Calibri" w:eastAsia="Times New Roman" w:hAnsi="Calibri" w:cs="Times New Roman"/>
            <w:b/>
            <w:color w:val="0000FF" w:themeColor="hyperlink"/>
            <w:sz w:val="20"/>
            <w:szCs w:val="20"/>
            <w:u w:val="single"/>
          </w:rPr>
          <w:t>http://www.irishstatutebook.ie/eli/1995/act/19/section/4/enacted/en/html#sec4</w:t>
        </w:r>
      </w:hyperlink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bookmarkStart w:id="0" w:name="_GoBack"/>
      <w:bookmarkEnd w:id="0"/>
    </w:p>
    <w:p w:rsidR="00202C89" w:rsidRPr="00202C89" w:rsidRDefault="00202C89" w:rsidP="00202C8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If you would like more information on Casual Trading, Act, 1995 (inserted by section 141 of the Finance Act, 1996) please click </w:t>
      </w:r>
      <w:hyperlink r:id="rId10" w:history="1">
        <w:r w:rsidRPr="00202C89">
          <w:rPr>
            <w:rFonts w:ascii="Calibri" w:eastAsia="Times New Roman" w:hAnsi="Calibri" w:cs="Times New Roman"/>
            <w:b/>
            <w:color w:val="0000FF" w:themeColor="hyperlink"/>
            <w:sz w:val="20"/>
            <w:szCs w:val="20"/>
            <w:u w:val="single"/>
          </w:rPr>
          <w:t>http://www.irishstatutebook.ie/eli/1996/act/9/section/141/enacted/en/html</w:t>
        </w:r>
      </w:hyperlink>
    </w:p>
    <w:p w:rsidR="00202C89" w:rsidRPr="00202C89" w:rsidRDefault="00202C89" w:rsidP="00202C8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If you would like more information on section 13 of the Casual Trading Act 1995 (Register of Casual Trading Licences on computer) please click </w:t>
      </w:r>
      <w:hyperlink r:id="rId11" w:anchor="sec13" w:history="1">
        <w:r w:rsidRPr="00202C89">
          <w:rPr>
            <w:rFonts w:ascii="Calibri" w:eastAsia="Times New Roman" w:hAnsi="Calibri" w:cs="Times New Roman"/>
            <w:b/>
            <w:color w:val="0000FF" w:themeColor="hyperlink"/>
            <w:sz w:val="20"/>
            <w:szCs w:val="20"/>
            <w:u w:val="single"/>
          </w:rPr>
          <w:t>http://www.irishstatutebook.ie/eli/1995/act/19/section/13/enacted/en/html#sec13</w:t>
        </w:r>
      </w:hyperlink>
      <w:r w:rsidRPr="00202C89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202C89" w:rsidRPr="00202C89" w:rsidRDefault="00202C89" w:rsidP="00202C89">
      <w:pPr>
        <w:spacing w:after="0" w:line="240" w:lineRule="auto"/>
        <w:rPr>
          <w:rFonts w:ascii="Calibri" w:eastAsia="Times New Roman" w:hAnsi="Calibri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Helvetica" w:eastAsia="Times New Roman" w:hAnsi="Helvetica" w:cs="Times New Roman"/>
          <w:b/>
          <w:sz w:val="20"/>
          <w:szCs w:val="20"/>
        </w:rPr>
      </w:pPr>
    </w:p>
    <w:p w:rsidR="00202C89" w:rsidRPr="00202C89" w:rsidRDefault="00202C89" w:rsidP="00202C89">
      <w:pPr>
        <w:spacing w:after="0" w:line="240" w:lineRule="auto"/>
        <w:rPr>
          <w:rFonts w:ascii="Helvetica" w:eastAsia="Times New Roman" w:hAnsi="Helvetica" w:cs="Times New Roman"/>
          <w:sz w:val="20"/>
          <w:szCs w:val="20"/>
        </w:rPr>
      </w:pPr>
      <w:r w:rsidRPr="00202C89">
        <w:rPr>
          <w:rFonts w:ascii="Helvetica" w:eastAsia="Times New Roman" w:hAnsi="Helvetica" w:cs="Times New Roman"/>
          <w:b/>
          <w:sz w:val="20"/>
          <w:szCs w:val="20"/>
        </w:rPr>
        <w:t>Applicant Signature:</w:t>
      </w:r>
      <w:r w:rsidRPr="00202C89">
        <w:rPr>
          <w:rFonts w:ascii="Helvetica" w:eastAsia="Times New Roman" w:hAnsi="Helvetica" w:cs="Times New Roman"/>
          <w:sz w:val="20"/>
          <w:szCs w:val="20"/>
        </w:rPr>
        <w:t xml:space="preserve"> ______________________________  Date:______________</w:t>
      </w:r>
    </w:p>
    <w:p w:rsidR="004A116A" w:rsidRDefault="004A116A">
      <w:pPr>
        <w:rPr>
          <w:rFonts w:ascii="Times New Roman" w:eastAsia="Times New Roman" w:hAnsi="Times New Roman" w:cs="Times New Roman"/>
          <w:b/>
          <w:sz w:val="24"/>
          <w:szCs w:val="24"/>
          <w:lang w:eastAsia="en-IE"/>
        </w:rPr>
      </w:pPr>
    </w:p>
    <w:sectPr w:rsidR="004A116A" w:rsidSect="00E66C37">
      <w:pgSz w:w="11906" w:h="16838"/>
      <w:pgMar w:top="1134" w:right="1440" w:bottom="30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85831"/>
    <w:multiLevelType w:val="hybridMultilevel"/>
    <w:tmpl w:val="20722C92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C4E6967"/>
    <w:multiLevelType w:val="hybridMultilevel"/>
    <w:tmpl w:val="C14E8488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18449F1"/>
    <w:multiLevelType w:val="multilevel"/>
    <w:tmpl w:val="105E5CBE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47D518B"/>
    <w:multiLevelType w:val="hybridMultilevel"/>
    <w:tmpl w:val="006C877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0307C1"/>
    <w:multiLevelType w:val="hybridMultilevel"/>
    <w:tmpl w:val="57AE2A5E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B477F66"/>
    <w:multiLevelType w:val="hybridMultilevel"/>
    <w:tmpl w:val="3FB686D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807022"/>
    <w:multiLevelType w:val="hybridMultilevel"/>
    <w:tmpl w:val="2612FC9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0D"/>
    <w:rsid w:val="00050F87"/>
    <w:rsid w:val="000550A7"/>
    <w:rsid w:val="000A0669"/>
    <w:rsid w:val="000A1ACC"/>
    <w:rsid w:val="00152151"/>
    <w:rsid w:val="00186850"/>
    <w:rsid w:val="00202C89"/>
    <w:rsid w:val="00214D69"/>
    <w:rsid w:val="0024043C"/>
    <w:rsid w:val="0025316C"/>
    <w:rsid w:val="00277F41"/>
    <w:rsid w:val="002856E8"/>
    <w:rsid w:val="00291E5D"/>
    <w:rsid w:val="002A1732"/>
    <w:rsid w:val="003C083B"/>
    <w:rsid w:val="00424631"/>
    <w:rsid w:val="00476EB5"/>
    <w:rsid w:val="004816C6"/>
    <w:rsid w:val="004817CC"/>
    <w:rsid w:val="0049150D"/>
    <w:rsid w:val="004A0EBF"/>
    <w:rsid w:val="004A116A"/>
    <w:rsid w:val="004A6C5A"/>
    <w:rsid w:val="004B0E12"/>
    <w:rsid w:val="004B1C62"/>
    <w:rsid w:val="004D2E7A"/>
    <w:rsid w:val="00501105"/>
    <w:rsid w:val="00534CFF"/>
    <w:rsid w:val="00565039"/>
    <w:rsid w:val="00574F01"/>
    <w:rsid w:val="005F51A4"/>
    <w:rsid w:val="006167BA"/>
    <w:rsid w:val="00620920"/>
    <w:rsid w:val="00627BA3"/>
    <w:rsid w:val="006C3086"/>
    <w:rsid w:val="00715F71"/>
    <w:rsid w:val="00796F6B"/>
    <w:rsid w:val="007A3A44"/>
    <w:rsid w:val="007B3EEA"/>
    <w:rsid w:val="007D1FC4"/>
    <w:rsid w:val="007D6B13"/>
    <w:rsid w:val="007D71CB"/>
    <w:rsid w:val="00871367"/>
    <w:rsid w:val="0088513C"/>
    <w:rsid w:val="008E2DB2"/>
    <w:rsid w:val="008F7AE4"/>
    <w:rsid w:val="009C73B2"/>
    <w:rsid w:val="00A21E78"/>
    <w:rsid w:val="00A71B80"/>
    <w:rsid w:val="00AC1709"/>
    <w:rsid w:val="00B10251"/>
    <w:rsid w:val="00B51887"/>
    <w:rsid w:val="00B823A1"/>
    <w:rsid w:val="00BE3561"/>
    <w:rsid w:val="00BF5CB6"/>
    <w:rsid w:val="00C330D5"/>
    <w:rsid w:val="00CA48FB"/>
    <w:rsid w:val="00CC4AC7"/>
    <w:rsid w:val="00CD326A"/>
    <w:rsid w:val="00D22BCC"/>
    <w:rsid w:val="00D47876"/>
    <w:rsid w:val="00D862BE"/>
    <w:rsid w:val="00DB4C6F"/>
    <w:rsid w:val="00DD03E8"/>
    <w:rsid w:val="00E66C37"/>
    <w:rsid w:val="00EB65F5"/>
    <w:rsid w:val="00EC1138"/>
    <w:rsid w:val="00F2233C"/>
    <w:rsid w:val="00F74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6547"/>
  <w15:docId w15:val="{F3A76A60-B336-4EE4-9694-E6611DDE6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15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150D"/>
    <w:pPr>
      <w:ind w:left="720"/>
      <w:contextualSpacing/>
    </w:pPr>
  </w:style>
  <w:style w:type="table" w:styleId="TableGrid">
    <w:name w:val="Table Grid"/>
    <w:basedOn w:val="TableNormal"/>
    <w:uiPriority w:val="59"/>
    <w:rsid w:val="004915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1">
    <w:name w:val="Light List Accent 1"/>
    <w:basedOn w:val="TableNormal"/>
    <w:uiPriority w:val="61"/>
    <w:rsid w:val="00E66C3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4A6C5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1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116A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link w:val="TitleChar"/>
    <w:uiPriority w:val="10"/>
    <w:qFormat/>
    <w:rsid w:val="00202C89"/>
    <w:pPr>
      <w:spacing w:after="0" w:line="240" w:lineRule="auto"/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202C89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ublincity.ie/privacy-statemen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irishstatutebook.ie/1995/en/act/pub/0019/index.html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irishstatutebook.ie/eli/1995/act/19/section/13/enacted/en/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irishstatutebook.ie/eli/1996/act/9/section/141/enacted/en/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rishstatutebook.ie/eli/1995/act/19/section/4/enacted/en/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22D0B-7DB9-42A3-BC8D-F1E0E30E9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35712</dc:creator>
  <cp:lastModifiedBy>Yvonne Souhan</cp:lastModifiedBy>
  <cp:revision>12</cp:revision>
  <cp:lastPrinted>2019-02-28T12:35:00Z</cp:lastPrinted>
  <dcterms:created xsi:type="dcterms:W3CDTF">2018-12-14T15:27:00Z</dcterms:created>
  <dcterms:modified xsi:type="dcterms:W3CDTF">2020-05-26T14:24:00Z</dcterms:modified>
</cp:coreProperties>
</file>