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3F" w:rsidRDefault="00C41834" w:rsidP="00FC593F">
      <w:pPr>
        <w:pBdr>
          <w:bottom w:val="single" w:sz="6" w:space="0" w:color="E6E7E8"/>
        </w:pBdr>
        <w:shd w:val="clear" w:color="auto" w:fill="FFFFFF"/>
        <w:spacing w:after="100" w:afterAutospacing="1" w:line="240" w:lineRule="auto"/>
        <w:outlineLvl w:val="1"/>
        <w:rPr>
          <w:rFonts w:ascii="Segoe UI" w:eastAsia="Times New Roman" w:hAnsi="Segoe UI" w:cs="Segoe UI"/>
          <w:color w:val="000000" w:themeColor="text1"/>
          <w:sz w:val="36"/>
          <w:szCs w:val="36"/>
          <w:lang w:eastAsia="en-IE"/>
        </w:rPr>
      </w:pPr>
      <w:bookmarkStart w:id="0" w:name="_GoBack"/>
      <w:bookmarkEnd w:id="0"/>
      <w:r w:rsidRPr="00FC593F">
        <w:rPr>
          <w:rFonts w:ascii="Segoe UI" w:eastAsia="Times New Roman" w:hAnsi="Segoe UI" w:cs="Segoe UI"/>
          <w:noProof/>
          <w:color w:val="000000" w:themeColor="text1"/>
          <w:sz w:val="36"/>
          <w:szCs w:val="36"/>
          <w:lang w:val="en-GB" w:eastAsia="en-GB"/>
        </w:rPr>
        <w:drawing>
          <wp:inline distT="0" distB="0" distL="0" distR="0">
            <wp:extent cx="2162175" cy="895350"/>
            <wp:effectExtent l="0" t="0" r="9525" b="0"/>
            <wp:docPr id="1" name="Picture 1" descr="Y:\DCC Logos_2022\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82503" name="Picture 1" descr="Y:\DCC Logos_2022\DCC_RGB.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162175" cy="895350"/>
                    </a:xfrm>
                    <a:prstGeom prst="rect">
                      <a:avLst/>
                    </a:prstGeom>
                    <a:noFill/>
                    <a:ln>
                      <a:noFill/>
                    </a:ln>
                  </pic:spPr>
                </pic:pic>
              </a:graphicData>
            </a:graphic>
          </wp:inline>
        </w:drawing>
      </w:r>
    </w:p>
    <w:p w:rsidR="00FC593F" w:rsidRPr="00FC593F" w:rsidRDefault="00C41834" w:rsidP="00FC593F">
      <w:pPr>
        <w:pBdr>
          <w:bottom w:val="single" w:sz="6" w:space="0" w:color="E6E7E8"/>
        </w:pBdr>
        <w:shd w:val="clear" w:color="auto" w:fill="FFFFFF"/>
        <w:spacing w:after="100" w:afterAutospacing="1" w:line="240" w:lineRule="auto"/>
        <w:outlineLvl w:val="1"/>
        <w:rPr>
          <w:rFonts w:ascii="Segoe UI" w:eastAsia="Times New Roman" w:hAnsi="Segoe UI" w:cs="Segoe UI"/>
          <w:color w:val="000000" w:themeColor="text1"/>
          <w:sz w:val="36"/>
          <w:szCs w:val="36"/>
          <w:lang w:eastAsia="en-IE"/>
        </w:rPr>
      </w:pPr>
      <w:r>
        <w:rPr>
          <w:rFonts w:ascii="Segoe UI" w:eastAsia="Times New Roman" w:hAnsi="Segoe UI" w:cs="Segoe UI"/>
          <w:color w:val="000000" w:themeColor="text1"/>
          <w:sz w:val="36"/>
          <w:szCs w:val="36"/>
          <w:lang w:eastAsia="en-IE"/>
        </w:rPr>
        <w:t>Положение</w:t>
      </w:r>
      <w:r w:rsidR="00CC7FA9">
        <w:rPr>
          <w:rFonts w:ascii="Segoe UI" w:eastAsia="Times New Roman" w:hAnsi="Segoe UI" w:cs="Segoe UI"/>
          <w:color w:val="000000" w:themeColor="text1"/>
          <w:sz w:val="36"/>
          <w:szCs w:val="36"/>
          <w:lang w:eastAsia="en-IE"/>
        </w:rPr>
        <w:t xml:space="preserve"> </w:t>
      </w:r>
      <w:r>
        <w:rPr>
          <w:rFonts w:ascii="Segoe UI" w:eastAsia="Times New Roman" w:hAnsi="Segoe UI" w:cs="Segoe UI"/>
          <w:color w:val="000000" w:themeColor="text1"/>
          <w:sz w:val="36"/>
          <w:szCs w:val="36"/>
          <w:lang w:eastAsia="en-IE"/>
        </w:rPr>
        <w:t>о членстве</w:t>
      </w:r>
    </w:p>
    <w:p w:rsidR="00FC593F" w:rsidRPr="00D47DEA"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Любое лицо, имеющее действительный читательский билет, выданный любой библиотекой в стране, может резервировать и брать материалы в Дублинских городских библиотеках. Некоторый цифровой контент и услуги доступны только для пользователей с действительным читательским билетом Дублинских городских библиотек. Пожалуйста, посетите нашу страницу "</w:t>
      </w:r>
      <w:hyperlink r:id="rId6" w:history="1">
        <w:r w:rsidRPr="00FC593F">
          <w:rPr>
            <w:rFonts w:ascii="Segoe UI" w:eastAsia="Times New Roman" w:hAnsi="Segoe UI" w:cs="Segoe UI"/>
            <w:color w:val="000000" w:themeColor="text1"/>
            <w:sz w:val="24"/>
            <w:szCs w:val="24"/>
            <w:u w:val="single"/>
            <w:lang w:eastAsia="en-IE"/>
          </w:rPr>
          <w:t>Электронные ресурсы</w:t>
        </w:r>
      </w:hyperlink>
      <w:r w:rsidRPr="00FC593F">
        <w:rPr>
          <w:rFonts w:ascii="Segoe UI" w:eastAsia="Times New Roman" w:hAnsi="Segoe UI" w:cs="Segoe UI"/>
          <w:color w:val="000000" w:themeColor="text1"/>
          <w:sz w:val="24"/>
          <w:szCs w:val="24"/>
          <w:lang w:eastAsia="en-IE"/>
        </w:rPr>
        <w:t>" для получения более подробной информации.</w:t>
      </w:r>
    </w:p>
    <w:p w:rsidR="00FC593F" w:rsidRPr="00D47DEA"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 xml:space="preserve">Любое лицо, проживающее или работающее/учащееся в городе или графстве Дублин, или любое лицо, имеющее действительный читательский билет, выданный любой библиотекой страны, может подать заявление на получение читательского билета Дублинских </w:t>
      </w:r>
      <w:r w:rsidR="000A1810">
        <w:rPr>
          <w:rFonts w:ascii="Segoe UI" w:eastAsia="Times New Roman" w:hAnsi="Segoe UI" w:cs="Segoe UI"/>
          <w:color w:val="000000" w:themeColor="text1"/>
          <w:sz w:val="24"/>
          <w:szCs w:val="24"/>
          <w:lang w:eastAsia="en-IE"/>
        </w:rPr>
        <w:t xml:space="preserve">городских библиотек. Хотя любое лицо </w:t>
      </w:r>
      <w:r w:rsidRPr="00FC593F">
        <w:rPr>
          <w:rFonts w:ascii="Segoe UI" w:eastAsia="Times New Roman" w:hAnsi="Segoe UI" w:cs="Segoe UI"/>
          <w:color w:val="000000" w:themeColor="text1"/>
          <w:sz w:val="24"/>
          <w:szCs w:val="24"/>
          <w:lang w:eastAsia="en-IE"/>
        </w:rPr>
        <w:t>с действительным читательским билетом, выданным любой библиотекой страны, может резервировать и брать материалы в Д</w:t>
      </w:r>
      <w:r w:rsidR="000A1810">
        <w:rPr>
          <w:rFonts w:ascii="Segoe UI" w:eastAsia="Times New Roman" w:hAnsi="Segoe UI" w:cs="Segoe UI"/>
          <w:color w:val="000000" w:themeColor="text1"/>
          <w:sz w:val="24"/>
          <w:szCs w:val="24"/>
          <w:lang w:eastAsia="en-IE"/>
        </w:rPr>
        <w:t>ублинских городских библиотеках, д</w:t>
      </w:r>
      <w:r w:rsidRPr="00FC593F">
        <w:rPr>
          <w:rFonts w:ascii="Segoe UI" w:eastAsia="Times New Roman" w:hAnsi="Segoe UI" w:cs="Segoe UI"/>
          <w:color w:val="000000" w:themeColor="text1"/>
          <w:sz w:val="24"/>
          <w:szCs w:val="24"/>
          <w:lang w:eastAsia="en-IE"/>
        </w:rPr>
        <w:t>ля доступа к определенному цифровому контенту и услугам, таким как Оксфордский словарь фамилий, OED и т.д., необходим действительный читательский билет Дублинской городской библиотеки. Пожалуйста, посетите нашу страницу "</w:t>
      </w:r>
      <w:hyperlink r:id="rId7" w:history="1">
        <w:r w:rsidRPr="00FC593F">
          <w:rPr>
            <w:rFonts w:ascii="Segoe UI" w:eastAsia="Times New Roman" w:hAnsi="Segoe UI" w:cs="Segoe UI"/>
            <w:color w:val="000000" w:themeColor="text1"/>
            <w:sz w:val="24"/>
            <w:szCs w:val="24"/>
            <w:u w:val="single"/>
            <w:lang w:eastAsia="en-IE"/>
          </w:rPr>
          <w:t>Электронные ресурсы</w:t>
        </w:r>
      </w:hyperlink>
      <w:r w:rsidRPr="00FC593F">
        <w:rPr>
          <w:rFonts w:ascii="Segoe UI" w:eastAsia="Times New Roman" w:hAnsi="Segoe UI" w:cs="Segoe UI"/>
          <w:color w:val="000000" w:themeColor="text1"/>
          <w:sz w:val="24"/>
          <w:szCs w:val="24"/>
          <w:lang w:eastAsia="en-IE"/>
        </w:rPr>
        <w:t>" для получения более подробной информации.</w:t>
      </w:r>
    </w:p>
    <w:p w:rsidR="00FC593F" w:rsidRPr="00D47DEA"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proofErr w:type="spellStart"/>
      <w:r w:rsidRPr="00FC593F">
        <w:rPr>
          <w:rFonts w:ascii="Segoe UI" w:eastAsia="Times New Roman" w:hAnsi="Segoe UI" w:cs="Segoe UI"/>
          <w:color w:val="000000" w:themeColor="text1"/>
          <w:sz w:val="24"/>
          <w:szCs w:val="24"/>
          <w:lang w:eastAsia="en-IE"/>
        </w:rPr>
        <w:t>Для</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того</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чтобы</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присоединиться</w:t>
      </w:r>
      <w:proofErr w:type="spellEnd"/>
      <w:r w:rsidRPr="00FC593F">
        <w:rPr>
          <w:rFonts w:ascii="Segoe UI" w:eastAsia="Times New Roman" w:hAnsi="Segoe UI" w:cs="Segoe UI"/>
          <w:color w:val="000000" w:themeColor="text1"/>
          <w:sz w:val="24"/>
          <w:szCs w:val="24"/>
          <w:lang w:eastAsia="en-IE"/>
        </w:rPr>
        <w:t xml:space="preserve">, </w:t>
      </w:r>
      <w:proofErr w:type="spellStart"/>
      <w:r w:rsidR="000A1810">
        <w:rPr>
          <w:rFonts w:ascii="Segoe UI" w:eastAsia="Times New Roman" w:hAnsi="Segoe UI" w:cs="Segoe UI"/>
          <w:color w:val="000000" w:themeColor="text1"/>
          <w:sz w:val="24"/>
          <w:szCs w:val="24"/>
          <w:lang w:eastAsia="en-IE"/>
        </w:rPr>
        <w:t>лицо</w:t>
      </w:r>
      <w:proofErr w:type="spellEnd"/>
      <w:r w:rsidR="000A1810">
        <w:rPr>
          <w:rFonts w:ascii="Segoe UI" w:eastAsia="Times New Roman" w:hAnsi="Segoe UI" w:cs="Segoe UI"/>
          <w:color w:val="000000" w:themeColor="text1"/>
          <w:sz w:val="24"/>
          <w:szCs w:val="24"/>
          <w:lang w:eastAsia="en-IE"/>
        </w:rPr>
        <w:t xml:space="preserve"> </w:t>
      </w:r>
      <w:proofErr w:type="spellStart"/>
      <w:r w:rsidR="000A1810">
        <w:rPr>
          <w:rFonts w:ascii="Segoe UI" w:eastAsia="Times New Roman" w:hAnsi="Segoe UI" w:cs="Segoe UI"/>
          <w:color w:val="000000" w:themeColor="text1"/>
          <w:sz w:val="24"/>
          <w:szCs w:val="24"/>
          <w:lang w:eastAsia="en-IE"/>
        </w:rPr>
        <w:t>должно</w:t>
      </w:r>
      <w:proofErr w:type="spellEnd"/>
      <w:proofErr w:type="gramStart"/>
      <w:r w:rsidRPr="00FC593F">
        <w:rPr>
          <w:rFonts w:ascii="Segoe UI" w:eastAsia="Times New Roman" w:hAnsi="Segoe UI" w:cs="Segoe UI"/>
          <w:color w:val="000000" w:themeColor="text1"/>
          <w:sz w:val="24"/>
          <w:szCs w:val="24"/>
          <w:lang w:eastAsia="en-IE"/>
        </w:rPr>
        <w:t>:</w:t>
      </w:r>
      <w:proofErr w:type="gramEnd"/>
      <w:r w:rsidRPr="00FC593F">
        <w:rPr>
          <w:rFonts w:ascii="Segoe UI" w:eastAsia="Times New Roman" w:hAnsi="Segoe UI" w:cs="Segoe UI"/>
          <w:color w:val="000000" w:themeColor="text1"/>
          <w:sz w:val="24"/>
          <w:szCs w:val="24"/>
          <w:lang w:eastAsia="en-IE"/>
        </w:rPr>
        <w:br/>
        <w:t xml:space="preserve">a) </w:t>
      </w:r>
      <w:proofErr w:type="spellStart"/>
      <w:r w:rsidRPr="00FC593F">
        <w:rPr>
          <w:rFonts w:ascii="Segoe UI" w:eastAsia="Times New Roman" w:hAnsi="Segoe UI" w:cs="Segoe UI"/>
          <w:color w:val="000000" w:themeColor="text1"/>
          <w:sz w:val="24"/>
          <w:szCs w:val="24"/>
          <w:lang w:eastAsia="en-IE"/>
        </w:rPr>
        <w:t>Заполнить</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официальную</w:t>
      </w:r>
      <w:proofErr w:type="spellEnd"/>
      <w:r w:rsidRPr="00FC593F">
        <w:rPr>
          <w:rFonts w:ascii="Segoe UI" w:eastAsia="Times New Roman" w:hAnsi="Segoe UI" w:cs="Segoe UI"/>
          <w:color w:val="000000" w:themeColor="text1"/>
          <w:sz w:val="24"/>
          <w:szCs w:val="24"/>
          <w:lang w:eastAsia="en-IE"/>
        </w:rPr>
        <w:t xml:space="preserve"> </w:t>
      </w:r>
      <w:hyperlink r:id="rId8" w:history="1">
        <w:proofErr w:type="spellStart"/>
        <w:r w:rsidRPr="00FC593F">
          <w:rPr>
            <w:rFonts w:ascii="Segoe UI" w:eastAsia="Times New Roman" w:hAnsi="Segoe UI" w:cs="Segoe UI"/>
            <w:color w:val="000000" w:themeColor="text1"/>
            <w:sz w:val="24"/>
            <w:szCs w:val="24"/>
            <w:u w:val="single"/>
            <w:lang w:eastAsia="en-IE"/>
          </w:rPr>
          <w:t>форму</w:t>
        </w:r>
        <w:proofErr w:type="spellEnd"/>
        <w:r w:rsidRPr="00FC593F">
          <w:rPr>
            <w:rFonts w:ascii="Segoe UI" w:eastAsia="Times New Roman" w:hAnsi="Segoe UI" w:cs="Segoe UI"/>
            <w:color w:val="000000" w:themeColor="text1"/>
            <w:sz w:val="24"/>
            <w:szCs w:val="24"/>
            <w:u w:val="single"/>
            <w:lang w:eastAsia="en-IE"/>
          </w:rPr>
          <w:t xml:space="preserve"> </w:t>
        </w:r>
        <w:proofErr w:type="spellStart"/>
        <w:r w:rsidRPr="00FC593F">
          <w:rPr>
            <w:rFonts w:ascii="Segoe UI" w:eastAsia="Times New Roman" w:hAnsi="Segoe UI" w:cs="Segoe UI"/>
            <w:color w:val="000000" w:themeColor="text1"/>
            <w:sz w:val="24"/>
            <w:szCs w:val="24"/>
            <w:u w:val="single"/>
            <w:lang w:eastAsia="en-IE"/>
          </w:rPr>
          <w:t>заявки</w:t>
        </w:r>
        <w:proofErr w:type="spellEnd"/>
        <w:r w:rsidRPr="00FC593F">
          <w:rPr>
            <w:rFonts w:ascii="Segoe UI" w:eastAsia="Times New Roman" w:hAnsi="Segoe UI" w:cs="Segoe UI"/>
            <w:color w:val="000000" w:themeColor="text1"/>
            <w:sz w:val="24"/>
            <w:szCs w:val="24"/>
            <w:u w:val="single"/>
            <w:lang w:eastAsia="en-IE"/>
          </w:rPr>
          <w:t xml:space="preserve"> </w:t>
        </w:r>
        <w:proofErr w:type="spellStart"/>
        <w:r w:rsidRPr="00FC593F">
          <w:rPr>
            <w:rFonts w:ascii="Segoe UI" w:eastAsia="Times New Roman" w:hAnsi="Segoe UI" w:cs="Segoe UI"/>
            <w:color w:val="000000" w:themeColor="text1"/>
            <w:sz w:val="24"/>
            <w:szCs w:val="24"/>
            <w:u w:val="single"/>
            <w:lang w:eastAsia="en-IE"/>
          </w:rPr>
          <w:t>онлайн</w:t>
        </w:r>
        <w:proofErr w:type="spellEnd"/>
      </w:hyperlink>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или</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лично</w:t>
      </w:r>
      <w:proofErr w:type="spellEnd"/>
      <w:r w:rsidRPr="00FC593F">
        <w:rPr>
          <w:rFonts w:ascii="Segoe UI" w:eastAsia="Times New Roman" w:hAnsi="Segoe UI" w:cs="Segoe UI"/>
          <w:color w:val="000000" w:themeColor="text1"/>
          <w:sz w:val="24"/>
          <w:szCs w:val="24"/>
          <w:lang w:eastAsia="en-IE"/>
        </w:rPr>
        <w:t xml:space="preserve"> в библиотеке-филиале.</w:t>
      </w:r>
      <w:r w:rsidRPr="00FC593F">
        <w:rPr>
          <w:rFonts w:ascii="Segoe UI" w:eastAsia="Times New Roman" w:hAnsi="Segoe UI" w:cs="Segoe UI"/>
          <w:color w:val="000000" w:themeColor="text1"/>
          <w:sz w:val="24"/>
          <w:szCs w:val="24"/>
          <w:lang w:eastAsia="en-IE"/>
        </w:rPr>
        <w:br/>
        <w:t xml:space="preserve">б) Подтвердить свое членство, посетив библиотеку-филиал и предъявив удостоверение </w:t>
      </w:r>
      <w:r w:rsidR="000A1810">
        <w:rPr>
          <w:rFonts w:ascii="Segoe UI" w:eastAsia="Times New Roman" w:hAnsi="Segoe UI" w:cs="Segoe UI"/>
          <w:color w:val="000000" w:themeColor="text1"/>
          <w:sz w:val="24"/>
          <w:szCs w:val="24"/>
          <w:lang w:eastAsia="en-IE"/>
        </w:rPr>
        <w:t>личности с фотографией (кто это лицо</w:t>
      </w:r>
      <w:r w:rsidRPr="00FC593F">
        <w:rPr>
          <w:rFonts w:ascii="Segoe UI" w:eastAsia="Times New Roman" w:hAnsi="Segoe UI" w:cs="Segoe UI"/>
          <w:color w:val="000000" w:themeColor="text1"/>
          <w:sz w:val="24"/>
          <w:szCs w:val="24"/>
          <w:lang w:eastAsia="en-IE"/>
        </w:rPr>
        <w:t>) и подтверждение места жительства (где он</w:t>
      </w:r>
      <w:r w:rsidR="000A1810">
        <w:rPr>
          <w:rFonts w:ascii="Segoe UI" w:eastAsia="Times New Roman" w:hAnsi="Segoe UI" w:cs="Segoe UI"/>
          <w:color w:val="000000" w:themeColor="text1"/>
          <w:sz w:val="24"/>
          <w:szCs w:val="24"/>
          <w:lang w:eastAsia="en-IE"/>
        </w:rPr>
        <w:t>о</w:t>
      </w:r>
      <w:r w:rsidRPr="00FC593F">
        <w:rPr>
          <w:rFonts w:ascii="Segoe UI" w:eastAsia="Times New Roman" w:hAnsi="Segoe UI" w:cs="Segoe UI"/>
          <w:color w:val="000000" w:themeColor="text1"/>
          <w:sz w:val="24"/>
          <w:szCs w:val="24"/>
          <w:lang w:eastAsia="en-IE"/>
        </w:rPr>
        <w:t xml:space="preserve"> проживает).</w:t>
      </w:r>
      <w:r w:rsidRPr="00FC593F">
        <w:rPr>
          <w:rFonts w:ascii="Segoe UI" w:eastAsia="Times New Roman" w:hAnsi="Segoe UI" w:cs="Segoe UI"/>
          <w:color w:val="000000" w:themeColor="text1"/>
          <w:sz w:val="24"/>
          <w:szCs w:val="24"/>
          <w:lang w:eastAsia="en-IE"/>
        </w:rPr>
        <w:br/>
        <w:t>Приемлемыми формами удостоверения личности с фотографией являются паспорт; водительское удостоверение; студенческий билет; удостоверение личности молодого человека, выданное полицией; служебное удостоверение, выданное работодателем.</w:t>
      </w:r>
      <w:r w:rsidRPr="00FC593F">
        <w:rPr>
          <w:rFonts w:ascii="Segoe UI" w:eastAsia="Times New Roman" w:hAnsi="Segoe UI" w:cs="Segoe UI"/>
          <w:color w:val="000000" w:themeColor="text1"/>
          <w:sz w:val="24"/>
          <w:szCs w:val="24"/>
          <w:lang w:eastAsia="en-IE"/>
        </w:rPr>
        <w:br/>
        <w:t>- Приемлемой формой недавнего (в течение последних шести месяцев) подтверждения текущего адреса является последний счет за газ, электроэнергию, телефон, мобильный телефон; выписка с банковского счета.</w:t>
      </w:r>
      <w:r w:rsidRPr="00FC593F">
        <w:rPr>
          <w:rFonts w:ascii="Segoe UI" w:eastAsia="Times New Roman" w:hAnsi="Segoe UI" w:cs="Segoe UI"/>
          <w:color w:val="000000" w:themeColor="text1"/>
          <w:sz w:val="24"/>
          <w:szCs w:val="24"/>
          <w:lang w:eastAsia="en-IE"/>
        </w:rPr>
        <w:br/>
        <w:t xml:space="preserve">Если по каким-то причинам Вы не можете предоставить удостоверение личности и/или подтверждение адреса, пожалуйста, обратитесь в </w:t>
      </w:r>
      <w:hyperlink r:id="rId9" w:history="1">
        <w:r w:rsidRPr="00FC593F">
          <w:rPr>
            <w:rFonts w:ascii="Segoe UI" w:eastAsia="Times New Roman" w:hAnsi="Segoe UI" w:cs="Segoe UI"/>
            <w:color w:val="000000" w:themeColor="text1"/>
            <w:sz w:val="24"/>
            <w:szCs w:val="24"/>
            <w:u w:val="single"/>
            <w:lang w:eastAsia="en-IE"/>
          </w:rPr>
          <w:t>местную библиотеку</w:t>
        </w:r>
      </w:hyperlink>
      <w:r w:rsidRPr="00FC593F">
        <w:rPr>
          <w:rFonts w:ascii="Segoe UI" w:eastAsia="Times New Roman" w:hAnsi="Segoe UI" w:cs="Segoe UI"/>
          <w:color w:val="000000" w:themeColor="text1"/>
          <w:sz w:val="24"/>
          <w:szCs w:val="24"/>
          <w:lang w:eastAsia="en-IE"/>
        </w:rPr>
        <w:t>, где вам помогут.</w:t>
      </w:r>
    </w:p>
    <w:p w:rsidR="00FC593F" w:rsidRPr="00CC7FA9"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lastRenderedPageBreak/>
        <w:t>Дети и молодежь в возрасте до восемнадцати лет, желающие присоединиться, должны получить разрешение родителей или опекунов, которые должны подписать соответствующую форму в любой библиотеке-филиале. Родители/опекуны несут ответственность за выбор своих детей, библиотечные материалы и услуги, включая пользование библиотекой и доступ к Интернету.</w:t>
      </w:r>
    </w:p>
    <w:p w:rsidR="00FC593F" w:rsidRPr="00D47DEA"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proofErr w:type="spellStart"/>
      <w:r w:rsidRPr="00FC593F">
        <w:rPr>
          <w:rFonts w:ascii="Segoe UI" w:eastAsia="Times New Roman" w:hAnsi="Segoe UI" w:cs="Segoe UI"/>
          <w:color w:val="000000" w:themeColor="text1"/>
          <w:sz w:val="24"/>
          <w:szCs w:val="24"/>
          <w:lang w:eastAsia="en-IE"/>
        </w:rPr>
        <w:t>Основные</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категории</w:t>
      </w:r>
      <w:proofErr w:type="spellEnd"/>
      <w:r w:rsidRPr="00FC593F">
        <w:rPr>
          <w:rFonts w:ascii="Segoe UI" w:eastAsia="Times New Roman" w:hAnsi="Segoe UI" w:cs="Segoe UI"/>
          <w:color w:val="000000" w:themeColor="text1"/>
          <w:sz w:val="24"/>
          <w:szCs w:val="24"/>
          <w:lang w:eastAsia="en-IE"/>
        </w:rPr>
        <w:t xml:space="preserve"> </w:t>
      </w:r>
      <w:proofErr w:type="spellStart"/>
      <w:r w:rsidRPr="00FC593F">
        <w:rPr>
          <w:rFonts w:ascii="Segoe UI" w:eastAsia="Times New Roman" w:hAnsi="Segoe UI" w:cs="Segoe UI"/>
          <w:color w:val="000000" w:themeColor="text1"/>
          <w:sz w:val="24"/>
          <w:szCs w:val="24"/>
          <w:lang w:eastAsia="en-IE"/>
        </w:rPr>
        <w:t>членства</w:t>
      </w:r>
      <w:proofErr w:type="spellEnd"/>
      <w:proofErr w:type="gramStart"/>
      <w:r w:rsidRPr="00FC593F">
        <w:rPr>
          <w:rFonts w:ascii="Segoe UI" w:eastAsia="Times New Roman" w:hAnsi="Segoe UI" w:cs="Segoe UI"/>
          <w:color w:val="000000" w:themeColor="text1"/>
          <w:sz w:val="24"/>
          <w:szCs w:val="24"/>
          <w:lang w:eastAsia="en-IE"/>
        </w:rPr>
        <w:t>:</w:t>
      </w:r>
      <w:proofErr w:type="gramEnd"/>
      <w:r w:rsidRPr="00FC593F">
        <w:rPr>
          <w:rFonts w:ascii="Segoe UI" w:eastAsia="Times New Roman" w:hAnsi="Segoe UI" w:cs="Segoe UI"/>
          <w:color w:val="000000" w:themeColor="text1"/>
          <w:sz w:val="24"/>
          <w:szCs w:val="24"/>
          <w:lang w:eastAsia="en-IE"/>
        </w:rPr>
        <w:br/>
        <w:t xml:space="preserve">a) </w:t>
      </w:r>
      <w:proofErr w:type="spellStart"/>
      <w:r w:rsidRPr="00FC593F">
        <w:rPr>
          <w:rFonts w:ascii="Segoe UI" w:eastAsia="Times New Roman" w:hAnsi="Segoe UI" w:cs="Segoe UI"/>
          <w:color w:val="000000" w:themeColor="text1"/>
          <w:sz w:val="24"/>
          <w:szCs w:val="24"/>
          <w:lang w:eastAsia="en-IE"/>
        </w:rPr>
        <w:t>Взрослый</w:t>
      </w:r>
      <w:proofErr w:type="spellEnd"/>
      <w:r w:rsidRPr="00FC593F">
        <w:rPr>
          <w:rFonts w:ascii="Segoe UI" w:eastAsia="Times New Roman" w:hAnsi="Segoe UI" w:cs="Segoe UI"/>
          <w:color w:val="000000" w:themeColor="text1"/>
          <w:sz w:val="24"/>
          <w:szCs w:val="24"/>
          <w:lang w:eastAsia="en-IE"/>
        </w:rPr>
        <w:t xml:space="preserve"> - </w:t>
      </w:r>
      <w:proofErr w:type="spellStart"/>
      <w:r w:rsidRPr="00FC593F">
        <w:rPr>
          <w:rFonts w:ascii="Segoe UI" w:eastAsia="Times New Roman" w:hAnsi="Segoe UI" w:cs="Segoe UI"/>
          <w:color w:val="000000" w:themeColor="text1"/>
          <w:sz w:val="24"/>
          <w:szCs w:val="24"/>
          <w:lang w:eastAsia="en-IE"/>
        </w:rPr>
        <w:t>доступ</w:t>
      </w:r>
      <w:proofErr w:type="spellEnd"/>
      <w:r w:rsidRPr="00FC593F">
        <w:rPr>
          <w:rFonts w:ascii="Segoe UI" w:eastAsia="Times New Roman" w:hAnsi="Segoe UI" w:cs="Segoe UI"/>
          <w:color w:val="000000" w:themeColor="text1"/>
          <w:sz w:val="24"/>
          <w:szCs w:val="24"/>
          <w:lang w:eastAsia="en-IE"/>
        </w:rPr>
        <w:t xml:space="preserve"> ко всем библиотечным фондам и Интернету.</w:t>
      </w:r>
      <w:r w:rsidRPr="00FC593F">
        <w:rPr>
          <w:rFonts w:ascii="Segoe UI" w:eastAsia="Times New Roman" w:hAnsi="Segoe UI" w:cs="Segoe UI"/>
          <w:color w:val="000000" w:themeColor="text1"/>
          <w:sz w:val="24"/>
          <w:szCs w:val="24"/>
          <w:lang w:eastAsia="en-IE"/>
        </w:rPr>
        <w:br/>
        <w:t>б) Ребенок до 12 лет - доступ к детской библиотеке, DVD-дискам до рейтинга PG, а также к детским Интернет-услугам в сопровождении родителей/опекунов.</w:t>
      </w:r>
      <w:r w:rsidRPr="00FC593F">
        <w:rPr>
          <w:rFonts w:ascii="Segoe UI" w:eastAsia="Times New Roman" w:hAnsi="Segoe UI" w:cs="Segoe UI"/>
          <w:color w:val="000000" w:themeColor="text1"/>
          <w:sz w:val="24"/>
          <w:szCs w:val="24"/>
          <w:lang w:eastAsia="en-IE"/>
        </w:rPr>
        <w:br/>
        <w:t>в) Молодежь 12-14 лет - доступ к библиотеке для взрослых, DVD-дискам до рейтинга 12, а также к детским интернет-услугам с разрешения родителей.</w:t>
      </w:r>
      <w:r w:rsidRPr="00FC593F">
        <w:rPr>
          <w:rFonts w:ascii="Segoe UI" w:eastAsia="Times New Roman" w:hAnsi="Segoe UI" w:cs="Segoe UI"/>
          <w:color w:val="000000" w:themeColor="text1"/>
          <w:sz w:val="24"/>
          <w:szCs w:val="24"/>
          <w:lang w:eastAsia="en-IE"/>
        </w:rPr>
        <w:br/>
        <w:t>г) Молодежь 15-17 лет - доступ к библиотеке для взрослых, DVD-дискам до рейтинга 15, а также к интернет-услугам с разрешения родителей.</w:t>
      </w:r>
    </w:p>
    <w:p w:rsidR="00FC593F" w:rsidRPr="00D47DEA"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 xml:space="preserve">Все, кто пользуются услугами системы публичных библиотек Дублинского городского совета, должны согласиться соблюдать </w:t>
      </w:r>
      <w:r w:rsidR="00DD15F9">
        <w:rPr>
          <w:rFonts w:ascii="Segoe UI" w:eastAsia="Times New Roman" w:hAnsi="Segoe UI" w:cs="Segoe UI"/>
          <w:color w:val="000000" w:themeColor="text1"/>
          <w:sz w:val="24"/>
          <w:szCs w:val="24"/>
          <w:lang w:eastAsia="en-IE"/>
        </w:rPr>
        <w:t>правила и условия</w:t>
      </w:r>
      <w:r w:rsidRPr="00FC593F">
        <w:rPr>
          <w:rFonts w:ascii="Segoe UI" w:eastAsia="Times New Roman" w:hAnsi="Segoe UI" w:cs="Segoe UI"/>
          <w:color w:val="000000" w:themeColor="text1"/>
          <w:sz w:val="24"/>
          <w:szCs w:val="24"/>
          <w:lang w:eastAsia="en-IE"/>
        </w:rPr>
        <w:t xml:space="preserve"> (см. ниже), которые время от времени устанавливаются Дублинским городским советом.</w:t>
      </w:r>
    </w:p>
    <w:p w:rsidR="00FC593F" w:rsidRPr="00D47DEA" w:rsidRDefault="00C41834" w:rsidP="00FC593F">
      <w:pPr>
        <w:numPr>
          <w:ilvl w:val="0"/>
          <w:numId w:val="1"/>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 xml:space="preserve">Лица, желающие пользоваться читальным залом Дублинских и ирландских коллекций и городских архивов в Дублинской городской библиотеке и архиве на Pearse Street, должны принять некоторые дополнительные </w:t>
      </w:r>
      <w:r w:rsidR="008B2BA4">
        <w:rPr>
          <w:rFonts w:ascii="Segoe UI" w:eastAsia="Times New Roman" w:hAnsi="Segoe UI" w:cs="Segoe UI"/>
          <w:color w:val="000000" w:themeColor="text1"/>
          <w:sz w:val="24"/>
          <w:szCs w:val="24"/>
          <w:lang w:eastAsia="en-IE"/>
        </w:rPr>
        <w:t>правила и условия</w:t>
      </w:r>
      <w:r w:rsidRPr="00FC593F">
        <w:rPr>
          <w:rFonts w:ascii="Segoe UI" w:eastAsia="Times New Roman" w:hAnsi="Segoe UI" w:cs="Segoe UI"/>
          <w:color w:val="000000" w:themeColor="text1"/>
          <w:sz w:val="24"/>
          <w:szCs w:val="24"/>
          <w:lang w:eastAsia="en-IE"/>
        </w:rPr>
        <w:t xml:space="preserve"> в читальном зале лично.</w:t>
      </w:r>
    </w:p>
    <w:p w:rsidR="00FC593F" w:rsidRPr="00D47DEA" w:rsidRDefault="00C41834" w:rsidP="00FC593F">
      <w:pPr>
        <w:shd w:val="clear" w:color="auto" w:fill="FFFFFF"/>
        <w:spacing w:after="100" w:afterAutospacing="1" w:line="240" w:lineRule="auto"/>
        <w:outlineLvl w:val="1"/>
        <w:rPr>
          <w:rFonts w:ascii="Segoe UI" w:eastAsia="Times New Roman" w:hAnsi="Segoe UI" w:cs="Segoe UI"/>
          <w:color w:val="000000" w:themeColor="text1"/>
          <w:sz w:val="36"/>
          <w:szCs w:val="36"/>
          <w:lang w:val="ru-RU" w:eastAsia="en-IE"/>
        </w:rPr>
      </w:pPr>
      <w:r>
        <w:rPr>
          <w:rFonts w:ascii="Segoe UI" w:eastAsia="Times New Roman" w:hAnsi="Segoe UI" w:cs="Segoe UI"/>
          <w:color w:val="000000" w:themeColor="text1"/>
          <w:sz w:val="36"/>
          <w:szCs w:val="36"/>
          <w:lang w:eastAsia="en-IE"/>
        </w:rPr>
        <w:t>Правила и условия</w:t>
      </w:r>
    </w:p>
    <w:p w:rsidR="00FC593F" w:rsidRPr="00CC7FA9" w:rsidRDefault="00C41834" w:rsidP="00FC593F">
      <w:pPr>
        <w:shd w:val="clear" w:color="auto" w:fill="FFFFFF"/>
        <w:spacing w:after="100" w:afterAutospacing="1" w:line="240" w:lineRule="auto"/>
        <w:rPr>
          <w:rFonts w:ascii="Segoe UI" w:eastAsia="Times New Roman" w:hAnsi="Segoe UI" w:cs="Segoe UI"/>
          <w:color w:val="000000" w:themeColor="text1"/>
          <w:sz w:val="24"/>
          <w:szCs w:val="24"/>
          <w:lang w:val="ru-RU" w:eastAsia="en-IE"/>
        </w:rPr>
      </w:pPr>
      <w:r>
        <w:rPr>
          <w:rFonts w:ascii="Segoe UI" w:eastAsia="Times New Roman" w:hAnsi="Segoe UI" w:cs="Segoe UI"/>
          <w:color w:val="000000" w:themeColor="text1"/>
          <w:sz w:val="24"/>
          <w:szCs w:val="24"/>
          <w:lang w:eastAsia="en-IE"/>
        </w:rPr>
        <w:t>Правила и условия могут быть изменены без предварительного уведомления. Зарегистрированные члены* Библиотек Дублинского городского совета должны придерживаться следующих правил и условий:</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Члены библиотеки обязуются бережно относиться ко всем материалам библиотеки, полученным во временное пользование, и, за исключением материалов для детей, обязуются возместить Дублинскому городскому совету стоимость любой утраты или повреждения этих материалов.</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Члены библиотеки обязуются своевременно оплачивать любые расходы, связанные с использованием помещений, материалов и услуг библиотеки.</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Родители и законные опекуны несут ответственность за выбор и использование детьми материалов и услуг библиотеки, включая доступ к Интернету, а также за поведение детей в помещении библиотеки.</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lastRenderedPageBreak/>
        <w:t>Члены библиотеки обязаны как можно быстрее сообщать работникам библиотеки о любых изменениях в данных о членстве или о потере читательского билета.</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При посещении библиотеки пользователи обязаны иметь при себе читательский билет, поскольку он необходим для выдачи материалов или пользования компьютерной техникой. Если Вы не имеете при себе читательского билета, вам необходимо будет предъявить удостоверение личности с фотографией, прежде чем вы сможете взять материал или воспользоваться компьютерным оборудованием.</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Пользователям может быть выдан PIN-код и/или пароль для доступа к онлайн-сервисам. Пользователи должны убедиться, чтобы PIN-код/пароль не передавался никому другому, не был записан на читательском билете или в любом другом месте, что может поставить под угрозу безопасность PIN-кода/пароля.</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Пользуясь помещениями библиотеки, члены библиотеки должны всегда придерживаться Кодекса поведения Дублинского городского совета и выполнять законные распоряжения работников библиотеки.</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Члены библиотеки должны соблюдать условия Закона об авторском праве и смежных правах 2000 года.</w:t>
      </w:r>
    </w:p>
    <w:p w:rsidR="00FC593F" w:rsidRPr="00D47DEA" w:rsidRDefault="00C41834" w:rsidP="00FC593F">
      <w:pPr>
        <w:numPr>
          <w:ilvl w:val="0"/>
          <w:numId w:val="2"/>
        </w:numPr>
        <w:shd w:val="clear" w:color="auto" w:fill="FFFFFF"/>
        <w:spacing w:before="100" w:beforeAutospacing="1"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 xml:space="preserve">Пользователи, использующие читальный зал Дублинской городской библиотеки и архива в исследовательских целях, должны соблюдать дополнительные </w:t>
      </w:r>
      <w:r w:rsidR="008B2BA4">
        <w:rPr>
          <w:rFonts w:ascii="Segoe UI" w:eastAsia="Times New Roman" w:hAnsi="Segoe UI" w:cs="Segoe UI"/>
          <w:color w:val="000000" w:themeColor="text1"/>
          <w:sz w:val="24"/>
          <w:szCs w:val="24"/>
          <w:lang w:eastAsia="en-IE"/>
        </w:rPr>
        <w:t>правила</w:t>
      </w:r>
      <w:r w:rsidRPr="00FC593F">
        <w:rPr>
          <w:rFonts w:ascii="Segoe UI" w:eastAsia="Times New Roman" w:hAnsi="Segoe UI" w:cs="Segoe UI"/>
          <w:color w:val="000000" w:themeColor="text1"/>
          <w:sz w:val="24"/>
          <w:szCs w:val="24"/>
          <w:lang w:eastAsia="en-IE"/>
        </w:rPr>
        <w:t xml:space="preserve"> и условия, которые применяются.</w:t>
      </w:r>
    </w:p>
    <w:p w:rsidR="00FC593F" w:rsidRPr="00D47DEA" w:rsidRDefault="00C41834" w:rsidP="00FC593F">
      <w:pPr>
        <w:shd w:val="clear" w:color="auto" w:fill="FFFFFF"/>
        <w:spacing w:after="100" w:afterAutospacing="1" w:line="240" w:lineRule="auto"/>
        <w:rPr>
          <w:rFonts w:ascii="Segoe UI" w:eastAsia="Times New Roman" w:hAnsi="Segoe UI" w:cs="Segoe UI"/>
          <w:color w:val="000000" w:themeColor="text1"/>
          <w:sz w:val="24"/>
          <w:szCs w:val="24"/>
          <w:lang w:val="ru-RU" w:eastAsia="en-IE"/>
        </w:rPr>
      </w:pPr>
      <w:r w:rsidRPr="00FC593F">
        <w:rPr>
          <w:rFonts w:ascii="Segoe UI" w:eastAsia="Times New Roman" w:hAnsi="Segoe UI" w:cs="Segoe UI"/>
          <w:color w:val="000000" w:themeColor="text1"/>
          <w:sz w:val="24"/>
          <w:szCs w:val="24"/>
          <w:lang w:eastAsia="en-IE"/>
        </w:rPr>
        <w:t>*Эти правила и условия также распространяются на лиц, которые пользуются услугами публичных библиотек Дублинского городского совета как члены библиотеки, участвующей в национальной общей системе управления библиотеками.</w:t>
      </w:r>
    </w:p>
    <w:p w:rsidR="00B83DA0" w:rsidRPr="00D47DEA" w:rsidRDefault="00B83DA0">
      <w:pPr>
        <w:rPr>
          <w:lang w:val="ru-RU"/>
        </w:rPr>
      </w:pPr>
    </w:p>
    <w:sectPr w:rsidR="00B83DA0" w:rsidRPr="00D47DEA" w:rsidSect="006B0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22E35"/>
    <w:multiLevelType w:val="multilevel"/>
    <w:tmpl w:val="C39CF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883773"/>
    <w:multiLevelType w:val="multilevel"/>
    <w:tmpl w:val="FB20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36"/>
    <w:rsid w:val="000A1810"/>
    <w:rsid w:val="00155178"/>
    <w:rsid w:val="002E4456"/>
    <w:rsid w:val="00305640"/>
    <w:rsid w:val="006B0B32"/>
    <w:rsid w:val="008B2BA4"/>
    <w:rsid w:val="00960D83"/>
    <w:rsid w:val="00A54B04"/>
    <w:rsid w:val="00B72F0A"/>
    <w:rsid w:val="00B83DA0"/>
    <w:rsid w:val="00C41834"/>
    <w:rsid w:val="00CC7FA9"/>
    <w:rsid w:val="00D47DEA"/>
    <w:rsid w:val="00DD15F9"/>
    <w:rsid w:val="00E57136"/>
    <w:rsid w:val="00FC59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4F470-47D4-486D-98B5-CDAF4357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B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lincity.spydus.ie/cgi-bin/spydus.exe/MSGTRN/WPAC/JOIN" TargetMode="External"/><Relationship Id="rId3" Type="http://schemas.openxmlformats.org/officeDocument/2006/relationships/settings" Target="settings.xml"/><Relationship Id="rId7" Type="http://schemas.openxmlformats.org/officeDocument/2006/relationships/hyperlink" Target="https://www.dublincity.ie/residential/libraries/using-your-library/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lincity.ie/residential/libraries/using-your-library/eresourc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ublincity.ie/residential/libraries/find-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5097</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Dublin City Council</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Leaney</dc:creator>
  <cp:lastModifiedBy>Gillian Colton</cp:lastModifiedBy>
  <cp:revision>2</cp:revision>
  <dcterms:created xsi:type="dcterms:W3CDTF">2022-12-13T13:43:00Z</dcterms:created>
  <dcterms:modified xsi:type="dcterms:W3CDTF">2022-12-13T13:43:00Z</dcterms:modified>
</cp:coreProperties>
</file>