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6C" w:rsidRPr="003261D6" w:rsidRDefault="0057236C" w:rsidP="0057236C">
      <w:pPr>
        <w:rPr>
          <w:rFonts w:ascii="Arial" w:hAnsi="Arial" w:cs="Arial"/>
          <w:b/>
        </w:rPr>
      </w:pPr>
      <w:r w:rsidRPr="003261D6">
        <w:rPr>
          <w:rFonts w:ascii="Arial" w:hAnsi="Arial" w:cs="Arial"/>
          <w:b/>
        </w:rPr>
        <w:t>Lord Mayor of Dublin Daithí de Róiste celebrates significant construction milestone in Glin Court Housing Development in Coolock</w:t>
      </w:r>
    </w:p>
    <w:p w:rsidR="0057236C" w:rsidRDefault="0057236C" w:rsidP="0057236C">
      <w:r>
        <w:t>10</w:t>
      </w:r>
      <w:r w:rsidRPr="00F7214A">
        <w:rPr>
          <w:vertAlign w:val="superscript"/>
        </w:rPr>
        <w:t>th</w:t>
      </w:r>
      <w:r>
        <w:t xml:space="preserve"> April 2024</w:t>
      </w:r>
    </w:p>
    <w:p w:rsidR="0057236C" w:rsidRPr="007232C5" w:rsidRDefault="0057236C" w:rsidP="0057236C">
      <w:pPr>
        <w:rPr>
          <w:rFonts w:ascii="Arial" w:hAnsi="Arial" w:cs="Arial"/>
        </w:rPr>
      </w:pPr>
    </w:p>
    <w:p w:rsidR="0057236C" w:rsidRPr="007232C5" w:rsidRDefault="0057236C" w:rsidP="0057236C">
      <w:pPr>
        <w:pStyle w:val="NormalWeb"/>
        <w:spacing w:line="254" w:lineRule="auto"/>
        <w:jc w:val="both"/>
        <w:rPr>
          <w:rFonts w:ascii="Arial" w:hAnsi="Arial" w:cs="Arial"/>
          <w:sz w:val="22"/>
          <w:szCs w:val="22"/>
        </w:rPr>
      </w:pPr>
      <w:r w:rsidRPr="007232C5">
        <w:rPr>
          <w:rFonts w:ascii="Arial" w:hAnsi="Arial" w:cs="Arial"/>
          <w:sz w:val="22"/>
          <w:szCs w:val="22"/>
        </w:rPr>
        <w:t>Dublin City Council is delighted to announce a significant phase of construction in the redevelopment of Glin Court Older Persons housing complex in Coolock. The project now at structural completion will continue to meet the timely programme to deliver 32 new quality homes for Older People by the end of 2024.</w:t>
      </w:r>
    </w:p>
    <w:p w:rsidR="0057236C" w:rsidRPr="007232C5" w:rsidRDefault="0057236C" w:rsidP="0057236C">
      <w:pPr>
        <w:pStyle w:val="NormalWeb"/>
        <w:spacing w:line="254" w:lineRule="auto"/>
        <w:jc w:val="both"/>
        <w:rPr>
          <w:rFonts w:ascii="Arial" w:hAnsi="Arial" w:cs="Arial"/>
          <w:sz w:val="22"/>
          <w:szCs w:val="22"/>
        </w:rPr>
      </w:pPr>
      <w:r w:rsidRPr="007232C5">
        <w:rPr>
          <w:rFonts w:ascii="Arial" w:hAnsi="Arial" w:cs="Arial"/>
          <w:sz w:val="22"/>
          <w:szCs w:val="22"/>
        </w:rPr>
        <w:t>Celebrating the hard work of the construction team, by laying a brick on the newly finished rooftop, Lord Mayor of Dublin Daithí de Róiste said: ‘I would like to congratulate Purcell Construction for reaching this significant milestone in the project, and to acknowledge their hard work to ensure the timely progress of the construction programme to deliver these much needed apartments for Older People in the Coolock area’.</w:t>
      </w:r>
    </w:p>
    <w:p w:rsidR="0057236C" w:rsidRPr="007232C5" w:rsidRDefault="0057236C" w:rsidP="0057236C">
      <w:pPr>
        <w:rPr>
          <w:rFonts w:ascii="Arial" w:hAnsi="Arial" w:cs="Arial"/>
          <w:i/>
        </w:rPr>
      </w:pPr>
      <w:r w:rsidRPr="0057236C">
        <w:rPr>
          <w:rFonts w:ascii="Arial" w:hAnsi="Arial" w:cs="Arial"/>
        </w:rPr>
        <w:t>Construction Director of Purcell, Gerry Dolan</w:t>
      </w:r>
      <w:r w:rsidRPr="007232C5">
        <w:rPr>
          <w:rFonts w:ascii="Arial" w:hAnsi="Arial" w:cs="Arial"/>
          <w:i/>
        </w:rPr>
        <w:t>: ‘</w:t>
      </w:r>
      <w:r w:rsidRPr="007232C5">
        <w:rPr>
          <w:rFonts w:ascii="Arial" w:hAnsi="Arial" w:cs="Arial"/>
          <w:i/>
          <w:lang w:val="en-GB"/>
        </w:rPr>
        <w:t>Purcell Con</w:t>
      </w:r>
      <w:bookmarkStart w:id="0" w:name="_GoBack"/>
      <w:bookmarkEnd w:id="0"/>
      <w:r w:rsidRPr="007232C5">
        <w:rPr>
          <w:rFonts w:ascii="Arial" w:hAnsi="Arial" w:cs="Arial"/>
          <w:i/>
          <w:lang w:val="en-GB"/>
        </w:rPr>
        <w:t xml:space="preserve">struction are delighted to welcome on site today representatives of our valued client Dublin City Council including the Lord Mayor of Dublin </w:t>
      </w:r>
      <w:r w:rsidRPr="007232C5">
        <w:rPr>
          <w:rFonts w:ascii="Arial" w:hAnsi="Arial" w:cs="Arial"/>
          <w:i/>
          <w:color w:val="000000"/>
          <w:shd w:val="clear" w:color="auto" w:fill="FFFFFF"/>
        </w:rPr>
        <w:t>Daithí de Róiste, Assistant Chief Executive Frank d’Arcy and Director of Housing Delivery David Dinnigan.</w:t>
      </w:r>
    </w:p>
    <w:p w:rsidR="0057236C" w:rsidRPr="007232C5" w:rsidRDefault="0057236C" w:rsidP="0057236C">
      <w:pPr>
        <w:rPr>
          <w:rFonts w:ascii="Arial" w:hAnsi="Arial" w:cs="Arial"/>
          <w:i/>
        </w:rPr>
      </w:pPr>
      <w:r w:rsidRPr="007232C5">
        <w:rPr>
          <w:rFonts w:ascii="Arial" w:hAnsi="Arial" w:cs="Arial"/>
          <w:i/>
          <w:color w:val="000000"/>
          <w:shd w:val="clear" w:color="auto" w:fill="FFFFFF"/>
        </w:rPr>
        <w:t>This topping out ceremony represents a significant milestone on our Glin Court project, celebrating the completion of the structural phase of the buildings.</w:t>
      </w:r>
    </w:p>
    <w:p w:rsidR="0057236C" w:rsidRPr="007232C5" w:rsidRDefault="0057236C" w:rsidP="0057236C">
      <w:pPr>
        <w:rPr>
          <w:rFonts w:ascii="Arial" w:hAnsi="Arial" w:cs="Arial"/>
          <w:i/>
        </w:rPr>
      </w:pPr>
      <w:r w:rsidRPr="007232C5">
        <w:rPr>
          <w:rFonts w:ascii="Arial" w:hAnsi="Arial" w:cs="Arial"/>
          <w:i/>
          <w:color w:val="000000"/>
          <w:shd w:val="clear" w:color="auto" w:fill="FFFFFF"/>
        </w:rPr>
        <w:t>That we have reached this milestone on target is testament to the collaborative efforts of all stakeholders including Dublin City Council as Client and the Design Team of PKA Architects, Cora Consulting Engineers, Rogerson Reddan, Don O’Malley &amp; Partners and Garland Consultancy.’</w:t>
      </w:r>
    </w:p>
    <w:p w:rsidR="0057236C" w:rsidRPr="007232C5" w:rsidRDefault="0057236C" w:rsidP="0057236C">
      <w:pPr>
        <w:spacing w:before="100" w:beforeAutospacing="1" w:after="100" w:afterAutospacing="1" w:line="240" w:lineRule="auto"/>
        <w:rPr>
          <w:rFonts w:ascii="Arial" w:eastAsia="Times New Roman" w:hAnsi="Arial" w:cs="Arial"/>
          <w:color w:val="000000" w:themeColor="text1"/>
          <w:lang w:val="en" w:eastAsia="en-IE"/>
        </w:rPr>
      </w:pPr>
      <w:r w:rsidRPr="007232C5">
        <w:rPr>
          <w:rFonts w:ascii="Arial" w:hAnsi="Arial" w:cs="Arial"/>
          <w:color w:val="000000" w:themeColor="text1"/>
        </w:rPr>
        <w:t>As well as delivering modern homes, the Older Persons housing scheme will also provide a landscaped residential courtyard to be enjoyed by the new residents. A new modern</w:t>
      </w:r>
      <w:r w:rsidRPr="007232C5">
        <w:rPr>
          <w:rFonts w:ascii="Arial" w:eastAsia="Times New Roman" w:hAnsi="Arial" w:cs="Arial"/>
          <w:color w:val="000000" w:themeColor="text1"/>
          <w:lang w:val="en" w:eastAsia="en-IE"/>
        </w:rPr>
        <w:t xml:space="preserve"> community centre and kitchen which will serve both the residents of Glin Court and the wider area with a hot meals-on-wheels service. </w:t>
      </w:r>
    </w:p>
    <w:p w:rsidR="0057236C" w:rsidRPr="007232C5" w:rsidRDefault="0057236C" w:rsidP="0057236C">
      <w:pPr>
        <w:rPr>
          <w:rFonts w:ascii="Arial" w:eastAsia="Times New Roman" w:hAnsi="Arial" w:cs="Arial"/>
          <w:color w:val="000000" w:themeColor="text1"/>
          <w:lang w:val="en" w:eastAsia="en-IE"/>
        </w:rPr>
      </w:pPr>
      <w:r w:rsidRPr="007232C5">
        <w:rPr>
          <w:rFonts w:ascii="Arial" w:hAnsi="Arial" w:cs="Arial"/>
          <w:color w:val="000000"/>
        </w:rPr>
        <w:t xml:space="preserve">All the units are designed in accordance with the recommendations of the National Disability Authority’s Buildings for Everyone, and the ground floor units are designed to be fully accessible for wheelchair users and are capable of adaptation for wheelchair dependable living at any time in the future. Level access is proposed throughout the scheme, both internal and externally. </w:t>
      </w:r>
    </w:p>
    <w:p w:rsidR="0057236C" w:rsidRPr="007232C5" w:rsidRDefault="0057236C" w:rsidP="0057236C">
      <w:pPr>
        <w:rPr>
          <w:rFonts w:ascii="Arial" w:eastAsia="Times New Roman" w:hAnsi="Arial" w:cs="Arial"/>
          <w:color w:val="000000" w:themeColor="text1"/>
          <w:lang w:val="en" w:eastAsia="en-IE"/>
        </w:rPr>
      </w:pPr>
    </w:p>
    <w:p w:rsidR="0057236C" w:rsidRPr="007232C5" w:rsidRDefault="0057236C" w:rsidP="0057236C">
      <w:pPr>
        <w:rPr>
          <w:rFonts w:ascii="Arial" w:hAnsi="Arial" w:cs="Arial"/>
          <w:i/>
        </w:rPr>
      </w:pPr>
      <w:r w:rsidRPr="0057236C">
        <w:rPr>
          <w:rFonts w:ascii="Arial" w:hAnsi="Arial" w:cs="Arial"/>
        </w:rPr>
        <w:t>Chair of Dublin City Council’s Housing SPC, Cllr. Alison Gilliland added</w:t>
      </w:r>
      <w:r w:rsidRPr="007232C5">
        <w:rPr>
          <w:rFonts w:ascii="Arial" w:hAnsi="Arial" w:cs="Arial"/>
          <w:b/>
        </w:rPr>
        <w:t>:</w:t>
      </w:r>
      <w:r w:rsidRPr="007232C5">
        <w:rPr>
          <w:rFonts w:ascii="Arial" w:hAnsi="Arial" w:cs="Arial"/>
          <w:b/>
          <w:color w:val="FF0000"/>
        </w:rPr>
        <w:t xml:space="preserve"> </w:t>
      </w:r>
      <w:r w:rsidRPr="007232C5">
        <w:rPr>
          <w:rFonts w:ascii="Arial" w:hAnsi="Arial" w:cs="Arial"/>
          <w:i/>
        </w:rPr>
        <w:t>'This is a major milestone today in our journey to what will be 32 sustainable, universally designed older persons homes supported by a community space and kitchen to provide hot meals for the residents. The planned communal gardens, green spaces, allotments and planter beds with seating areas will allow for a really attractive community environment for residents to enjoy and commune in. I look forward to celebrating the next milestone and ultimately the day when residents move in!' </w:t>
      </w:r>
    </w:p>
    <w:p w:rsidR="0057236C" w:rsidRDefault="0057236C" w:rsidP="0057236C">
      <w:pPr>
        <w:rPr>
          <w:b/>
          <w:color w:val="FF0000"/>
          <w:sz w:val="24"/>
          <w:szCs w:val="24"/>
        </w:rPr>
      </w:pPr>
    </w:p>
    <w:p w:rsidR="0057236C" w:rsidRDefault="0057236C" w:rsidP="0057236C">
      <w:pPr>
        <w:rPr>
          <w:b/>
          <w:sz w:val="24"/>
          <w:szCs w:val="24"/>
        </w:rPr>
      </w:pPr>
    </w:p>
    <w:p w:rsidR="0057236C" w:rsidRPr="003261D6" w:rsidRDefault="0057236C" w:rsidP="0057236C">
      <w:pPr>
        <w:rPr>
          <w:rFonts w:ascii="Arial" w:hAnsi="Arial" w:cs="Arial"/>
          <w:i/>
        </w:rPr>
      </w:pPr>
      <w:r w:rsidRPr="0057236C">
        <w:rPr>
          <w:sz w:val="24"/>
          <w:szCs w:val="24"/>
        </w:rPr>
        <w:lastRenderedPageBreak/>
        <w:t>Frank d’Arcy, Assistant Chief Executive concluded</w:t>
      </w:r>
      <w:r w:rsidRPr="002F2333">
        <w:rPr>
          <w:b/>
          <w:sz w:val="24"/>
          <w:szCs w:val="24"/>
        </w:rPr>
        <w:t>:</w:t>
      </w:r>
      <w:r>
        <w:rPr>
          <w:b/>
          <w:sz w:val="24"/>
          <w:szCs w:val="24"/>
        </w:rPr>
        <w:t xml:space="preserve"> ‘</w:t>
      </w:r>
      <w:r w:rsidRPr="003261D6">
        <w:rPr>
          <w:rFonts w:ascii="Arial" w:hAnsi="Arial" w:cs="Arial"/>
          <w:i/>
        </w:rPr>
        <w:t>My sincere thanks to the Ho</w:t>
      </w:r>
      <w:r>
        <w:rPr>
          <w:rFonts w:ascii="Arial" w:hAnsi="Arial" w:cs="Arial"/>
          <w:i/>
        </w:rPr>
        <w:t>using Regeneration team</w:t>
      </w:r>
      <w:r w:rsidRPr="003261D6">
        <w:rPr>
          <w:rFonts w:ascii="Arial" w:hAnsi="Arial" w:cs="Arial"/>
          <w:i/>
        </w:rPr>
        <w:t xml:space="preserve"> for their commitment and dedication to the regeneration of Glin Court complex. A special thank you to Purcell Construction for their timely progression on the project. Their commitment to meeting milestones is truly valued and have made this journey smoother for all involved.’</w:t>
      </w:r>
    </w:p>
    <w:p w:rsidR="0057236C" w:rsidRPr="002F2333" w:rsidRDefault="0057236C" w:rsidP="0057236C">
      <w:pPr>
        <w:rPr>
          <w:b/>
          <w:sz w:val="24"/>
          <w:szCs w:val="24"/>
        </w:rPr>
      </w:pPr>
    </w:p>
    <w:p w:rsidR="0057236C" w:rsidRDefault="0057236C" w:rsidP="0057236C">
      <w:pPr>
        <w:rPr>
          <w:sz w:val="24"/>
          <w:szCs w:val="24"/>
        </w:rPr>
      </w:pPr>
    </w:p>
    <w:p w:rsidR="0057236C" w:rsidRDefault="0057236C" w:rsidP="0057236C">
      <w:pPr>
        <w:rPr>
          <w:b/>
        </w:rPr>
      </w:pPr>
      <w:r>
        <w:rPr>
          <w:rStyle w:val="Strong"/>
          <w:rFonts w:ascii="Arial" w:hAnsi="Arial" w:cs="Arial"/>
          <w:color w:val="000000"/>
          <w:sz w:val="27"/>
          <w:szCs w:val="27"/>
          <w:shd w:val="clear" w:color="auto" w:fill="FFFFFF"/>
        </w:rPr>
        <w:t>ENDS</w:t>
      </w:r>
    </w:p>
    <w:p w:rsidR="0057236C" w:rsidRDefault="0057236C" w:rsidP="0057236C">
      <w:pPr>
        <w:rPr>
          <w:b/>
        </w:rPr>
      </w:pPr>
    </w:p>
    <w:sectPr w:rsidR="005723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C7" w:rsidRDefault="004F59C7" w:rsidP="004F59C7">
      <w:pPr>
        <w:spacing w:after="0" w:line="240" w:lineRule="auto"/>
      </w:pPr>
      <w:r>
        <w:separator/>
      </w:r>
    </w:p>
  </w:endnote>
  <w:endnote w:type="continuationSeparator" w:id="0">
    <w:p w:rsidR="004F59C7" w:rsidRDefault="004F59C7" w:rsidP="004F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C7" w:rsidRDefault="004F59C7" w:rsidP="004F59C7">
      <w:pPr>
        <w:spacing w:after="0" w:line="240" w:lineRule="auto"/>
      </w:pPr>
      <w:r>
        <w:separator/>
      </w:r>
    </w:p>
  </w:footnote>
  <w:footnote w:type="continuationSeparator" w:id="0">
    <w:p w:rsidR="004F59C7" w:rsidRDefault="004F59C7" w:rsidP="004F5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istResultSummary" w:val="{&quot;LastUpdated&quot;:&quot;2024-04-10T13:56:12.8891421+01:00&quot;,&quot;Checksum&quot;:&quot;454ba85697bedf0cfc2dd461f97a08ef&quot;,&quot;IsAccessible&quot;:false,&quot;Settings&quot;:{&quot;CreatePdfUa&quot;:2}}"/>
    <w:docVar w:name="Encrypted_CloudStatistics_StoryID" w:val="m9qNpZk8nz7KTflsooFa6ZDGytK3zMiE2WRjoS5h6OACDYisEgNrtDOu36/nxSgN"/>
  </w:docVars>
  <w:rsids>
    <w:rsidRoot w:val="0057236C"/>
    <w:rsid w:val="004F59C7"/>
    <w:rsid w:val="0057236C"/>
    <w:rsid w:val="00FC08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EB6146-CF38-4BA8-A27A-27A4F15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36C"/>
    <w:rPr>
      <w:rFonts w:ascii="Times New Roman" w:hAnsi="Times New Roman" w:cs="Times New Roman"/>
      <w:sz w:val="24"/>
      <w:szCs w:val="24"/>
    </w:rPr>
  </w:style>
  <w:style w:type="character" w:styleId="Strong">
    <w:name w:val="Strong"/>
    <w:basedOn w:val="DefaultParagraphFont"/>
    <w:uiPriority w:val="22"/>
    <w:qFormat/>
    <w:rsid w:val="0057236C"/>
    <w:rPr>
      <w:b/>
      <w:bCs/>
    </w:rPr>
  </w:style>
  <w:style w:type="paragraph" w:styleId="Header">
    <w:name w:val="header"/>
    <w:basedOn w:val="Normal"/>
    <w:link w:val="HeaderChar"/>
    <w:uiPriority w:val="99"/>
    <w:unhideWhenUsed/>
    <w:rsid w:val="004F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9C7"/>
  </w:style>
  <w:style w:type="paragraph" w:styleId="Footer">
    <w:name w:val="footer"/>
    <w:basedOn w:val="Normal"/>
    <w:link w:val="FooterChar"/>
    <w:uiPriority w:val="99"/>
    <w:unhideWhenUsed/>
    <w:rsid w:val="004F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DF655-DED3-4122-ACB4-D0B26F5D0DBE}"/>
</file>

<file path=customXml/itemProps2.xml><?xml version="1.0" encoding="utf-8"?>
<ds:datastoreItem xmlns:ds="http://schemas.openxmlformats.org/officeDocument/2006/customXml" ds:itemID="{A6D2C935-C0D3-40B2-8F39-FE5D8FB4791A}"/>
</file>

<file path=customXml/itemProps3.xml><?xml version="1.0" encoding="utf-8"?>
<ds:datastoreItem xmlns:ds="http://schemas.openxmlformats.org/officeDocument/2006/customXml" ds:itemID="{F64EDFCF-A468-459E-A895-30D67856EEB9}"/>
</file>

<file path=docProps/app.xml><?xml version="1.0" encoding="utf-8"?>
<Properties xmlns="http://schemas.openxmlformats.org/officeDocument/2006/extended-properties" xmlns:vt="http://schemas.openxmlformats.org/officeDocument/2006/docPropsVTypes">
  <Template>Normal</Template>
  <TotalTime>6</TotalTime>
  <Pages>2</Pages>
  <Words>506</Words>
  <Characters>2764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Mayor of Dublin Daithí de Róiste celebrates significant construction milestone in Glin Court Housing Development in Coolock</dc:title>
  <dc:subject/>
  <dc:creator>Eva Chudomelova</dc:creator>
  <cp:keywords/>
  <dc:description/>
  <cp:lastModifiedBy>Eva Chudomelova</cp:lastModifiedBy>
  <cp:revision>2</cp:revision>
  <dcterms:created xsi:type="dcterms:W3CDTF">2024-04-10T11:19:00Z</dcterms:created>
  <dcterms:modified xsi:type="dcterms:W3CDTF">2024-04-10T12:59:00Z</dcterms:modified>
</cp:coreProperties>
</file>