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3D" w:rsidRPr="00163F3D" w:rsidRDefault="00163F3D" w:rsidP="005500A0">
      <w:pPr>
        <w:pStyle w:val="Header"/>
        <w:ind w:left="5760"/>
        <w:jc w:val="right"/>
        <w:rPr>
          <w:b/>
          <w:sz w:val="16"/>
          <w:szCs w:val="16"/>
        </w:rPr>
      </w:pPr>
    </w:p>
    <w:p w:rsidR="005500A0" w:rsidRPr="00DB6B55" w:rsidRDefault="005500A0" w:rsidP="005500A0">
      <w:pPr>
        <w:pStyle w:val="Header"/>
        <w:ind w:left="5760"/>
        <w:jc w:val="right"/>
        <w:rPr>
          <w:sz w:val="16"/>
          <w:szCs w:val="16"/>
        </w:rPr>
      </w:pPr>
      <w:r>
        <w:rPr>
          <w:noProof/>
          <w:lang w:eastAsia="en-IE"/>
        </w:rPr>
        <w:drawing>
          <wp:anchor distT="0" distB="0" distL="114300" distR="114300" simplePos="0" relativeHeight="251661312" behindDoc="0" locked="0" layoutInCell="1" allowOverlap="1" wp14:anchorId="72E73EBA" wp14:editId="2C5E68B2">
            <wp:simplePos x="0" y="0"/>
            <wp:positionH relativeFrom="margin">
              <wp:posOffset>381000</wp:posOffset>
            </wp:positionH>
            <wp:positionV relativeFrom="paragraph">
              <wp:posOffset>0</wp:posOffset>
            </wp:positionV>
            <wp:extent cx="1238250" cy="37465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374650"/>
                    </a:xfrm>
                    <a:prstGeom prst="rect">
                      <a:avLst/>
                    </a:prstGeom>
                    <a:noFill/>
                  </pic:spPr>
                </pic:pic>
              </a:graphicData>
            </a:graphic>
            <wp14:sizeRelH relativeFrom="margin">
              <wp14:pctWidth>0</wp14:pctWidth>
            </wp14:sizeRelH>
            <wp14:sizeRelV relativeFrom="margin">
              <wp14:pctHeight>0</wp14:pctHeight>
            </wp14:sizeRelV>
          </wp:anchor>
        </w:drawing>
      </w:r>
      <w:r w:rsidRPr="00DB6B55">
        <w:rPr>
          <w:sz w:val="16"/>
          <w:szCs w:val="16"/>
        </w:rPr>
        <w:t>Dublin City Council</w:t>
      </w:r>
    </w:p>
    <w:p w:rsidR="005500A0" w:rsidRPr="00DB6B55" w:rsidRDefault="005500A0" w:rsidP="005500A0">
      <w:pPr>
        <w:pStyle w:val="Header"/>
        <w:ind w:left="5760"/>
        <w:jc w:val="right"/>
        <w:rPr>
          <w:sz w:val="16"/>
          <w:szCs w:val="16"/>
        </w:rPr>
      </w:pPr>
      <w:r w:rsidRPr="00DB6B55">
        <w:rPr>
          <w:sz w:val="16"/>
          <w:szCs w:val="16"/>
        </w:rPr>
        <w:t>Planning and Property Development Department</w:t>
      </w:r>
    </w:p>
    <w:p w:rsidR="005500A0" w:rsidRPr="00DB6B55" w:rsidRDefault="005500A0" w:rsidP="005500A0">
      <w:pPr>
        <w:pStyle w:val="Header"/>
        <w:ind w:left="5760"/>
        <w:jc w:val="right"/>
        <w:rPr>
          <w:sz w:val="16"/>
          <w:szCs w:val="16"/>
        </w:rPr>
      </w:pPr>
      <w:r w:rsidRPr="00DB6B55">
        <w:rPr>
          <w:sz w:val="16"/>
          <w:szCs w:val="16"/>
        </w:rPr>
        <w:t>Planning Registry</w:t>
      </w:r>
    </w:p>
    <w:p w:rsidR="005500A0" w:rsidRPr="00DB6B55" w:rsidRDefault="005500A0" w:rsidP="005500A0">
      <w:pPr>
        <w:pStyle w:val="Header"/>
        <w:ind w:left="5760"/>
        <w:jc w:val="right"/>
        <w:rPr>
          <w:sz w:val="16"/>
          <w:szCs w:val="16"/>
        </w:rPr>
      </w:pPr>
      <w:r w:rsidRPr="00DB6B55">
        <w:rPr>
          <w:sz w:val="16"/>
          <w:szCs w:val="16"/>
        </w:rPr>
        <w:t>Civic Offices</w:t>
      </w:r>
    </w:p>
    <w:p w:rsidR="005500A0" w:rsidRPr="00DB6B55" w:rsidRDefault="005500A0" w:rsidP="005500A0">
      <w:pPr>
        <w:pStyle w:val="Header"/>
        <w:ind w:left="5760"/>
        <w:jc w:val="right"/>
        <w:rPr>
          <w:sz w:val="16"/>
          <w:szCs w:val="16"/>
        </w:rPr>
      </w:pPr>
      <w:r w:rsidRPr="00DB6B55">
        <w:rPr>
          <w:sz w:val="16"/>
          <w:szCs w:val="16"/>
        </w:rPr>
        <w:t xml:space="preserve">Wood Quay </w:t>
      </w:r>
    </w:p>
    <w:p w:rsidR="005500A0" w:rsidRDefault="005500A0" w:rsidP="005500A0">
      <w:pPr>
        <w:pStyle w:val="Header"/>
        <w:ind w:left="5760"/>
        <w:jc w:val="right"/>
        <w:rPr>
          <w:sz w:val="16"/>
          <w:szCs w:val="16"/>
        </w:rPr>
      </w:pPr>
      <w:r w:rsidRPr="00DB6B55">
        <w:rPr>
          <w:sz w:val="16"/>
          <w:szCs w:val="16"/>
        </w:rPr>
        <w:t xml:space="preserve">Dublin 8 </w:t>
      </w:r>
    </w:p>
    <w:p w:rsidR="00B8561D" w:rsidRDefault="00B8561D" w:rsidP="005500A0">
      <w:pPr>
        <w:pStyle w:val="Header"/>
        <w:ind w:left="5760"/>
        <w:jc w:val="right"/>
        <w:rPr>
          <w:sz w:val="16"/>
          <w:szCs w:val="16"/>
        </w:rPr>
      </w:pPr>
      <w:r>
        <w:rPr>
          <w:sz w:val="16"/>
          <w:szCs w:val="16"/>
        </w:rPr>
        <w:t>D08RF3F</w:t>
      </w:r>
    </w:p>
    <w:p w:rsidR="005500A0" w:rsidRDefault="005500A0" w:rsidP="005500A0">
      <w:pPr>
        <w:pStyle w:val="Header"/>
        <w:ind w:left="5760"/>
        <w:jc w:val="right"/>
        <w:rPr>
          <w:sz w:val="16"/>
          <w:szCs w:val="16"/>
        </w:rPr>
      </w:pPr>
      <w:r>
        <w:rPr>
          <w:sz w:val="16"/>
          <w:szCs w:val="16"/>
        </w:rPr>
        <w:t>Tel:  01-2223114</w:t>
      </w:r>
    </w:p>
    <w:p w:rsidR="005500A0" w:rsidRPr="00DB6B55" w:rsidRDefault="00993400" w:rsidP="005500A0">
      <w:pPr>
        <w:pStyle w:val="Header"/>
        <w:ind w:left="5760"/>
        <w:jc w:val="right"/>
        <w:rPr>
          <w:sz w:val="16"/>
          <w:szCs w:val="16"/>
        </w:rPr>
      </w:pPr>
      <w:hyperlink r:id="rId6" w:history="1">
        <w:r w:rsidR="005500A0" w:rsidRPr="00AC37FE">
          <w:rPr>
            <w:rStyle w:val="Hyperlink"/>
            <w:sz w:val="16"/>
            <w:szCs w:val="16"/>
          </w:rPr>
          <w:t>www.dublincity.ie</w:t>
        </w:r>
      </w:hyperlink>
      <w:r w:rsidR="005500A0">
        <w:rPr>
          <w:sz w:val="16"/>
          <w:szCs w:val="16"/>
        </w:rPr>
        <w:t xml:space="preserve"> </w:t>
      </w:r>
    </w:p>
    <w:p w:rsidR="00596E72" w:rsidRDefault="00993400" w:rsidP="005500A0">
      <w:pPr>
        <w:jc w:val="right"/>
      </w:pPr>
    </w:p>
    <w:tbl>
      <w:tblPr>
        <w:tblStyle w:val="TableGrid"/>
        <w:tblW w:w="0" w:type="auto"/>
        <w:tblInd w:w="607" w:type="dxa"/>
        <w:shd w:val="clear" w:color="auto" w:fill="00B0F0"/>
        <w:tblLook w:val="04A0" w:firstRow="1" w:lastRow="0" w:firstColumn="1" w:lastColumn="0" w:noHBand="0" w:noVBand="1"/>
      </w:tblPr>
      <w:tblGrid>
        <w:gridCol w:w="9016"/>
      </w:tblGrid>
      <w:tr w:rsidR="005500A0" w:rsidTr="007B1590">
        <w:tc>
          <w:tcPr>
            <w:tcW w:w="9016" w:type="dxa"/>
            <w:shd w:val="clear" w:color="auto" w:fill="9CC2E5" w:themeFill="accent1" w:themeFillTint="99"/>
          </w:tcPr>
          <w:p w:rsidR="00CD1F5A" w:rsidRPr="00CD1F5A" w:rsidRDefault="00CD1F5A" w:rsidP="00D55672">
            <w:pPr>
              <w:pStyle w:val="Default"/>
              <w:jc w:val="center"/>
              <w:rPr>
                <w:rFonts w:asciiTheme="minorHAnsi" w:hAnsiTheme="minorHAnsi" w:cstheme="minorHAnsi"/>
                <w:color w:val="auto"/>
                <w:sz w:val="28"/>
                <w:szCs w:val="28"/>
              </w:rPr>
            </w:pPr>
            <w:r w:rsidRPr="00CD1F5A">
              <w:rPr>
                <w:rFonts w:asciiTheme="minorHAnsi" w:hAnsiTheme="minorHAnsi" w:cstheme="minorHAnsi"/>
                <w:color w:val="auto"/>
                <w:sz w:val="28"/>
                <w:szCs w:val="28"/>
              </w:rPr>
              <w:t>PLANNING &amp; DEVELOPMENT REGULATIONS 2001, as amended</w:t>
            </w:r>
          </w:p>
          <w:p w:rsidR="00CD1F5A" w:rsidRPr="00CD1F5A" w:rsidRDefault="00CD1F5A" w:rsidP="00D55672">
            <w:pPr>
              <w:pStyle w:val="Default"/>
              <w:jc w:val="center"/>
              <w:rPr>
                <w:rFonts w:asciiTheme="minorHAnsi" w:hAnsiTheme="minorHAnsi" w:cstheme="minorHAnsi"/>
                <w:color w:val="auto"/>
                <w:sz w:val="28"/>
                <w:szCs w:val="28"/>
              </w:rPr>
            </w:pPr>
            <w:r w:rsidRPr="00CD1F5A">
              <w:rPr>
                <w:rFonts w:asciiTheme="minorHAnsi" w:hAnsiTheme="minorHAnsi" w:cstheme="minorHAnsi"/>
                <w:color w:val="auto"/>
                <w:sz w:val="28"/>
                <w:szCs w:val="28"/>
              </w:rPr>
              <w:t xml:space="preserve">Notification of Intention to avail of Article </w:t>
            </w:r>
            <w:r w:rsidR="00977ECA">
              <w:rPr>
                <w:rFonts w:asciiTheme="minorHAnsi" w:hAnsiTheme="minorHAnsi" w:cstheme="minorHAnsi"/>
                <w:color w:val="auto"/>
                <w:sz w:val="28"/>
                <w:szCs w:val="28"/>
              </w:rPr>
              <w:t>10 (</w:t>
            </w:r>
            <w:r w:rsidRPr="00CD1F5A">
              <w:rPr>
                <w:rFonts w:asciiTheme="minorHAnsi" w:hAnsiTheme="minorHAnsi" w:cstheme="minorHAnsi"/>
                <w:color w:val="auto"/>
                <w:sz w:val="28"/>
                <w:szCs w:val="28"/>
              </w:rPr>
              <w:t>6</w:t>
            </w:r>
            <w:r w:rsidR="00977ECA">
              <w:rPr>
                <w:rFonts w:asciiTheme="minorHAnsi" w:hAnsiTheme="minorHAnsi" w:cstheme="minorHAnsi"/>
                <w:color w:val="auto"/>
                <w:sz w:val="28"/>
                <w:szCs w:val="28"/>
              </w:rPr>
              <w:t>)</w:t>
            </w:r>
            <w:bookmarkStart w:id="0" w:name="_GoBack"/>
            <w:bookmarkEnd w:id="0"/>
            <w:r w:rsidRPr="00CD1F5A">
              <w:rPr>
                <w:rFonts w:asciiTheme="minorHAnsi" w:hAnsiTheme="minorHAnsi" w:cstheme="minorHAnsi"/>
                <w:color w:val="auto"/>
                <w:sz w:val="28"/>
                <w:szCs w:val="28"/>
              </w:rPr>
              <w:t xml:space="preserve"> Exemption</w:t>
            </w:r>
          </w:p>
          <w:p w:rsidR="005500A0" w:rsidRPr="00CD1F5A" w:rsidRDefault="00CD1F5A" w:rsidP="00D55672">
            <w:pPr>
              <w:jc w:val="center"/>
              <w:rPr>
                <w:rFonts w:cstheme="minorHAnsi"/>
                <w:b/>
              </w:rPr>
            </w:pPr>
            <w:r w:rsidRPr="00CD1F5A">
              <w:rPr>
                <w:rFonts w:cstheme="minorHAnsi"/>
                <w:sz w:val="28"/>
                <w:szCs w:val="28"/>
              </w:rPr>
              <w:t>Change of use from Commercial to Residential</w:t>
            </w:r>
          </w:p>
        </w:tc>
      </w:tr>
    </w:tbl>
    <w:p w:rsidR="005500A0" w:rsidRDefault="005500A0" w:rsidP="005500A0">
      <w:pPr>
        <w:ind w:left="607"/>
      </w:pPr>
    </w:p>
    <w:p w:rsidR="00CD1F5A" w:rsidRPr="00B8561D" w:rsidRDefault="00CD1F5A" w:rsidP="00CD1F5A">
      <w:pPr>
        <w:pStyle w:val="ListParagraph"/>
        <w:numPr>
          <w:ilvl w:val="0"/>
          <w:numId w:val="1"/>
        </w:numPr>
        <w:rPr>
          <w:b/>
        </w:rPr>
      </w:pPr>
      <w:r w:rsidRPr="00B8561D">
        <w:rPr>
          <w:b/>
        </w:rPr>
        <w:t>Applicant’s Details</w:t>
      </w:r>
    </w:p>
    <w:p w:rsidR="00CD1F5A" w:rsidRDefault="00CD1F5A" w:rsidP="00CD1F5A">
      <w:pPr>
        <w:pStyle w:val="ListParagraph"/>
        <w:ind w:left="967"/>
      </w:pPr>
    </w:p>
    <w:tbl>
      <w:tblPr>
        <w:tblStyle w:val="TableGrid"/>
        <w:tblW w:w="0" w:type="auto"/>
        <w:tblInd w:w="967" w:type="dxa"/>
        <w:tblLook w:val="04A0" w:firstRow="1" w:lastRow="0" w:firstColumn="1" w:lastColumn="0" w:noHBand="0" w:noVBand="1"/>
      </w:tblPr>
      <w:tblGrid>
        <w:gridCol w:w="4794"/>
        <w:gridCol w:w="4695"/>
      </w:tblGrid>
      <w:tr w:rsidR="00CD1F5A" w:rsidTr="00A54B20">
        <w:tc>
          <w:tcPr>
            <w:tcW w:w="5228" w:type="dxa"/>
          </w:tcPr>
          <w:p w:rsidR="00CD1F5A" w:rsidRDefault="00CD1F5A" w:rsidP="00CD1F5A">
            <w:pPr>
              <w:pStyle w:val="ListParagraph"/>
              <w:ind w:left="0"/>
            </w:pPr>
            <w:r>
              <w:t>Applicants Name</w:t>
            </w:r>
          </w:p>
        </w:tc>
        <w:tc>
          <w:tcPr>
            <w:tcW w:w="5228" w:type="dxa"/>
            <w:shd w:val="clear" w:color="auto" w:fill="DEEAF6" w:themeFill="accent1" w:themeFillTint="33"/>
          </w:tcPr>
          <w:p w:rsidR="00CD1F5A" w:rsidRPr="00A54B20" w:rsidRDefault="00CD1F5A" w:rsidP="00CD1F5A">
            <w:pPr>
              <w:pStyle w:val="ListParagraph"/>
              <w:ind w:left="0"/>
              <w:rPr>
                <w:color w:val="00B0F0"/>
              </w:rPr>
            </w:pPr>
          </w:p>
        </w:tc>
      </w:tr>
    </w:tbl>
    <w:p w:rsidR="00CD1F5A" w:rsidRPr="00B8561D" w:rsidRDefault="00CD1F5A" w:rsidP="00CD1F5A">
      <w:pPr>
        <w:pStyle w:val="ListParagraph"/>
        <w:numPr>
          <w:ilvl w:val="0"/>
          <w:numId w:val="1"/>
        </w:numPr>
        <w:rPr>
          <w:b/>
        </w:rPr>
      </w:pPr>
      <w:r w:rsidRPr="00B8561D">
        <w:rPr>
          <w:b/>
        </w:rPr>
        <w:t>Agent’s Details</w:t>
      </w:r>
    </w:p>
    <w:p w:rsidR="00CD1F5A" w:rsidRDefault="00CD1F5A" w:rsidP="00CD1F5A">
      <w:pPr>
        <w:pStyle w:val="ListParagraph"/>
        <w:ind w:left="967"/>
      </w:pPr>
    </w:p>
    <w:tbl>
      <w:tblPr>
        <w:tblStyle w:val="TableGrid"/>
        <w:tblW w:w="0" w:type="auto"/>
        <w:tblInd w:w="967" w:type="dxa"/>
        <w:tblLook w:val="04A0" w:firstRow="1" w:lastRow="0" w:firstColumn="1" w:lastColumn="0" w:noHBand="0" w:noVBand="1"/>
      </w:tblPr>
      <w:tblGrid>
        <w:gridCol w:w="4776"/>
        <w:gridCol w:w="4713"/>
      </w:tblGrid>
      <w:tr w:rsidR="00CD1F5A" w:rsidTr="00A54B20">
        <w:tc>
          <w:tcPr>
            <w:tcW w:w="5228" w:type="dxa"/>
          </w:tcPr>
          <w:p w:rsidR="00CD1F5A" w:rsidRDefault="00CD1F5A" w:rsidP="00CD1F5A">
            <w:pPr>
              <w:pStyle w:val="ListParagraph"/>
              <w:ind w:left="0"/>
            </w:pPr>
            <w:r>
              <w:t>Agents Name</w:t>
            </w:r>
          </w:p>
        </w:tc>
        <w:tc>
          <w:tcPr>
            <w:tcW w:w="5228" w:type="dxa"/>
            <w:shd w:val="clear" w:color="auto" w:fill="DEEAF6" w:themeFill="accent1" w:themeFillTint="33"/>
          </w:tcPr>
          <w:p w:rsidR="00CD1F5A" w:rsidRDefault="00CD1F5A" w:rsidP="00CD1F5A">
            <w:pPr>
              <w:pStyle w:val="ListParagraph"/>
              <w:ind w:left="0"/>
            </w:pPr>
          </w:p>
        </w:tc>
      </w:tr>
    </w:tbl>
    <w:p w:rsidR="00CD1F5A" w:rsidRPr="00B8561D" w:rsidRDefault="00CD1F5A" w:rsidP="00CD1F5A">
      <w:pPr>
        <w:pStyle w:val="ListParagraph"/>
        <w:numPr>
          <w:ilvl w:val="0"/>
          <w:numId w:val="1"/>
        </w:numPr>
        <w:rPr>
          <w:b/>
        </w:rPr>
      </w:pPr>
      <w:r w:rsidRPr="00B8561D">
        <w:rPr>
          <w:b/>
        </w:rPr>
        <w:t>Details of Proposed Development Site</w:t>
      </w:r>
    </w:p>
    <w:p w:rsidR="00CD1F5A" w:rsidRDefault="00CD1F5A" w:rsidP="00CD1F5A">
      <w:pPr>
        <w:pStyle w:val="ListParagraph"/>
        <w:ind w:left="967"/>
      </w:pPr>
    </w:p>
    <w:tbl>
      <w:tblPr>
        <w:tblStyle w:val="TableGrid"/>
        <w:tblW w:w="0" w:type="auto"/>
        <w:tblInd w:w="967" w:type="dxa"/>
        <w:tblLook w:val="04A0" w:firstRow="1" w:lastRow="0" w:firstColumn="1" w:lastColumn="0" w:noHBand="0" w:noVBand="1"/>
      </w:tblPr>
      <w:tblGrid>
        <w:gridCol w:w="4793"/>
        <w:gridCol w:w="4696"/>
      </w:tblGrid>
      <w:tr w:rsidR="00CD1F5A" w:rsidTr="00A54B20">
        <w:tc>
          <w:tcPr>
            <w:tcW w:w="5228" w:type="dxa"/>
          </w:tcPr>
          <w:p w:rsidR="00CD1F5A" w:rsidRDefault="00CD1F5A" w:rsidP="00CD1F5A">
            <w:pPr>
              <w:pStyle w:val="ListParagraph"/>
              <w:ind w:left="0"/>
            </w:pPr>
            <w:r>
              <w:t>Site Address</w:t>
            </w:r>
          </w:p>
          <w:p w:rsidR="007B1590" w:rsidRDefault="007B1590" w:rsidP="00CD1F5A">
            <w:pPr>
              <w:pStyle w:val="ListParagraph"/>
              <w:ind w:left="0"/>
            </w:pPr>
          </w:p>
          <w:p w:rsidR="007B1590" w:rsidRDefault="007B1590" w:rsidP="00CD1F5A">
            <w:pPr>
              <w:pStyle w:val="ListParagraph"/>
              <w:ind w:left="0"/>
            </w:pPr>
          </w:p>
        </w:tc>
        <w:tc>
          <w:tcPr>
            <w:tcW w:w="5228" w:type="dxa"/>
            <w:shd w:val="clear" w:color="auto" w:fill="DEEAF6" w:themeFill="accent1" w:themeFillTint="33"/>
          </w:tcPr>
          <w:p w:rsidR="00CD1F5A" w:rsidRDefault="00CD1F5A" w:rsidP="00CD1F5A">
            <w:pPr>
              <w:pStyle w:val="ListParagraph"/>
              <w:ind w:left="0"/>
            </w:pPr>
          </w:p>
        </w:tc>
      </w:tr>
      <w:tr w:rsidR="00CD1F5A" w:rsidTr="00A54B20">
        <w:tc>
          <w:tcPr>
            <w:tcW w:w="5228" w:type="dxa"/>
          </w:tcPr>
          <w:p w:rsidR="00CD1F5A" w:rsidRDefault="00CD1F5A" w:rsidP="00CD1F5A">
            <w:pPr>
              <w:pStyle w:val="ListParagraph"/>
              <w:ind w:left="0"/>
            </w:pPr>
            <w:r>
              <w:t>Eircode</w:t>
            </w:r>
          </w:p>
        </w:tc>
        <w:tc>
          <w:tcPr>
            <w:tcW w:w="5228" w:type="dxa"/>
            <w:shd w:val="clear" w:color="auto" w:fill="DEEAF6" w:themeFill="accent1" w:themeFillTint="33"/>
          </w:tcPr>
          <w:p w:rsidR="00CD1F5A" w:rsidRDefault="00CD1F5A" w:rsidP="00CD1F5A">
            <w:pPr>
              <w:pStyle w:val="ListParagraph"/>
              <w:ind w:left="0"/>
            </w:pPr>
          </w:p>
        </w:tc>
      </w:tr>
      <w:tr w:rsidR="00CD1F5A" w:rsidTr="00A54B20">
        <w:tc>
          <w:tcPr>
            <w:tcW w:w="5228" w:type="dxa"/>
          </w:tcPr>
          <w:p w:rsidR="00CD1F5A" w:rsidRDefault="00CD1F5A" w:rsidP="00CD1F5A">
            <w:pPr>
              <w:pStyle w:val="ListParagraph"/>
              <w:ind w:left="0"/>
            </w:pPr>
            <w:r>
              <w:t xml:space="preserve">Site Size (Hectares) </w:t>
            </w:r>
          </w:p>
        </w:tc>
        <w:tc>
          <w:tcPr>
            <w:tcW w:w="5228" w:type="dxa"/>
            <w:shd w:val="clear" w:color="auto" w:fill="DEEAF6" w:themeFill="accent1" w:themeFillTint="33"/>
          </w:tcPr>
          <w:p w:rsidR="00CD1F5A" w:rsidRDefault="00CD1F5A" w:rsidP="00CD1F5A">
            <w:pPr>
              <w:pStyle w:val="ListParagraph"/>
              <w:ind w:left="0"/>
            </w:pPr>
          </w:p>
        </w:tc>
      </w:tr>
      <w:tr w:rsidR="00CD1F5A" w:rsidTr="00A54B20">
        <w:tc>
          <w:tcPr>
            <w:tcW w:w="5228" w:type="dxa"/>
          </w:tcPr>
          <w:p w:rsidR="00CD1F5A" w:rsidRDefault="00CD1F5A" w:rsidP="00CD1F5A">
            <w:pPr>
              <w:pStyle w:val="ListParagraph"/>
              <w:ind w:left="0"/>
            </w:pPr>
            <w:r>
              <w:t>Existing Use &amp; Area (per floor)</w:t>
            </w:r>
          </w:p>
          <w:p w:rsidR="00CD1F5A" w:rsidRDefault="00CD1F5A" w:rsidP="00CD1F5A">
            <w:pPr>
              <w:pStyle w:val="ListParagraph"/>
              <w:ind w:left="0"/>
            </w:pPr>
          </w:p>
          <w:p w:rsidR="00CD1F5A" w:rsidRDefault="00CD1F5A" w:rsidP="00CD1F5A">
            <w:pPr>
              <w:pStyle w:val="ListParagraph"/>
              <w:ind w:left="0"/>
            </w:pPr>
          </w:p>
          <w:p w:rsidR="00CD1F5A" w:rsidRDefault="00CD1F5A" w:rsidP="00CD1F5A">
            <w:pPr>
              <w:pStyle w:val="ListParagraph"/>
              <w:ind w:left="0"/>
            </w:pPr>
          </w:p>
        </w:tc>
        <w:tc>
          <w:tcPr>
            <w:tcW w:w="5228" w:type="dxa"/>
            <w:shd w:val="clear" w:color="auto" w:fill="DEEAF6" w:themeFill="accent1" w:themeFillTint="33"/>
          </w:tcPr>
          <w:p w:rsidR="00CD1F5A" w:rsidRDefault="00CD1F5A" w:rsidP="00CD1F5A">
            <w:pPr>
              <w:pStyle w:val="ListParagraph"/>
              <w:ind w:left="0"/>
            </w:pPr>
          </w:p>
        </w:tc>
      </w:tr>
      <w:tr w:rsidR="00CD1F5A" w:rsidTr="00A54B20">
        <w:tc>
          <w:tcPr>
            <w:tcW w:w="5228" w:type="dxa"/>
          </w:tcPr>
          <w:p w:rsidR="00CD1F5A" w:rsidRDefault="00CD1F5A" w:rsidP="00CD1F5A">
            <w:pPr>
              <w:pStyle w:val="ListParagraph"/>
              <w:ind w:left="0"/>
            </w:pPr>
            <w:r>
              <w:t xml:space="preserve">Proposed Use &amp; Area (per floor) </w:t>
            </w:r>
          </w:p>
          <w:p w:rsidR="00CD1F5A" w:rsidRDefault="00CD1F5A" w:rsidP="00CD1F5A">
            <w:pPr>
              <w:pStyle w:val="ListParagraph"/>
              <w:ind w:left="0"/>
            </w:pPr>
          </w:p>
          <w:p w:rsidR="00CD1F5A" w:rsidRDefault="00CD1F5A" w:rsidP="00CD1F5A">
            <w:pPr>
              <w:pStyle w:val="ListParagraph"/>
              <w:ind w:left="0"/>
            </w:pPr>
          </w:p>
          <w:p w:rsidR="00CD1F5A" w:rsidRDefault="00CD1F5A" w:rsidP="00CD1F5A">
            <w:pPr>
              <w:pStyle w:val="ListParagraph"/>
              <w:ind w:left="0"/>
            </w:pPr>
          </w:p>
        </w:tc>
        <w:tc>
          <w:tcPr>
            <w:tcW w:w="5228" w:type="dxa"/>
            <w:shd w:val="clear" w:color="auto" w:fill="DEEAF6" w:themeFill="accent1" w:themeFillTint="33"/>
          </w:tcPr>
          <w:p w:rsidR="00CD1F5A" w:rsidRDefault="00CD1F5A" w:rsidP="00CD1F5A">
            <w:pPr>
              <w:pStyle w:val="ListParagraph"/>
              <w:ind w:left="0"/>
            </w:pPr>
          </w:p>
        </w:tc>
      </w:tr>
    </w:tbl>
    <w:p w:rsidR="005500A0" w:rsidRDefault="005500A0" w:rsidP="005500A0">
      <w:pPr>
        <w:ind w:left="607"/>
      </w:pPr>
    </w:p>
    <w:tbl>
      <w:tblPr>
        <w:tblStyle w:val="TableGrid"/>
        <w:tblW w:w="0" w:type="auto"/>
        <w:tblInd w:w="607" w:type="dxa"/>
        <w:tblLook w:val="04A0" w:firstRow="1" w:lastRow="0" w:firstColumn="1" w:lastColumn="0" w:noHBand="0" w:noVBand="1"/>
      </w:tblPr>
      <w:tblGrid>
        <w:gridCol w:w="1649"/>
        <w:gridCol w:w="1618"/>
        <w:gridCol w:w="1671"/>
        <w:gridCol w:w="1644"/>
        <w:gridCol w:w="1642"/>
        <w:gridCol w:w="1625"/>
      </w:tblGrid>
      <w:tr w:rsidR="00CD1F5A" w:rsidTr="00D55672">
        <w:tc>
          <w:tcPr>
            <w:tcW w:w="1742" w:type="dxa"/>
            <w:shd w:val="clear" w:color="auto" w:fill="BDD6EE" w:themeFill="accent1" w:themeFillTint="66"/>
          </w:tcPr>
          <w:p w:rsidR="00CD1F5A" w:rsidRDefault="00CD1F5A" w:rsidP="005500A0">
            <w:r>
              <w:t>Details</w:t>
            </w:r>
            <w:r w:rsidR="00DA7934">
              <w:t>*</w:t>
            </w:r>
          </w:p>
        </w:tc>
        <w:tc>
          <w:tcPr>
            <w:tcW w:w="1742" w:type="dxa"/>
            <w:shd w:val="clear" w:color="auto" w:fill="BDD6EE" w:themeFill="accent1" w:themeFillTint="66"/>
          </w:tcPr>
          <w:p w:rsidR="00CD1F5A" w:rsidRDefault="00CD1F5A" w:rsidP="005500A0">
            <w:r>
              <w:t>Size of Units (m2)</w:t>
            </w:r>
          </w:p>
        </w:tc>
        <w:tc>
          <w:tcPr>
            <w:tcW w:w="1743" w:type="dxa"/>
            <w:shd w:val="clear" w:color="auto" w:fill="BDD6EE" w:themeFill="accent1" w:themeFillTint="66"/>
          </w:tcPr>
          <w:p w:rsidR="00CD1F5A" w:rsidRDefault="00CD1F5A" w:rsidP="005500A0">
            <w:r>
              <w:t>No. of Bedrooms</w:t>
            </w:r>
          </w:p>
        </w:tc>
        <w:tc>
          <w:tcPr>
            <w:tcW w:w="1743" w:type="dxa"/>
            <w:shd w:val="clear" w:color="auto" w:fill="BDD6EE" w:themeFill="accent1" w:themeFillTint="66"/>
          </w:tcPr>
          <w:p w:rsidR="00CD1F5A" w:rsidRDefault="00CD1F5A" w:rsidP="005500A0">
            <w:r>
              <w:t xml:space="preserve">Storage Area (m2) </w:t>
            </w:r>
          </w:p>
        </w:tc>
        <w:tc>
          <w:tcPr>
            <w:tcW w:w="1743" w:type="dxa"/>
            <w:shd w:val="clear" w:color="auto" w:fill="BDD6EE" w:themeFill="accent1" w:themeFillTint="66"/>
          </w:tcPr>
          <w:p w:rsidR="00CD1F5A" w:rsidRDefault="00DA7934" w:rsidP="005500A0">
            <w:r>
              <w:t>Natural Light**</w:t>
            </w:r>
          </w:p>
        </w:tc>
        <w:tc>
          <w:tcPr>
            <w:tcW w:w="1743" w:type="dxa"/>
            <w:shd w:val="clear" w:color="auto" w:fill="BDD6EE" w:themeFill="accent1" w:themeFillTint="66"/>
          </w:tcPr>
          <w:p w:rsidR="00CD1F5A" w:rsidRDefault="00CD1F5A" w:rsidP="005500A0">
            <w:r>
              <w:t xml:space="preserve">Open Space </w:t>
            </w:r>
          </w:p>
        </w:tc>
      </w:tr>
      <w:tr w:rsidR="00CD1F5A" w:rsidTr="00D55672">
        <w:tc>
          <w:tcPr>
            <w:tcW w:w="1742" w:type="dxa"/>
            <w:shd w:val="clear" w:color="auto" w:fill="BDD6EE" w:themeFill="accent1" w:themeFillTint="66"/>
          </w:tcPr>
          <w:p w:rsidR="00CD1F5A" w:rsidRDefault="00CD1F5A" w:rsidP="005500A0">
            <w:r>
              <w:t>Unit 1</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D55672">
        <w:tc>
          <w:tcPr>
            <w:tcW w:w="1742" w:type="dxa"/>
            <w:shd w:val="clear" w:color="auto" w:fill="BDD6EE" w:themeFill="accent1" w:themeFillTint="66"/>
          </w:tcPr>
          <w:p w:rsidR="00CD1F5A" w:rsidRDefault="00CD1F5A" w:rsidP="005500A0">
            <w:r>
              <w:t>Unit 2</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D55672">
        <w:tc>
          <w:tcPr>
            <w:tcW w:w="1742" w:type="dxa"/>
            <w:shd w:val="clear" w:color="auto" w:fill="BDD6EE" w:themeFill="accent1" w:themeFillTint="66"/>
          </w:tcPr>
          <w:p w:rsidR="00CD1F5A" w:rsidRDefault="00CD1F5A" w:rsidP="005500A0">
            <w:r>
              <w:t>Unit 3</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D55672">
        <w:tc>
          <w:tcPr>
            <w:tcW w:w="1742" w:type="dxa"/>
            <w:shd w:val="clear" w:color="auto" w:fill="BDD6EE" w:themeFill="accent1" w:themeFillTint="66"/>
          </w:tcPr>
          <w:p w:rsidR="00CD1F5A" w:rsidRDefault="00CD1F5A" w:rsidP="005500A0">
            <w:r>
              <w:t>Unit 4</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D55672">
        <w:tc>
          <w:tcPr>
            <w:tcW w:w="1742" w:type="dxa"/>
            <w:shd w:val="clear" w:color="auto" w:fill="BDD6EE" w:themeFill="accent1" w:themeFillTint="66"/>
          </w:tcPr>
          <w:p w:rsidR="00CD1F5A" w:rsidRDefault="00CD1F5A" w:rsidP="005500A0">
            <w:r>
              <w:t>Unit 5</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D55672">
        <w:tc>
          <w:tcPr>
            <w:tcW w:w="1742" w:type="dxa"/>
            <w:shd w:val="clear" w:color="auto" w:fill="BDD6EE" w:themeFill="accent1" w:themeFillTint="66"/>
          </w:tcPr>
          <w:p w:rsidR="00CD1F5A" w:rsidRDefault="00CD1F5A" w:rsidP="005500A0">
            <w:r>
              <w:t>Unit 6</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D55672">
        <w:tc>
          <w:tcPr>
            <w:tcW w:w="1742" w:type="dxa"/>
            <w:shd w:val="clear" w:color="auto" w:fill="BDD6EE" w:themeFill="accent1" w:themeFillTint="66"/>
          </w:tcPr>
          <w:p w:rsidR="00CD1F5A" w:rsidRDefault="00CD1F5A" w:rsidP="005500A0">
            <w:r>
              <w:t>Unit 7</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D55672">
        <w:tc>
          <w:tcPr>
            <w:tcW w:w="1742" w:type="dxa"/>
            <w:shd w:val="clear" w:color="auto" w:fill="BDD6EE" w:themeFill="accent1" w:themeFillTint="66"/>
          </w:tcPr>
          <w:p w:rsidR="00CD1F5A" w:rsidRDefault="00CD1F5A" w:rsidP="005500A0">
            <w:r>
              <w:t>Unit 8</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r w:rsidR="00CD1F5A" w:rsidTr="00D55672">
        <w:tc>
          <w:tcPr>
            <w:tcW w:w="1742" w:type="dxa"/>
            <w:shd w:val="clear" w:color="auto" w:fill="BDD6EE" w:themeFill="accent1" w:themeFillTint="66"/>
          </w:tcPr>
          <w:p w:rsidR="00CD1F5A" w:rsidRDefault="00CD1F5A" w:rsidP="005500A0">
            <w:r>
              <w:t>Unit 9</w:t>
            </w:r>
            <w:r w:rsidR="00DA7934">
              <w:t>***</w:t>
            </w:r>
          </w:p>
        </w:tc>
        <w:tc>
          <w:tcPr>
            <w:tcW w:w="1742"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c>
          <w:tcPr>
            <w:tcW w:w="1743" w:type="dxa"/>
            <w:shd w:val="clear" w:color="auto" w:fill="DEEAF6" w:themeFill="accent1" w:themeFillTint="33"/>
          </w:tcPr>
          <w:p w:rsidR="00CD1F5A" w:rsidRDefault="00CD1F5A" w:rsidP="005500A0"/>
        </w:tc>
      </w:tr>
    </w:tbl>
    <w:p w:rsidR="00CD1F5A" w:rsidRDefault="00CD1F5A" w:rsidP="005500A0">
      <w:pPr>
        <w:ind w:left="607"/>
      </w:pPr>
    </w:p>
    <w:p w:rsidR="00CD1F5A" w:rsidRPr="00DA7934" w:rsidRDefault="00DA7934" w:rsidP="00DA7934">
      <w:pPr>
        <w:autoSpaceDE w:val="0"/>
        <w:autoSpaceDN w:val="0"/>
        <w:adjustRightInd w:val="0"/>
        <w:spacing w:after="0" w:line="240" w:lineRule="auto"/>
        <w:ind w:firstLine="720"/>
        <w:rPr>
          <w:rFonts w:ascii="Times New Roman" w:hAnsi="Times New Roman" w:cs="Times New Roman"/>
          <w:color w:val="000000"/>
          <w:sz w:val="12"/>
          <w:szCs w:val="12"/>
        </w:rPr>
      </w:pPr>
      <w:r w:rsidRPr="00DA7934">
        <w:rPr>
          <w:rFonts w:ascii="Times New Roman" w:hAnsi="Times New Roman" w:cs="Times New Roman"/>
          <w:color w:val="000000"/>
          <w:sz w:val="12"/>
          <w:szCs w:val="12"/>
        </w:rPr>
        <w:t xml:space="preserve"> </w:t>
      </w:r>
      <w:r>
        <w:rPr>
          <w:rFonts w:ascii="Times New Roman" w:hAnsi="Times New Roman" w:cs="Times New Roman"/>
          <w:color w:val="000000"/>
          <w:sz w:val="12"/>
          <w:szCs w:val="12"/>
        </w:rPr>
        <w:t xml:space="preserve">  </w:t>
      </w:r>
      <w:r w:rsidRPr="00DA7934">
        <w:rPr>
          <w:rFonts w:ascii="Times New Roman" w:hAnsi="Times New Roman" w:cs="Times New Roman"/>
          <w:color w:val="000000"/>
          <w:sz w:val="12"/>
          <w:szCs w:val="12"/>
        </w:rPr>
        <w:t xml:space="preserve">  *</w:t>
      </w:r>
      <w:r>
        <w:rPr>
          <w:rFonts w:ascii="Times New Roman" w:hAnsi="Times New Roman" w:cs="Times New Roman"/>
          <w:color w:val="000000"/>
          <w:sz w:val="12"/>
          <w:szCs w:val="12"/>
        </w:rPr>
        <w:t xml:space="preserve"> </w:t>
      </w:r>
      <w:r w:rsidR="00CD1F5A" w:rsidRPr="00DA7934">
        <w:rPr>
          <w:rFonts w:ascii="Times New Roman" w:hAnsi="Times New Roman" w:cs="Times New Roman"/>
          <w:color w:val="000000"/>
          <w:sz w:val="12"/>
          <w:szCs w:val="12"/>
        </w:rPr>
        <w:t xml:space="preserve">Floor areas must comply with current Design Standards for New Apartments. </w:t>
      </w:r>
    </w:p>
    <w:p w:rsidR="00CD1F5A" w:rsidRPr="00CD1F5A" w:rsidRDefault="00DA7934" w:rsidP="00DA7934">
      <w:pPr>
        <w:autoSpaceDE w:val="0"/>
        <w:autoSpaceDN w:val="0"/>
        <w:adjustRightInd w:val="0"/>
        <w:spacing w:after="0" w:line="240" w:lineRule="auto"/>
        <w:ind w:left="720"/>
        <w:rPr>
          <w:rFonts w:ascii="Times New Roman" w:hAnsi="Times New Roman" w:cs="Times New Roman"/>
          <w:color w:val="000000"/>
          <w:sz w:val="12"/>
          <w:szCs w:val="12"/>
        </w:rPr>
      </w:pPr>
      <w:r w:rsidRPr="00DA7934">
        <w:rPr>
          <w:rFonts w:ascii="Times New Roman" w:hAnsi="Times New Roman" w:cs="Times New Roman"/>
          <w:color w:val="000000"/>
          <w:sz w:val="12"/>
          <w:szCs w:val="12"/>
        </w:rPr>
        <w:t xml:space="preserve">   **</w:t>
      </w:r>
      <w:r w:rsidR="00CD1F5A" w:rsidRPr="00CD1F5A">
        <w:rPr>
          <w:rFonts w:ascii="Times New Roman" w:hAnsi="Times New Roman" w:cs="Times New Roman"/>
          <w:color w:val="000000"/>
          <w:sz w:val="12"/>
          <w:szCs w:val="12"/>
        </w:rPr>
        <w:t xml:space="preserve"> Natural Light must serve each living room/bedroom (does not include kitchen) </w:t>
      </w:r>
    </w:p>
    <w:p w:rsidR="00CD1F5A" w:rsidRPr="00DA7934" w:rsidRDefault="00DA7934" w:rsidP="00DA7934">
      <w:pPr>
        <w:ind w:left="720"/>
        <w:rPr>
          <w:sz w:val="12"/>
          <w:szCs w:val="12"/>
        </w:rPr>
      </w:pPr>
      <w:r w:rsidRPr="00DA7934">
        <w:rPr>
          <w:rFonts w:ascii="Times New Roman" w:hAnsi="Times New Roman" w:cs="Times New Roman"/>
          <w:color w:val="000000"/>
          <w:sz w:val="12"/>
          <w:szCs w:val="12"/>
        </w:rPr>
        <w:t xml:space="preserve"> ***</w:t>
      </w:r>
      <w:r>
        <w:rPr>
          <w:rFonts w:ascii="Times New Roman" w:hAnsi="Times New Roman" w:cs="Times New Roman"/>
          <w:color w:val="000000"/>
          <w:sz w:val="12"/>
          <w:szCs w:val="12"/>
        </w:rPr>
        <w:t xml:space="preserve"> </w:t>
      </w:r>
      <w:r w:rsidR="00CD1F5A" w:rsidRPr="00DA7934">
        <w:rPr>
          <w:rFonts w:ascii="Times New Roman" w:hAnsi="Times New Roman" w:cs="Times New Roman"/>
          <w:color w:val="000000"/>
          <w:sz w:val="12"/>
          <w:szCs w:val="12"/>
        </w:rPr>
        <w:t xml:space="preserve">Provision of 9 units is the maximum allowable under Article 6 (a) </w:t>
      </w:r>
      <w:r w:rsidR="00CD1F5A" w:rsidRPr="00DA7934">
        <w:rPr>
          <w:rFonts w:ascii="Times New Roman" w:hAnsi="Times New Roman" w:cs="Times New Roman"/>
          <w:sz w:val="12"/>
          <w:szCs w:val="12"/>
        </w:rPr>
        <w:t xml:space="preserve"> </w:t>
      </w:r>
    </w:p>
    <w:p w:rsidR="00CD1F5A" w:rsidRDefault="00CD1F5A" w:rsidP="005500A0">
      <w:pPr>
        <w:ind w:left="607"/>
      </w:pPr>
    </w:p>
    <w:p w:rsidR="00CD1F5A" w:rsidRPr="00B8561D" w:rsidRDefault="0024669D" w:rsidP="0024669D">
      <w:pPr>
        <w:pStyle w:val="ListParagraph"/>
        <w:numPr>
          <w:ilvl w:val="0"/>
          <w:numId w:val="1"/>
        </w:numPr>
        <w:rPr>
          <w:b/>
        </w:rPr>
      </w:pPr>
      <w:r w:rsidRPr="00B8561D">
        <w:rPr>
          <w:b/>
        </w:rPr>
        <w:lastRenderedPageBreak/>
        <w:t>Details of Land Interests</w:t>
      </w:r>
    </w:p>
    <w:tbl>
      <w:tblPr>
        <w:tblStyle w:val="TableGrid"/>
        <w:tblW w:w="0" w:type="auto"/>
        <w:tblInd w:w="967" w:type="dxa"/>
        <w:tblLook w:val="04A0" w:firstRow="1" w:lastRow="0" w:firstColumn="1" w:lastColumn="0" w:noHBand="0" w:noVBand="1"/>
      </w:tblPr>
      <w:tblGrid>
        <w:gridCol w:w="4827"/>
        <w:gridCol w:w="4662"/>
      </w:tblGrid>
      <w:tr w:rsidR="0024669D" w:rsidTr="0024669D">
        <w:tc>
          <w:tcPr>
            <w:tcW w:w="5228" w:type="dxa"/>
          </w:tcPr>
          <w:p w:rsidR="0024669D" w:rsidRDefault="0024669D" w:rsidP="0024669D">
            <w:pPr>
              <w:pStyle w:val="ListParagraph"/>
              <w:ind w:left="0"/>
            </w:pPr>
            <w:r>
              <w:t>Applicant(s) Legal Interest in site of Proposed Development:</w:t>
            </w:r>
          </w:p>
        </w:tc>
        <w:tc>
          <w:tcPr>
            <w:tcW w:w="5228" w:type="dxa"/>
            <w:shd w:val="clear" w:color="auto" w:fill="DEEAF6" w:themeFill="accent1" w:themeFillTint="33"/>
          </w:tcPr>
          <w:p w:rsidR="0024669D" w:rsidRDefault="0024669D" w:rsidP="0024669D">
            <w:pPr>
              <w:pStyle w:val="ListParagraph"/>
              <w:ind w:left="0"/>
            </w:pPr>
          </w:p>
        </w:tc>
      </w:tr>
      <w:tr w:rsidR="0024669D" w:rsidTr="0024669D">
        <w:tc>
          <w:tcPr>
            <w:tcW w:w="5228" w:type="dxa"/>
          </w:tcPr>
          <w:p w:rsidR="0024669D" w:rsidRPr="0024669D" w:rsidRDefault="0024669D" w:rsidP="0024669D">
            <w:pPr>
              <w:pStyle w:val="Default"/>
              <w:rPr>
                <w:rFonts w:asciiTheme="minorHAnsi" w:hAnsiTheme="minorHAnsi" w:cstheme="minorHAnsi"/>
                <w:sz w:val="22"/>
                <w:szCs w:val="22"/>
              </w:rPr>
            </w:pPr>
            <w:r w:rsidRPr="0024669D">
              <w:rPr>
                <w:rFonts w:asciiTheme="minorHAnsi" w:hAnsiTheme="minorHAnsi" w:cstheme="minorHAnsi"/>
                <w:sz w:val="22"/>
                <w:szCs w:val="22"/>
              </w:rPr>
              <w:t>Proposed date of commencement of works</w:t>
            </w:r>
            <w:r w:rsidR="00FD2AD9">
              <w:rPr>
                <w:rFonts w:asciiTheme="minorHAnsi" w:hAnsiTheme="minorHAnsi" w:cstheme="minorHAnsi"/>
                <w:sz w:val="22"/>
                <w:szCs w:val="22"/>
              </w:rPr>
              <w:t>****:</w:t>
            </w:r>
          </w:p>
        </w:tc>
        <w:tc>
          <w:tcPr>
            <w:tcW w:w="5228" w:type="dxa"/>
            <w:shd w:val="clear" w:color="auto" w:fill="DEEAF6" w:themeFill="accent1" w:themeFillTint="33"/>
          </w:tcPr>
          <w:p w:rsidR="0024669D" w:rsidRDefault="0024669D" w:rsidP="0024669D">
            <w:pPr>
              <w:pStyle w:val="ListParagraph"/>
              <w:ind w:left="0"/>
            </w:pPr>
          </w:p>
        </w:tc>
      </w:tr>
      <w:tr w:rsidR="0024669D" w:rsidTr="0024669D">
        <w:tc>
          <w:tcPr>
            <w:tcW w:w="5228" w:type="dxa"/>
          </w:tcPr>
          <w:p w:rsidR="0024669D" w:rsidRPr="0024669D" w:rsidRDefault="0024669D" w:rsidP="0024669D">
            <w:pPr>
              <w:pStyle w:val="Default"/>
              <w:rPr>
                <w:rFonts w:asciiTheme="minorHAnsi" w:hAnsiTheme="minorHAnsi" w:cstheme="minorHAnsi"/>
                <w:sz w:val="14"/>
                <w:szCs w:val="14"/>
              </w:rPr>
            </w:pPr>
            <w:r w:rsidRPr="0024669D">
              <w:rPr>
                <w:rFonts w:asciiTheme="minorHAnsi" w:hAnsiTheme="minorHAnsi" w:cstheme="minorHAnsi"/>
                <w:sz w:val="22"/>
                <w:szCs w:val="22"/>
              </w:rPr>
              <w:t>Previous use of premises:</w:t>
            </w:r>
          </w:p>
          <w:p w:rsidR="0024669D" w:rsidRPr="0024669D" w:rsidRDefault="0024669D" w:rsidP="0024669D">
            <w:pPr>
              <w:pStyle w:val="ListParagraph"/>
              <w:ind w:left="0"/>
              <w:rPr>
                <w:rFonts w:cstheme="minorHAnsi"/>
              </w:rPr>
            </w:pPr>
          </w:p>
        </w:tc>
        <w:tc>
          <w:tcPr>
            <w:tcW w:w="5228" w:type="dxa"/>
            <w:shd w:val="clear" w:color="auto" w:fill="DEEAF6" w:themeFill="accent1" w:themeFillTint="33"/>
          </w:tcPr>
          <w:p w:rsidR="0024669D" w:rsidRDefault="0024669D" w:rsidP="0024669D">
            <w:pPr>
              <w:pStyle w:val="ListParagraph"/>
              <w:ind w:left="0"/>
            </w:pPr>
          </w:p>
        </w:tc>
      </w:tr>
      <w:tr w:rsidR="0024669D" w:rsidTr="0024669D">
        <w:tc>
          <w:tcPr>
            <w:tcW w:w="5228" w:type="dxa"/>
          </w:tcPr>
          <w:p w:rsidR="0024669D" w:rsidRPr="0024669D" w:rsidRDefault="0024669D" w:rsidP="0024669D">
            <w:pPr>
              <w:pStyle w:val="Default"/>
              <w:rPr>
                <w:rFonts w:asciiTheme="minorHAnsi" w:hAnsiTheme="minorHAnsi" w:cstheme="minorHAnsi"/>
              </w:rPr>
            </w:pPr>
            <w:r w:rsidRPr="0024669D">
              <w:rPr>
                <w:rFonts w:asciiTheme="minorHAnsi" w:hAnsiTheme="minorHAnsi" w:cstheme="minorHAnsi"/>
                <w:sz w:val="22"/>
                <w:szCs w:val="22"/>
              </w:rPr>
              <w:t xml:space="preserve">Period of time structure has been vacant: </w:t>
            </w:r>
          </w:p>
          <w:p w:rsidR="0024669D" w:rsidRPr="0024669D" w:rsidRDefault="0024669D" w:rsidP="0024669D">
            <w:pPr>
              <w:pStyle w:val="ListParagraph"/>
              <w:ind w:left="0"/>
              <w:rPr>
                <w:rFonts w:cstheme="minorHAnsi"/>
              </w:rPr>
            </w:pPr>
          </w:p>
        </w:tc>
        <w:tc>
          <w:tcPr>
            <w:tcW w:w="5228" w:type="dxa"/>
            <w:shd w:val="clear" w:color="auto" w:fill="DEEAF6" w:themeFill="accent1" w:themeFillTint="33"/>
          </w:tcPr>
          <w:p w:rsidR="0024669D" w:rsidRDefault="0024669D" w:rsidP="0024669D">
            <w:pPr>
              <w:pStyle w:val="ListParagraph"/>
              <w:ind w:left="0"/>
            </w:pPr>
          </w:p>
        </w:tc>
      </w:tr>
    </w:tbl>
    <w:p w:rsidR="00FD2AD9" w:rsidRPr="00FD2AD9" w:rsidRDefault="00FD2AD9" w:rsidP="00FD2AD9">
      <w:pPr>
        <w:ind w:left="854" w:firstLine="113"/>
        <w:rPr>
          <w:rFonts w:ascii="Times New Roman" w:hAnsi="Times New Roman" w:cs="Times New Roman"/>
          <w:sz w:val="12"/>
          <w:szCs w:val="12"/>
        </w:rPr>
      </w:pPr>
      <w:r w:rsidRPr="00FD2AD9">
        <w:rPr>
          <w:rFonts w:ascii="Times New Roman" w:hAnsi="Times New Roman" w:cs="Times New Roman"/>
          <w:sz w:val="12"/>
          <w:szCs w:val="12"/>
        </w:rPr>
        <w:t>****A minimum of 2 week notice is required to be furnished to the Planning Authority prior to commencement</w:t>
      </w:r>
      <w:r>
        <w:rPr>
          <w:rFonts w:ascii="Times New Roman" w:hAnsi="Times New Roman" w:cs="Times New Roman"/>
          <w:sz w:val="12"/>
          <w:szCs w:val="12"/>
        </w:rPr>
        <w:t>.</w:t>
      </w:r>
      <w:r w:rsidRPr="00FD2AD9">
        <w:rPr>
          <w:rFonts w:ascii="Times New Roman" w:hAnsi="Times New Roman" w:cs="Times New Roman"/>
          <w:sz w:val="12"/>
          <w:szCs w:val="12"/>
        </w:rPr>
        <w:t xml:space="preserve">                                                                                                            </w:t>
      </w:r>
    </w:p>
    <w:p w:rsidR="00FD2AD9" w:rsidRDefault="00FD2AD9" w:rsidP="0024669D">
      <w:pPr>
        <w:pStyle w:val="ListParagraph"/>
        <w:ind w:left="967"/>
      </w:pPr>
    </w:p>
    <w:p w:rsidR="00D03C4E" w:rsidRPr="00B8561D" w:rsidRDefault="00D03C4E" w:rsidP="0024669D">
      <w:pPr>
        <w:pStyle w:val="ListParagraph"/>
        <w:numPr>
          <w:ilvl w:val="0"/>
          <w:numId w:val="1"/>
        </w:numPr>
        <w:autoSpaceDE w:val="0"/>
        <w:autoSpaceDN w:val="0"/>
        <w:adjustRightInd w:val="0"/>
        <w:spacing w:after="0" w:line="240" w:lineRule="auto"/>
        <w:rPr>
          <w:rFonts w:cstheme="minorHAnsi"/>
          <w:b/>
          <w:color w:val="000000"/>
        </w:rPr>
      </w:pPr>
      <w:r w:rsidRPr="00B8561D">
        <w:rPr>
          <w:rFonts w:cstheme="minorHAnsi"/>
          <w:b/>
          <w:color w:val="000000"/>
        </w:rPr>
        <w:t>Declaration</w:t>
      </w:r>
    </w:p>
    <w:p w:rsidR="00D03C4E" w:rsidRDefault="00D03C4E" w:rsidP="00D03C4E">
      <w:pPr>
        <w:pStyle w:val="ListParagraph"/>
        <w:autoSpaceDE w:val="0"/>
        <w:autoSpaceDN w:val="0"/>
        <w:adjustRightInd w:val="0"/>
        <w:spacing w:after="0" w:line="240" w:lineRule="auto"/>
        <w:ind w:left="967"/>
        <w:rPr>
          <w:rFonts w:cstheme="minorHAnsi"/>
          <w:color w:val="000000"/>
        </w:rPr>
      </w:pPr>
    </w:p>
    <w:p w:rsidR="0024669D" w:rsidRPr="00D03C4E" w:rsidRDefault="0024669D" w:rsidP="00D03C4E">
      <w:pPr>
        <w:pStyle w:val="ListParagraph"/>
        <w:autoSpaceDE w:val="0"/>
        <w:autoSpaceDN w:val="0"/>
        <w:adjustRightInd w:val="0"/>
        <w:spacing w:after="0" w:line="240" w:lineRule="auto"/>
        <w:ind w:left="967"/>
        <w:rPr>
          <w:rFonts w:cstheme="minorHAnsi"/>
          <w:color w:val="000000"/>
        </w:rPr>
      </w:pPr>
      <w:r w:rsidRPr="00D03C4E">
        <w:rPr>
          <w:rFonts w:cstheme="minorHAnsi"/>
          <w:color w:val="000000"/>
        </w:rPr>
        <w:t>I/We confirm the following to be true in the provision of this notification to the Planning Authority</w:t>
      </w:r>
      <w:r w:rsidR="00D03C4E" w:rsidRPr="00D03C4E">
        <w:rPr>
          <w:rFonts w:cstheme="minorHAnsi"/>
          <w:color w:val="000000"/>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7"/>
      </w:tblGrid>
      <w:tr w:rsidR="0024669D" w:rsidRPr="0024669D">
        <w:trPr>
          <w:trHeight w:val="110"/>
        </w:trPr>
        <w:tc>
          <w:tcPr>
            <w:tcW w:w="1037" w:type="dxa"/>
          </w:tcPr>
          <w:p w:rsidR="0024669D" w:rsidRPr="0024669D" w:rsidRDefault="0024669D" w:rsidP="0024669D">
            <w:pPr>
              <w:autoSpaceDE w:val="0"/>
              <w:autoSpaceDN w:val="0"/>
              <w:adjustRightInd w:val="0"/>
              <w:spacing w:after="0" w:line="240" w:lineRule="auto"/>
              <w:rPr>
                <w:rFonts w:ascii="Open Sans" w:hAnsi="Open Sans" w:cs="Open Sans"/>
                <w:color w:val="000000"/>
              </w:rPr>
            </w:pPr>
          </w:p>
        </w:tc>
      </w:tr>
    </w:tbl>
    <w:tbl>
      <w:tblPr>
        <w:tblStyle w:val="TableGrid"/>
        <w:tblpPr w:leftFromText="180" w:rightFromText="180" w:vertAnchor="text" w:horzAnchor="page" w:tblpX="3069" w:tblpY="130"/>
        <w:tblW w:w="0" w:type="auto"/>
        <w:tblLook w:val="04A0" w:firstRow="1" w:lastRow="0" w:firstColumn="1" w:lastColumn="0" w:noHBand="0" w:noVBand="1"/>
      </w:tblPr>
      <w:tblGrid>
        <w:gridCol w:w="5228"/>
        <w:gridCol w:w="1430"/>
      </w:tblGrid>
      <w:tr w:rsidR="00D03C4E" w:rsidTr="00D55672">
        <w:tc>
          <w:tcPr>
            <w:tcW w:w="5228" w:type="dxa"/>
            <w:shd w:val="clear" w:color="auto" w:fill="BDD6EE" w:themeFill="accent1" w:themeFillTint="66"/>
          </w:tcPr>
          <w:p w:rsidR="00D03C4E" w:rsidRDefault="00D03C4E" w:rsidP="00D03C4E">
            <w:r>
              <w:t>Qualifying Details</w:t>
            </w:r>
          </w:p>
        </w:tc>
        <w:tc>
          <w:tcPr>
            <w:tcW w:w="1430" w:type="dxa"/>
            <w:shd w:val="clear" w:color="auto" w:fill="BDD6EE" w:themeFill="accent1" w:themeFillTint="66"/>
          </w:tcPr>
          <w:p w:rsidR="00D03C4E" w:rsidRDefault="00D03C4E" w:rsidP="00D03C4E">
            <w:r>
              <w:t xml:space="preserve">Please </w:t>
            </w:r>
            <w:r w:rsidR="00374FB2">
              <w:t>Tick</w:t>
            </w:r>
          </w:p>
        </w:tc>
      </w:tr>
      <w:tr w:rsidR="00D03C4E" w:rsidTr="007B1590">
        <w:tc>
          <w:tcPr>
            <w:tcW w:w="5228" w:type="dxa"/>
          </w:tcPr>
          <w:p w:rsidR="00D03C4E" w:rsidRPr="007B1590" w:rsidRDefault="00D03C4E" w:rsidP="00D03C4E">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The change of use, and any related works, will occur between 8 February 2018 and 31 December 2025. </w:t>
            </w:r>
          </w:p>
          <w:p w:rsidR="00D03C4E" w:rsidRPr="007B1590" w:rsidRDefault="00D03C4E" w:rsidP="00D03C4E">
            <w:pPr>
              <w:rPr>
                <w:rFonts w:cstheme="minorHAnsi"/>
              </w:rPr>
            </w:pPr>
          </w:p>
        </w:tc>
        <w:tc>
          <w:tcPr>
            <w:tcW w:w="1430" w:type="dxa"/>
            <w:shd w:val="clear" w:color="auto" w:fill="DEEAF6" w:themeFill="accent1" w:themeFillTint="33"/>
          </w:tcPr>
          <w:p w:rsidR="00D03C4E" w:rsidRDefault="00374FB2" w:rsidP="007B1590">
            <w:pPr>
              <w:jc w:val="center"/>
            </w:pPr>
            <w:r w:rsidRPr="00374FB2">
              <w:rPr>
                <w:rFonts w:ascii="Calibri" w:hAnsi="Calibri" w:cs="Calibri"/>
                <w:sz w:val="48"/>
              </w:rPr>
              <w:t>□</w:t>
            </w:r>
          </w:p>
        </w:tc>
      </w:tr>
      <w:tr w:rsidR="00D03C4E" w:rsidTr="007B1590">
        <w:tc>
          <w:tcPr>
            <w:tcW w:w="5228" w:type="dxa"/>
          </w:tcPr>
          <w:p w:rsidR="00D03C4E" w:rsidRPr="007B1590" w:rsidRDefault="00D03C4E" w:rsidP="00D03C4E">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The structure has been vacant for a period of two years immediately prior to when the development takes place. </w:t>
            </w:r>
          </w:p>
          <w:p w:rsidR="00D03C4E" w:rsidRPr="007B1590" w:rsidRDefault="00D03C4E" w:rsidP="00D03C4E">
            <w:pPr>
              <w:rPr>
                <w:rFonts w:cstheme="minorHAnsi"/>
              </w:rPr>
            </w:pPr>
          </w:p>
        </w:tc>
        <w:tc>
          <w:tcPr>
            <w:tcW w:w="1430" w:type="dxa"/>
            <w:shd w:val="clear" w:color="auto" w:fill="DEEAF6" w:themeFill="accent1" w:themeFillTint="33"/>
          </w:tcPr>
          <w:p w:rsidR="00D03C4E" w:rsidRPr="00374FB2" w:rsidRDefault="00374FB2" w:rsidP="00374FB2">
            <w:pPr>
              <w:jc w:val="center"/>
              <w:rPr>
                <w:b/>
                <w:sz w:val="48"/>
              </w:rPr>
            </w:pPr>
            <w:r w:rsidRPr="00374FB2">
              <w:rPr>
                <w:rFonts w:ascii="Calibri" w:hAnsi="Calibri" w:cs="Calibri"/>
                <w:b/>
                <w:sz w:val="48"/>
              </w:rPr>
              <w:t>□</w:t>
            </w:r>
          </w:p>
        </w:tc>
      </w:tr>
      <w:tr w:rsidR="00D03C4E" w:rsidTr="007B1590">
        <w:tc>
          <w:tcPr>
            <w:tcW w:w="5228" w:type="dxa"/>
          </w:tcPr>
          <w:tbl>
            <w:tblPr>
              <w:tblW w:w="0" w:type="auto"/>
              <w:tblBorders>
                <w:top w:val="nil"/>
                <w:left w:val="nil"/>
                <w:bottom w:val="nil"/>
                <w:right w:val="nil"/>
              </w:tblBorders>
              <w:tblLook w:val="0000" w:firstRow="0" w:lastRow="0" w:firstColumn="0" w:lastColumn="0" w:noHBand="0" w:noVBand="0"/>
            </w:tblPr>
            <w:tblGrid>
              <w:gridCol w:w="5012"/>
            </w:tblGrid>
            <w:tr w:rsidR="00D03C4E" w:rsidRPr="007B1590" w:rsidTr="00355C5A">
              <w:trPr>
                <w:trHeight w:val="1468"/>
              </w:trPr>
              <w:tc>
                <w:tcPr>
                  <w:tcW w:w="0" w:type="auto"/>
                </w:tcPr>
                <w:p w:rsidR="00D03C4E" w:rsidRPr="007B1590" w:rsidRDefault="00D03C4E" w:rsidP="00D03C4E">
                  <w:pPr>
                    <w:pStyle w:val="Default"/>
                    <w:framePr w:hSpace="180" w:wrap="around" w:vAnchor="text" w:hAnchor="page" w:x="3069" w:y="130"/>
                    <w:rPr>
                      <w:rFonts w:asciiTheme="minorHAnsi" w:hAnsiTheme="minorHAnsi" w:cstheme="minorHAnsi"/>
                      <w:sz w:val="22"/>
                      <w:szCs w:val="22"/>
                    </w:rPr>
                  </w:pPr>
                  <w:r w:rsidRPr="007B1590">
                    <w:rPr>
                      <w:rFonts w:asciiTheme="minorHAnsi" w:hAnsiTheme="minorHAnsi" w:cstheme="minorHAnsi"/>
                      <w:sz w:val="22"/>
                      <w:szCs w:val="22"/>
                    </w:rPr>
                    <w:t xml:space="preserve">The works shall: </w:t>
                  </w:r>
                </w:p>
                <w:p w:rsidR="00D03C4E" w:rsidRPr="007B1590" w:rsidRDefault="00D03C4E" w:rsidP="00D03C4E">
                  <w:pPr>
                    <w:pStyle w:val="Default"/>
                    <w:framePr w:hSpace="180" w:wrap="around" w:vAnchor="text" w:hAnchor="page" w:x="3069" w:y="130"/>
                    <w:numPr>
                      <w:ilvl w:val="0"/>
                      <w:numId w:val="3"/>
                    </w:numPr>
                    <w:rPr>
                      <w:rFonts w:asciiTheme="minorHAnsi" w:hAnsiTheme="minorHAnsi" w:cstheme="minorHAnsi"/>
                      <w:sz w:val="22"/>
                      <w:szCs w:val="22"/>
                    </w:rPr>
                  </w:pPr>
                  <w:r w:rsidRPr="007B1590">
                    <w:rPr>
                      <w:rFonts w:asciiTheme="minorHAnsi" w:hAnsiTheme="minorHAnsi" w:cstheme="minorHAnsi"/>
                      <w:sz w:val="22"/>
                      <w:szCs w:val="22"/>
                    </w:rPr>
                    <w:t xml:space="preserve">(i) primarily affect the interior of the structure </w:t>
                  </w:r>
                </w:p>
                <w:p w:rsidR="00D03C4E" w:rsidRPr="007B1590" w:rsidRDefault="00D03C4E" w:rsidP="00D03C4E">
                  <w:pPr>
                    <w:pStyle w:val="Default"/>
                    <w:framePr w:hSpace="180" w:wrap="around" w:vAnchor="text" w:hAnchor="page" w:x="3069" w:y="130"/>
                    <w:rPr>
                      <w:rFonts w:asciiTheme="minorHAnsi" w:hAnsiTheme="minorHAnsi" w:cstheme="minorHAnsi"/>
                      <w:sz w:val="22"/>
                      <w:szCs w:val="22"/>
                    </w:rPr>
                  </w:pPr>
                </w:p>
                <w:p w:rsidR="00D03C4E" w:rsidRPr="007B1590" w:rsidRDefault="00D03C4E" w:rsidP="00D03C4E">
                  <w:pPr>
                    <w:pStyle w:val="Default"/>
                    <w:framePr w:hSpace="180" w:wrap="around" w:vAnchor="text" w:hAnchor="page" w:x="3069" w:y="130"/>
                    <w:numPr>
                      <w:ilvl w:val="0"/>
                      <w:numId w:val="4"/>
                    </w:numPr>
                    <w:rPr>
                      <w:rFonts w:asciiTheme="minorHAnsi" w:hAnsiTheme="minorHAnsi" w:cstheme="minorHAnsi"/>
                      <w:sz w:val="22"/>
                      <w:szCs w:val="22"/>
                    </w:rPr>
                  </w:pPr>
                  <w:r w:rsidRPr="007B1590">
                    <w:rPr>
                      <w:rFonts w:asciiTheme="minorHAnsi" w:hAnsiTheme="minorHAnsi" w:cstheme="minorHAnsi"/>
                      <w:sz w:val="22"/>
                      <w:szCs w:val="22"/>
                    </w:rPr>
                    <w:t xml:space="preserve">(ii) retain 50 per cent or more of the existing external fabric of the building, and </w:t>
                  </w:r>
                </w:p>
                <w:p w:rsidR="00D03C4E" w:rsidRPr="007B1590" w:rsidRDefault="00D03C4E" w:rsidP="00D03C4E">
                  <w:pPr>
                    <w:pStyle w:val="Default"/>
                    <w:framePr w:hSpace="180" w:wrap="around" w:vAnchor="text" w:hAnchor="page" w:x="3069" w:y="130"/>
                    <w:rPr>
                      <w:rFonts w:asciiTheme="minorHAnsi" w:hAnsiTheme="minorHAnsi" w:cstheme="minorHAnsi"/>
                      <w:sz w:val="22"/>
                      <w:szCs w:val="22"/>
                    </w:rPr>
                  </w:pPr>
                </w:p>
                <w:p w:rsidR="00D03C4E" w:rsidRPr="00E34DC5" w:rsidRDefault="00D03C4E" w:rsidP="00D03C4E">
                  <w:pPr>
                    <w:pStyle w:val="Default"/>
                    <w:framePr w:hSpace="180" w:wrap="around" w:vAnchor="text" w:hAnchor="page" w:x="3069" w:y="130"/>
                    <w:numPr>
                      <w:ilvl w:val="0"/>
                      <w:numId w:val="5"/>
                    </w:numPr>
                    <w:rPr>
                      <w:rFonts w:asciiTheme="minorHAnsi" w:hAnsiTheme="minorHAnsi" w:cstheme="minorHAnsi"/>
                      <w:sz w:val="22"/>
                      <w:szCs w:val="22"/>
                    </w:rPr>
                  </w:pPr>
                  <w:r w:rsidRPr="007B1590">
                    <w:rPr>
                      <w:rFonts w:asciiTheme="minorHAnsi" w:hAnsiTheme="minorHAnsi" w:cstheme="minorHAnsi"/>
                      <w:sz w:val="22"/>
                      <w:szCs w:val="22"/>
                    </w:rPr>
                    <w:t xml:space="preserve">(iii) not materially affect the external appearance of the structure so as to render its appearance inconsistent with the character of the structure or of neighbouring structures. </w:t>
                  </w:r>
                </w:p>
              </w:tc>
            </w:tr>
            <w:tr w:rsidR="00D03C4E" w:rsidRPr="007B1590" w:rsidTr="00355C5A">
              <w:trPr>
                <w:trHeight w:val="568"/>
              </w:trPr>
              <w:tc>
                <w:tcPr>
                  <w:tcW w:w="0" w:type="auto"/>
                </w:tcPr>
                <w:p w:rsidR="00D03C4E" w:rsidRPr="007B1590" w:rsidRDefault="00D03C4E" w:rsidP="00D03C4E">
                  <w:pPr>
                    <w:pStyle w:val="Default"/>
                    <w:framePr w:hSpace="180" w:wrap="around" w:vAnchor="text" w:hAnchor="page" w:x="3069" w:y="130"/>
                    <w:rPr>
                      <w:rFonts w:asciiTheme="minorHAnsi" w:hAnsiTheme="minorHAnsi" w:cstheme="minorHAnsi"/>
                      <w:sz w:val="22"/>
                      <w:szCs w:val="22"/>
                    </w:rPr>
                  </w:pPr>
                  <w:r w:rsidRPr="007B1590">
                    <w:rPr>
                      <w:rFonts w:asciiTheme="minorHAnsi" w:hAnsiTheme="minorHAnsi" w:cstheme="minorHAnsi"/>
                      <w:sz w:val="22"/>
                      <w:szCs w:val="22"/>
                    </w:rPr>
                    <w:t xml:space="preserve"> </w:t>
                  </w:r>
                </w:p>
              </w:tc>
            </w:tr>
          </w:tbl>
          <w:p w:rsidR="00D03C4E" w:rsidRPr="007B1590" w:rsidRDefault="00D03C4E" w:rsidP="00D03C4E">
            <w:pPr>
              <w:rPr>
                <w:rFonts w:cstheme="minorHAnsi"/>
              </w:rPr>
            </w:pPr>
          </w:p>
        </w:tc>
        <w:tc>
          <w:tcPr>
            <w:tcW w:w="1430" w:type="dxa"/>
            <w:shd w:val="clear" w:color="auto" w:fill="DEEAF6" w:themeFill="accent1" w:themeFillTint="33"/>
          </w:tcPr>
          <w:p w:rsidR="00D03C4E" w:rsidRPr="00374FB2" w:rsidRDefault="00D03C4E" w:rsidP="00374FB2">
            <w:pPr>
              <w:jc w:val="center"/>
              <w:rPr>
                <w:b/>
                <w:sz w:val="48"/>
              </w:rPr>
            </w:pPr>
          </w:p>
          <w:p w:rsidR="00374FB2" w:rsidRPr="00374FB2" w:rsidRDefault="00374FB2" w:rsidP="00374FB2">
            <w:pPr>
              <w:jc w:val="center"/>
              <w:rPr>
                <w:rFonts w:ascii="Calibri" w:hAnsi="Calibri" w:cs="Calibri"/>
                <w:b/>
                <w:sz w:val="48"/>
              </w:rPr>
            </w:pPr>
            <w:r w:rsidRPr="00374FB2">
              <w:rPr>
                <w:rFonts w:ascii="Calibri" w:hAnsi="Calibri" w:cs="Calibri"/>
                <w:b/>
                <w:sz w:val="48"/>
              </w:rPr>
              <w:t>□</w:t>
            </w:r>
          </w:p>
          <w:p w:rsidR="00374FB2" w:rsidRPr="00374FB2" w:rsidRDefault="00374FB2" w:rsidP="00374FB2">
            <w:pPr>
              <w:jc w:val="center"/>
              <w:rPr>
                <w:rFonts w:ascii="Calibri" w:hAnsi="Calibri" w:cs="Calibri"/>
                <w:b/>
                <w:sz w:val="48"/>
              </w:rPr>
            </w:pPr>
          </w:p>
          <w:p w:rsidR="00374FB2" w:rsidRPr="00374FB2" w:rsidRDefault="00374FB2" w:rsidP="00374FB2">
            <w:pPr>
              <w:jc w:val="center"/>
              <w:rPr>
                <w:rFonts w:ascii="Calibri" w:hAnsi="Calibri" w:cs="Calibri"/>
                <w:b/>
                <w:sz w:val="48"/>
              </w:rPr>
            </w:pPr>
          </w:p>
          <w:p w:rsidR="00374FB2" w:rsidRPr="00374FB2" w:rsidRDefault="00374FB2" w:rsidP="00374FB2">
            <w:pPr>
              <w:jc w:val="center"/>
              <w:rPr>
                <w:rFonts w:ascii="Calibri" w:hAnsi="Calibri" w:cs="Calibri"/>
                <w:b/>
                <w:sz w:val="48"/>
              </w:rPr>
            </w:pPr>
          </w:p>
          <w:p w:rsidR="00374FB2" w:rsidRPr="00374FB2" w:rsidRDefault="00374FB2" w:rsidP="00374FB2">
            <w:pPr>
              <w:jc w:val="center"/>
              <w:rPr>
                <w:rFonts w:ascii="Calibri" w:hAnsi="Calibri" w:cs="Calibri"/>
                <w:b/>
                <w:sz w:val="48"/>
              </w:rPr>
            </w:pPr>
          </w:p>
          <w:p w:rsidR="00374FB2" w:rsidRPr="00374FB2" w:rsidRDefault="00374FB2" w:rsidP="00374FB2">
            <w:pPr>
              <w:jc w:val="center"/>
              <w:rPr>
                <w:rFonts w:ascii="Calibri" w:hAnsi="Calibri" w:cs="Calibri"/>
                <w:b/>
                <w:sz w:val="48"/>
              </w:rPr>
            </w:pPr>
          </w:p>
          <w:p w:rsidR="00374FB2" w:rsidRPr="00374FB2" w:rsidRDefault="00374FB2" w:rsidP="00374FB2">
            <w:pPr>
              <w:jc w:val="center"/>
              <w:rPr>
                <w:b/>
                <w:sz w:val="48"/>
              </w:rPr>
            </w:pPr>
          </w:p>
        </w:tc>
      </w:tr>
      <w:tr w:rsidR="00D03C4E" w:rsidTr="007B1590">
        <w:tc>
          <w:tcPr>
            <w:tcW w:w="5228" w:type="dxa"/>
          </w:tcPr>
          <w:p w:rsidR="00D03C4E" w:rsidRPr="007B1590" w:rsidRDefault="00D03C4E" w:rsidP="00D03C4E">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Any related works for the alteration of existing ground floor shop fronts shall be consistent with the fenestration details and architectural and streetscape character of the remainder of the structure or of neighbouring structures. </w:t>
            </w:r>
          </w:p>
          <w:p w:rsidR="00D03C4E" w:rsidRPr="007B1590" w:rsidRDefault="00D03C4E" w:rsidP="00D03C4E">
            <w:pPr>
              <w:rPr>
                <w:rFonts w:cstheme="minorHAnsi"/>
              </w:rPr>
            </w:pPr>
          </w:p>
        </w:tc>
        <w:tc>
          <w:tcPr>
            <w:tcW w:w="1430" w:type="dxa"/>
            <w:shd w:val="clear" w:color="auto" w:fill="DEEAF6" w:themeFill="accent1" w:themeFillTint="33"/>
          </w:tcPr>
          <w:p w:rsidR="00D03C4E" w:rsidRPr="00374FB2" w:rsidRDefault="00374FB2" w:rsidP="00374FB2">
            <w:pPr>
              <w:jc w:val="center"/>
              <w:rPr>
                <w:b/>
                <w:sz w:val="48"/>
              </w:rPr>
            </w:pPr>
            <w:r w:rsidRPr="00374FB2">
              <w:rPr>
                <w:rFonts w:ascii="Calibri" w:hAnsi="Calibri" w:cs="Calibri"/>
                <w:b/>
                <w:sz w:val="48"/>
              </w:rPr>
              <w:t>□</w:t>
            </w:r>
          </w:p>
        </w:tc>
      </w:tr>
      <w:tr w:rsidR="00D03C4E" w:rsidTr="007B1590">
        <w:tc>
          <w:tcPr>
            <w:tcW w:w="5228" w:type="dxa"/>
          </w:tcPr>
          <w:p w:rsidR="00D03C4E" w:rsidRPr="007B1590" w:rsidRDefault="00D03C4E" w:rsidP="00D03C4E">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No development shall consist of or comprise the carrying out of works to the ground floor area of any structure which conflicts with any objective of the relevant local authority development plan or local area plan for such to remain in retail use, with the exception of any works the purpose of which is to solely provide on street access to the upper floors of the structure concerned. </w:t>
            </w:r>
          </w:p>
          <w:p w:rsidR="00D03C4E" w:rsidRPr="007B1590" w:rsidRDefault="00D03C4E" w:rsidP="00D03C4E">
            <w:pPr>
              <w:rPr>
                <w:rFonts w:cstheme="minorHAnsi"/>
              </w:rPr>
            </w:pPr>
          </w:p>
        </w:tc>
        <w:tc>
          <w:tcPr>
            <w:tcW w:w="1430" w:type="dxa"/>
            <w:shd w:val="clear" w:color="auto" w:fill="DEEAF6" w:themeFill="accent1" w:themeFillTint="33"/>
          </w:tcPr>
          <w:p w:rsidR="00D03C4E" w:rsidRPr="00374FB2" w:rsidRDefault="00374FB2" w:rsidP="00374FB2">
            <w:pPr>
              <w:jc w:val="center"/>
              <w:rPr>
                <w:b/>
                <w:sz w:val="48"/>
              </w:rPr>
            </w:pPr>
            <w:r w:rsidRPr="00374FB2">
              <w:rPr>
                <w:rFonts w:ascii="Calibri" w:hAnsi="Calibri" w:cs="Calibri"/>
                <w:b/>
                <w:sz w:val="48"/>
              </w:rPr>
              <w:t>□</w:t>
            </w:r>
          </w:p>
        </w:tc>
      </w:tr>
      <w:tr w:rsidR="00D03C4E" w:rsidTr="007B1590">
        <w:tc>
          <w:tcPr>
            <w:tcW w:w="5228" w:type="dxa"/>
          </w:tcPr>
          <w:tbl>
            <w:tblPr>
              <w:tblW w:w="0" w:type="auto"/>
              <w:tblBorders>
                <w:top w:val="nil"/>
                <w:left w:val="nil"/>
                <w:bottom w:val="nil"/>
                <w:right w:val="nil"/>
              </w:tblBorders>
              <w:tblLook w:val="0000" w:firstRow="0" w:lastRow="0" w:firstColumn="0" w:lastColumn="0" w:noHBand="0" w:noVBand="0"/>
            </w:tblPr>
            <w:tblGrid>
              <w:gridCol w:w="5012"/>
            </w:tblGrid>
            <w:tr w:rsidR="00D03C4E" w:rsidRPr="00D03C4E" w:rsidTr="00355C5A">
              <w:trPr>
                <w:trHeight w:val="419"/>
              </w:trPr>
              <w:tc>
                <w:tcPr>
                  <w:tcW w:w="0" w:type="auto"/>
                </w:tcPr>
                <w:p w:rsidR="00D03C4E" w:rsidRPr="00D03C4E" w:rsidRDefault="00D03C4E" w:rsidP="00D03C4E">
                  <w:pPr>
                    <w:framePr w:hSpace="180" w:wrap="around" w:vAnchor="text" w:hAnchor="page" w:x="3069" w:y="130"/>
                    <w:autoSpaceDE w:val="0"/>
                    <w:autoSpaceDN w:val="0"/>
                    <w:adjustRightInd w:val="0"/>
                    <w:spacing w:after="0" w:line="240" w:lineRule="auto"/>
                    <w:rPr>
                      <w:rFonts w:cstheme="minorHAnsi"/>
                      <w:color w:val="000000"/>
                    </w:rPr>
                  </w:pPr>
                  <w:r w:rsidRPr="00D03C4E">
                    <w:rPr>
                      <w:rFonts w:cstheme="minorHAnsi"/>
                      <w:color w:val="000000"/>
                    </w:rPr>
                    <w:lastRenderedPageBreak/>
                    <w:t xml:space="preserve">No development shall consist of or comprise the carrying out of works which exceeds the provision of more than 9 residential units in any structure. </w:t>
                  </w:r>
                </w:p>
              </w:tc>
            </w:tr>
            <w:tr w:rsidR="00D03C4E" w:rsidRPr="00D03C4E" w:rsidTr="00355C5A">
              <w:trPr>
                <w:trHeight w:val="718"/>
              </w:trPr>
              <w:tc>
                <w:tcPr>
                  <w:tcW w:w="0" w:type="auto"/>
                </w:tcPr>
                <w:p w:rsidR="00D03C4E" w:rsidRPr="00D03C4E" w:rsidRDefault="00D03C4E" w:rsidP="00D55672">
                  <w:pPr>
                    <w:pStyle w:val="Default"/>
                    <w:framePr w:hSpace="180" w:wrap="around" w:vAnchor="text" w:hAnchor="page" w:x="3069" w:y="130"/>
                    <w:rPr>
                      <w:rFonts w:cstheme="minorHAnsi"/>
                    </w:rPr>
                  </w:pPr>
                </w:p>
              </w:tc>
            </w:tr>
          </w:tbl>
          <w:p w:rsidR="00D03C4E" w:rsidRPr="007B1590" w:rsidRDefault="00D03C4E" w:rsidP="00D03C4E">
            <w:pPr>
              <w:rPr>
                <w:rFonts w:cstheme="minorHAnsi"/>
              </w:rPr>
            </w:pPr>
          </w:p>
        </w:tc>
        <w:tc>
          <w:tcPr>
            <w:tcW w:w="1430" w:type="dxa"/>
            <w:shd w:val="clear" w:color="auto" w:fill="DEEAF6" w:themeFill="accent1" w:themeFillTint="33"/>
          </w:tcPr>
          <w:p w:rsidR="00D03C4E" w:rsidRPr="00374FB2" w:rsidRDefault="00374FB2" w:rsidP="00374FB2">
            <w:pPr>
              <w:jc w:val="center"/>
              <w:rPr>
                <w:b/>
                <w:sz w:val="48"/>
              </w:rPr>
            </w:pPr>
            <w:r w:rsidRPr="00374FB2">
              <w:rPr>
                <w:rFonts w:ascii="Calibri" w:hAnsi="Calibri" w:cs="Calibri"/>
                <w:b/>
                <w:sz w:val="48"/>
              </w:rPr>
              <w:t>□</w:t>
            </w:r>
          </w:p>
        </w:tc>
      </w:tr>
      <w:tr w:rsidR="00D55672" w:rsidTr="007B1590">
        <w:tc>
          <w:tcPr>
            <w:tcW w:w="5228" w:type="dxa"/>
          </w:tcPr>
          <w:p w:rsidR="00D55672" w:rsidRPr="007B1590" w:rsidRDefault="00D55672" w:rsidP="00D55672">
            <w:pPr>
              <w:pStyle w:val="Default"/>
              <w:rPr>
                <w:rFonts w:asciiTheme="minorHAnsi" w:hAnsiTheme="minorHAnsi" w:cstheme="minorHAnsi"/>
                <w:sz w:val="22"/>
                <w:szCs w:val="22"/>
              </w:rPr>
            </w:pPr>
            <w:r w:rsidRPr="007B1590">
              <w:rPr>
                <w:rFonts w:asciiTheme="minorHAnsi" w:hAnsiTheme="minorHAnsi" w:cstheme="minorHAnsi"/>
                <w:sz w:val="22"/>
                <w:szCs w:val="22"/>
              </w:rPr>
              <w:t>Dwelling floor areas and storage spaces shall comply with the minimum floor area requirements and minimum storage space requirements of the “Sustainable Urban Housing: Design Standards for New Apartments – Guidelines for Planning Authorities” issued under section 28 of the Act or any subsequent updated or replacement guidelines.</w:t>
            </w:r>
          </w:p>
          <w:p w:rsidR="00D55672" w:rsidRPr="007B1590" w:rsidRDefault="00D55672" w:rsidP="00D03C4E">
            <w:pPr>
              <w:pStyle w:val="Default"/>
              <w:rPr>
                <w:rFonts w:asciiTheme="minorHAnsi" w:hAnsiTheme="minorHAnsi" w:cstheme="minorHAnsi"/>
                <w:sz w:val="22"/>
                <w:szCs w:val="22"/>
              </w:rPr>
            </w:pPr>
          </w:p>
        </w:tc>
        <w:tc>
          <w:tcPr>
            <w:tcW w:w="1430" w:type="dxa"/>
            <w:shd w:val="clear" w:color="auto" w:fill="DEEAF6" w:themeFill="accent1" w:themeFillTint="33"/>
          </w:tcPr>
          <w:p w:rsidR="001521E7" w:rsidRDefault="001521E7" w:rsidP="00374FB2">
            <w:pPr>
              <w:jc w:val="center"/>
              <w:rPr>
                <w:rFonts w:ascii="Calibri" w:hAnsi="Calibri" w:cs="Calibri"/>
                <w:b/>
                <w:sz w:val="48"/>
              </w:rPr>
            </w:pPr>
          </w:p>
          <w:p w:rsidR="00D55672" w:rsidRPr="00374FB2" w:rsidRDefault="001521E7" w:rsidP="00374FB2">
            <w:pPr>
              <w:jc w:val="center"/>
              <w:rPr>
                <w:rFonts w:ascii="Calibri" w:hAnsi="Calibri" w:cs="Calibri"/>
                <w:b/>
                <w:sz w:val="48"/>
              </w:rPr>
            </w:pPr>
            <w:r w:rsidRPr="00374FB2">
              <w:rPr>
                <w:rFonts w:ascii="Calibri" w:hAnsi="Calibri" w:cs="Calibri"/>
                <w:b/>
                <w:sz w:val="48"/>
              </w:rPr>
              <w:t>□</w:t>
            </w:r>
          </w:p>
        </w:tc>
      </w:tr>
      <w:tr w:rsidR="00D03C4E" w:rsidTr="007B1590">
        <w:tc>
          <w:tcPr>
            <w:tcW w:w="5228" w:type="dxa"/>
          </w:tcPr>
          <w:p w:rsidR="00D03C4E" w:rsidRPr="007B1590" w:rsidRDefault="00D03C4E" w:rsidP="00D03C4E">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Rooms for use, or intended for use, as habitable rooms shall have adequate natural lighting. </w:t>
            </w:r>
          </w:p>
          <w:p w:rsidR="00D03C4E" w:rsidRPr="007B1590" w:rsidRDefault="00D03C4E" w:rsidP="00D03C4E">
            <w:pPr>
              <w:rPr>
                <w:rFonts w:cstheme="minorHAnsi"/>
              </w:rPr>
            </w:pPr>
          </w:p>
        </w:tc>
        <w:tc>
          <w:tcPr>
            <w:tcW w:w="1430" w:type="dxa"/>
            <w:shd w:val="clear" w:color="auto" w:fill="DEEAF6" w:themeFill="accent1" w:themeFillTint="33"/>
          </w:tcPr>
          <w:p w:rsidR="00D03C4E" w:rsidRPr="00374FB2" w:rsidRDefault="00374FB2" w:rsidP="00374FB2">
            <w:pPr>
              <w:jc w:val="center"/>
              <w:rPr>
                <w:b/>
                <w:sz w:val="48"/>
              </w:rPr>
            </w:pPr>
            <w:r w:rsidRPr="00374FB2">
              <w:rPr>
                <w:rFonts w:ascii="Calibri" w:hAnsi="Calibri" w:cs="Calibri"/>
                <w:b/>
                <w:sz w:val="48"/>
              </w:rPr>
              <w:t>□</w:t>
            </w:r>
          </w:p>
        </w:tc>
      </w:tr>
      <w:tr w:rsidR="00D03C4E" w:rsidTr="007B1590">
        <w:tc>
          <w:tcPr>
            <w:tcW w:w="5228" w:type="dxa"/>
          </w:tcPr>
          <w:p w:rsidR="00D03C4E" w:rsidRPr="007B1590" w:rsidRDefault="00D03C4E" w:rsidP="00D03C4E">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No development shall consist of or comprise the carrying out of works to a protected structure save where the planning authority has issued a declaration under section 57 of the Act to the effect that the proposed works would not materially affect the character of the structure or any element of the structure. </w:t>
            </w:r>
          </w:p>
          <w:p w:rsidR="00D03C4E" w:rsidRPr="007B1590" w:rsidRDefault="00D03C4E" w:rsidP="00D03C4E">
            <w:pPr>
              <w:rPr>
                <w:rFonts w:cstheme="minorHAnsi"/>
              </w:rPr>
            </w:pPr>
          </w:p>
        </w:tc>
        <w:tc>
          <w:tcPr>
            <w:tcW w:w="1430" w:type="dxa"/>
            <w:shd w:val="clear" w:color="auto" w:fill="DEEAF6" w:themeFill="accent1" w:themeFillTint="33"/>
          </w:tcPr>
          <w:p w:rsidR="00D03C4E" w:rsidRPr="00374FB2" w:rsidRDefault="00374FB2" w:rsidP="00374FB2">
            <w:pPr>
              <w:jc w:val="center"/>
              <w:rPr>
                <w:b/>
                <w:sz w:val="48"/>
              </w:rPr>
            </w:pPr>
            <w:r w:rsidRPr="00374FB2">
              <w:rPr>
                <w:rFonts w:ascii="Calibri" w:hAnsi="Calibri" w:cs="Calibri"/>
                <w:b/>
                <w:sz w:val="48"/>
              </w:rPr>
              <w:t>□</w:t>
            </w:r>
          </w:p>
        </w:tc>
      </w:tr>
      <w:tr w:rsidR="00D03C4E" w:rsidTr="007B1590">
        <w:tc>
          <w:tcPr>
            <w:tcW w:w="5228" w:type="dxa"/>
          </w:tcPr>
          <w:p w:rsidR="00D03C4E" w:rsidRPr="007B1590" w:rsidRDefault="00D03C4E" w:rsidP="00D03C4E">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No development shall contravene a condition attached to a permission under the Act or be inconsistent with any use specified or included in such a permission. </w:t>
            </w:r>
          </w:p>
          <w:p w:rsidR="00D03C4E" w:rsidRPr="007B1590" w:rsidRDefault="00D03C4E" w:rsidP="00D03C4E">
            <w:pPr>
              <w:rPr>
                <w:rFonts w:cstheme="minorHAnsi"/>
              </w:rPr>
            </w:pPr>
          </w:p>
        </w:tc>
        <w:tc>
          <w:tcPr>
            <w:tcW w:w="1430" w:type="dxa"/>
            <w:shd w:val="clear" w:color="auto" w:fill="DEEAF6" w:themeFill="accent1" w:themeFillTint="33"/>
          </w:tcPr>
          <w:p w:rsidR="00D03C4E" w:rsidRPr="00374FB2" w:rsidRDefault="00374FB2" w:rsidP="00374FB2">
            <w:pPr>
              <w:jc w:val="center"/>
              <w:rPr>
                <w:b/>
                <w:sz w:val="48"/>
              </w:rPr>
            </w:pPr>
            <w:r w:rsidRPr="00374FB2">
              <w:rPr>
                <w:rFonts w:ascii="Calibri" w:hAnsi="Calibri" w:cs="Calibri"/>
                <w:b/>
                <w:sz w:val="48"/>
              </w:rPr>
              <w:t>□</w:t>
            </w:r>
          </w:p>
        </w:tc>
      </w:tr>
      <w:tr w:rsidR="00D03C4E" w:rsidTr="007B1590">
        <w:tc>
          <w:tcPr>
            <w:tcW w:w="5228" w:type="dxa"/>
          </w:tcPr>
          <w:p w:rsidR="00D03C4E" w:rsidRPr="007B1590" w:rsidRDefault="00D03C4E" w:rsidP="00D03C4E">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No development shall relate to any structure in any of the following areas: </w:t>
            </w:r>
            <w:r w:rsidR="006A570F">
              <w:rPr>
                <w:rFonts w:asciiTheme="minorHAnsi" w:hAnsiTheme="minorHAnsi" w:cstheme="minorHAnsi"/>
                <w:sz w:val="22"/>
                <w:szCs w:val="22"/>
              </w:rPr>
              <w:t>An area of special planning control;</w:t>
            </w:r>
          </w:p>
          <w:p w:rsidR="00D03C4E" w:rsidRPr="007B1590" w:rsidRDefault="00D03C4E" w:rsidP="00D03C4E">
            <w:pPr>
              <w:rPr>
                <w:rFonts w:cstheme="minorHAnsi"/>
              </w:rPr>
            </w:pPr>
            <w:r w:rsidRPr="007B1590">
              <w:rPr>
                <w:rFonts w:cstheme="minorHAnsi"/>
              </w:rPr>
              <w:t xml:space="preserve">Within the relevant perimeter distance area, as </w:t>
            </w:r>
            <w:r w:rsidR="00913C2E">
              <w:rPr>
                <w:rFonts w:cstheme="minorHAnsi"/>
              </w:rPr>
              <w:t>set out in Table 2 of Schedule¹</w:t>
            </w:r>
            <w:r w:rsidR="00ED41A5">
              <w:rPr>
                <w:rFonts w:cstheme="minorHAnsi"/>
              </w:rPr>
              <w:t xml:space="preserve"> </w:t>
            </w:r>
            <w:r w:rsidRPr="007B1590">
              <w:rPr>
                <w:rFonts w:cstheme="minorHAnsi"/>
              </w:rPr>
              <w:t xml:space="preserve">6, of any type of establishment to which the Major Accident Regulations apply. </w:t>
            </w:r>
          </w:p>
        </w:tc>
        <w:tc>
          <w:tcPr>
            <w:tcW w:w="1430" w:type="dxa"/>
            <w:shd w:val="clear" w:color="auto" w:fill="DEEAF6" w:themeFill="accent1" w:themeFillTint="33"/>
          </w:tcPr>
          <w:p w:rsidR="00D03C4E" w:rsidRPr="00374FB2" w:rsidRDefault="00374FB2" w:rsidP="00374FB2">
            <w:pPr>
              <w:jc w:val="center"/>
              <w:rPr>
                <w:b/>
                <w:sz w:val="48"/>
              </w:rPr>
            </w:pPr>
            <w:r w:rsidRPr="00374FB2">
              <w:rPr>
                <w:rFonts w:ascii="Calibri" w:hAnsi="Calibri" w:cs="Calibri"/>
                <w:b/>
                <w:sz w:val="48"/>
              </w:rPr>
              <w:t>□</w:t>
            </w:r>
          </w:p>
        </w:tc>
      </w:tr>
      <w:tr w:rsidR="00D03C4E" w:rsidTr="007B1590">
        <w:tc>
          <w:tcPr>
            <w:tcW w:w="5228" w:type="dxa"/>
          </w:tcPr>
          <w:p w:rsidR="00D03C4E" w:rsidRPr="007B1590" w:rsidRDefault="00D03C4E" w:rsidP="00D03C4E">
            <w:pPr>
              <w:pStyle w:val="Default"/>
              <w:rPr>
                <w:rFonts w:asciiTheme="minorHAnsi" w:hAnsiTheme="minorHAnsi" w:cstheme="minorHAnsi"/>
                <w:sz w:val="22"/>
                <w:szCs w:val="22"/>
              </w:rPr>
            </w:pPr>
            <w:r w:rsidRPr="007B1590">
              <w:rPr>
                <w:rFonts w:asciiTheme="minorHAnsi" w:hAnsiTheme="minorHAnsi" w:cstheme="minorHAnsi"/>
                <w:sz w:val="22"/>
                <w:szCs w:val="22"/>
              </w:rPr>
              <w:t>No development shall relate to matters in respect of which any of the restrictions set out in subparagraph (iv), (vii), (</w:t>
            </w:r>
            <w:proofErr w:type="spellStart"/>
            <w:r w:rsidRPr="007B1590">
              <w:rPr>
                <w:rFonts w:asciiTheme="minorHAnsi" w:hAnsiTheme="minorHAnsi" w:cstheme="minorHAnsi"/>
                <w:sz w:val="22"/>
                <w:szCs w:val="22"/>
              </w:rPr>
              <w:t>viiA</w:t>
            </w:r>
            <w:proofErr w:type="spellEnd"/>
            <w:r w:rsidRPr="007B1590">
              <w:rPr>
                <w:rFonts w:asciiTheme="minorHAnsi" w:hAnsiTheme="minorHAnsi" w:cstheme="minorHAnsi"/>
                <w:sz w:val="22"/>
                <w:szCs w:val="22"/>
              </w:rPr>
              <w:t>), (</w:t>
            </w:r>
            <w:proofErr w:type="spellStart"/>
            <w:r w:rsidRPr="007B1590">
              <w:rPr>
                <w:rFonts w:asciiTheme="minorHAnsi" w:hAnsiTheme="minorHAnsi" w:cstheme="minorHAnsi"/>
                <w:sz w:val="22"/>
                <w:szCs w:val="22"/>
              </w:rPr>
              <w:t>ViiB</w:t>
            </w:r>
            <w:proofErr w:type="spellEnd"/>
            <w:r w:rsidRPr="007B1590">
              <w:rPr>
                <w:rFonts w:asciiTheme="minorHAnsi" w:hAnsiTheme="minorHAnsi" w:cstheme="minorHAnsi"/>
                <w:sz w:val="22"/>
                <w:szCs w:val="22"/>
              </w:rPr>
              <w:t>), (</w:t>
            </w:r>
            <w:proofErr w:type="spellStart"/>
            <w:r w:rsidRPr="007B1590">
              <w:rPr>
                <w:rFonts w:asciiTheme="minorHAnsi" w:hAnsiTheme="minorHAnsi" w:cstheme="minorHAnsi"/>
                <w:sz w:val="22"/>
                <w:szCs w:val="22"/>
              </w:rPr>
              <w:t>ViiC</w:t>
            </w:r>
            <w:proofErr w:type="spellEnd"/>
            <w:r w:rsidRPr="007B1590">
              <w:rPr>
                <w:rFonts w:asciiTheme="minorHAnsi" w:hAnsiTheme="minorHAnsi" w:cstheme="minorHAnsi"/>
                <w:sz w:val="22"/>
                <w:szCs w:val="22"/>
              </w:rPr>
              <w:t>), (viii) or (ix) of article 9 (1) (a), or paragraph (c) or (d) of article (9) (1), would apply</w:t>
            </w:r>
            <w:r w:rsidR="00320F99">
              <w:rPr>
                <w:rFonts w:asciiTheme="minorHAnsi" w:hAnsiTheme="minorHAnsi" w:cstheme="minorHAnsi"/>
                <w:sz w:val="22"/>
                <w:szCs w:val="22"/>
              </w:rPr>
              <w:t>²</w:t>
            </w:r>
            <w:r w:rsidRPr="007B1590">
              <w:rPr>
                <w:rFonts w:asciiTheme="minorHAnsi" w:hAnsiTheme="minorHAnsi" w:cstheme="minorHAnsi"/>
                <w:sz w:val="22"/>
                <w:szCs w:val="22"/>
              </w:rPr>
              <w:t xml:space="preserve">. </w:t>
            </w:r>
          </w:p>
          <w:p w:rsidR="00D03C4E" w:rsidRPr="007B1590" w:rsidRDefault="00D03C4E" w:rsidP="00D03C4E">
            <w:pPr>
              <w:rPr>
                <w:rFonts w:cstheme="minorHAnsi"/>
              </w:rPr>
            </w:pPr>
          </w:p>
        </w:tc>
        <w:tc>
          <w:tcPr>
            <w:tcW w:w="1430" w:type="dxa"/>
            <w:shd w:val="clear" w:color="auto" w:fill="DEEAF6" w:themeFill="accent1" w:themeFillTint="33"/>
          </w:tcPr>
          <w:p w:rsidR="00D03C4E" w:rsidRPr="00374FB2" w:rsidRDefault="00374FB2" w:rsidP="00374FB2">
            <w:pPr>
              <w:jc w:val="center"/>
              <w:rPr>
                <w:b/>
                <w:sz w:val="48"/>
              </w:rPr>
            </w:pPr>
            <w:r w:rsidRPr="00374FB2">
              <w:rPr>
                <w:rFonts w:ascii="Calibri" w:hAnsi="Calibri" w:cs="Calibri"/>
                <w:b/>
                <w:sz w:val="48"/>
              </w:rPr>
              <w:t>□</w:t>
            </w:r>
          </w:p>
        </w:tc>
      </w:tr>
      <w:tr w:rsidR="00D03C4E" w:rsidTr="007B1590">
        <w:tc>
          <w:tcPr>
            <w:tcW w:w="5228" w:type="dxa"/>
          </w:tcPr>
          <w:p w:rsidR="00D03C4E" w:rsidRPr="007B1590" w:rsidRDefault="00D03C4E" w:rsidP="00D03C4E">
            <w:pPr>
              <w:pStyle w:val="Default"/>
              <w:rPr>
                <w:rFonts w:asciiTheme="minorHAnsi" w:hAnsiTheme="minorHAnsi" w:cstheme="minorHAnsi"/>
                <w:sz w:val="22"/>
                <w:szCs w:val="22"/>
              </w:rPr>
            </w:pPr>
            <w:r w:rsidRPr="007B1590">
              <w:rPr>
                <w:rFonts w:asciiTheme="minorHAnsi" w:hAnsiTheme="minorHAnsi" w:cstheme="minorHAnsi"/>
                <w:sz w:val="22"/>
                <w:szCs w:val="22"/>
              </w:rPr>
              <w:t xml:space="preserve">No development shall consist of or comprise the carrying out of works for the provision of an onsite wastewater treatment and disposal system to which the code of practice made by the Environmental Protection Agency pursuant to section 76 of the Environmental Protection Agency Act 1992 relates and entitled Code of Practice – Wastewater Treatment and Disposal Systems Serving Single Houses. </w:t>
            </w:r>
          </w:p>
          <w:p w:rsidR="00D03C4E" w:rsidRPr="007B1590" w:rsidRDefault="00D03C4E" w:rsidP="00D03C4E">
            <w:pPr>
              <w:rPr>
                <w:rFonts w:cstheme="minorHAnsi"/>
              </w:rPr>
            </w:pPr>
          </w:p>
        </w:tc>
        <w:tc>
          <w:tcPr>
            <w:tcW w:w="1430" w:type="dxa"/>
            <w:shd w:val="clear" w:color="auto" w:fill="DEEAF6" w:themeFill="accent1" w:themeFillTint="33"/>
          </w:tcPr>
          <w:p w:rsidR="00D03C4E" w:rsidRPr="00374FB2" w:rsidRDefault="00374FB2" w:rsidP="00374FB2">
            <w:pPr>
              <w:jc w:val="center"/>
              <w:rPr>
                <w:b/>
                <w:sz w:val="48"/>
              </w:rPr>
            </w:pPr>
            <w:r w:rsidRPr="00374FB2">
              <w:rPr>
                <w:rFonts w:ascii="Calibri" w:hAnsi="Calibri" w:cs="Calibri"/>
                <w:b/>
                <w:sz w:val="48"/>
              </w:rPr>
              <w:t>□</w:t>
            </w:r>
          </w:p>
        </w:tc>
      </w:tr>
    </w:tbl>
    <w:p w:rsidR="00D03C4E" w:rsidRDefault="00D03C4E" w:rsidP="00D03C4E">
      <w:r>
        <w:tab/>
      </w:r>
    </w:p>
    <w:p w:rsidR="00CD1F5A" w:rsidRDefault="00CD1F5A" w:rsidP="00D03C4E"/>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CD1F5A" w:rsidRDefault="00CD1F5A"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Default="007B1590" w:rsidP="005500A0">
      <w:pPr>
        <w:ind w:left="607"/>
      </w:pPr>
    </w:p>
    <w:p w:rsidR="007B1590" w:rsidRPr="00E26A17" w:rsidRDefault="007B1590" w:rsidP="005500A0">
      <w:pPr>
        <w:ind w:left="607"/>
        <w:rPr>
          <w:color w:val="C00000"/>
        </w:rPr>
      </w:pPr>
    </w:p>
    <w:p w:rsidR="00D55672" w:rsidRDefault="00D55672" w:rsidP="00664261">
      <w:pPr>
        <w:ind w:left="607"/>
        <w:rPr>
          <w:rFonts w:ascii="Times New Roman" w:hAnsi="Times New Roman" w:cs="Times New Roman"/>
          <w:color w:val="C00000"/>
          <w:sz w:val="12"/>
          <w:szCs w:val="12"/>
        </w:rPr>
      </w:pPr>
    </w:p>
    <w:p w:rsidR="00664261" w:rsidRDefault="006A570F" w:rsidP="006A570F">
      <w:pPr>
        <w:ind w:left="607"/>
        <w:rPr>
          <w:rFonts w:ascii="Times New Roman" w:hAnsi="Times New Roman" w:cs="Times New Roman"/>
          <w:sz w:val="12"/>
          <w:szCs w:val="12"/>
        </w:rPr>
      </w:pPr>
      <w:r>
        <w:rPr>
          <w:rFonts w:ascii="Times New Roman" w:hAnsi="Times New Roman" w:cs="Times New Roman"/>
          <w:color w:val="C00000"/>
          <w:sz w:val="12"/>
          <w:szCs w:val="12"/>
        </w:rPr>
        <w:tab/>
      </w:r>
      <w:r>
        <w:rPr>
          <w:rFonts w:ascii="Times New Roman" w:hAnsi="Times New Roman" w:cs="Times New Roman"/>
          <w:color w:val="C00000"/>
          <w:sz w:val="12"/>
          <w:szCs w:val="12"/>
        </w:rPr>
        <w:tab/>
      </w:r>
      <w:r w:rsidR="00D55672">
        <w:rPr>
          <w:rFonts w:ascii="Times New Roman" w:hAnsi="Times New Roman" w:cs="Times New Roman"/>
          <w:color w:val="C00000"/>
          <w:sz w:val="12"/>
          <w:szCs w:val="12"/>
        </w:rPr>
        <w:t xml:space="preserve">      </w:t>
      </w:r>
      <w:r>
        <w:rPr>
          <w:rFonts w:ascii="Times New Roman" w:hAnsi="Times New Roman" w:cs="Times New Roman"/>
          <w:color w:val="C00000"/>
          <w:sz w:val="12"/>
          <w:szCs w:val="12"/>
        </w:rPr>
        <w:tab/>
      </w:r>
      <w:r w:rsidR="00D55672">
        <w:rPr>
          <w:rFonts w:ascii="Times New Roman" w:hAnsi="Times New Roman" w:cs="Times New Roman"/>
          <w:sz w:val="12"/>
          <w:szCs w:val="12"/>
        </w:rPr>
        <w:t xml:space="preserve">       </w:t>
      </w:r>
      <w:r w:rsidR="00913C2E">
        <w:rPr>
          <w:rFonts w:ascii="Times New Roman" w:hAnsi="Times New Roman" w:cs="Times New Roman"/>
          <w:sz w:val="12"/>
          <w:szCs w:val="12"/>
        </w:rPr>
        <w:t>¹</w:t>
      </w:r>
      <w:r w:rsidR="00664261" w:rsidRPr="00664261">
        <w:rPr>
          <w:rFonts w:ascii="Times New Roman" w:hAnsi="Times New Roman" w:cs="Times New Roman"/>
          <w:sz w:val="12"/>
          <w:szCs w:val="12"/>
        </w:rPr>
        <w:t xml:space="preserve"> Planning and Development Regulations, 2001 (as amended)  ³ Planning and Development Regulations, 2001 (as amended)  </w:t>
      </w:r>
    </w:p>
    <w:p w:rsidR="00320F99" w:rsidRPr="00664261" w:rsidRDefault="00320F99" w:rsidP="006A570F">
      <w:pPr>
        <w:ind w:left="607"/>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²</w:t>
      </w:r>
      <w:r w:rsidRPr="00664261">
        <w:rPr>
          <w:rFonts w:ascii="Times New Roman" w:hAnsi="Times New Roman" w:cs="Times New Roman"/>
          <w:sz w:val="12"/>
          <w:szCs w:val="12"/>
        </w:rPr>
        <w:t xml:space="preserve">Planning and Development Regulations, 2001 (as amended)  ³ Planning and Development Regulations, 2001 (as amended)  </w:t>
      </w:r>
    </w:p>
    <w:p w:rsidR="00664261" w:rsidRDefault="00664261" w:rsidP="00664261">
      <w:pPr>
        <w:ind w:left="607"/>
      </w:pPr>
    </w:p>
    <w:p w:rsidR="006A570F" w:rsidRDefault="006A570F" w:rsidP="00664261">
      <w:pPr>
        <w:ind w:left="607"/>
      </w:pPr>
    </w:p>
    <w:p w:rsidR="006A570F" w:rsidRDefault="006A570F" w:rsidP="00664261">
      <w:pPr>
        <w:ind w:left="607"/>
      </w:pPr>
    </w:p>
    <w:p w:rsidR="00D55672" w:rsidRDefault="00D55672" w:rsidP="005500A0">
      <w:pPr>
        <w:ind w:left="607"/>
      </w:pPr>
    </w:p>
    <w:p w:rsidR="007B1590" w:rsidRDefault="00FD2AD9" w:rsidP="005500A0">
      <w:pPr>
        <w:ind w:left="607"/>
      </w:pPr>
      <w:r>
        <w:t>I hereby certify that the information given in this form is correct:</w:t>
      </w:r>
    </w:p>
    <w:p w:rsidR="00FD2AD9" w:rsidRDefault="00FD2AD9" w:rsidP="005500A0">
      <w:pPr>
        <w:ind w:left="607"/>
      </w:pPr>
      <w:r>
        <w:t>Signature of Applicant(s)</w:t>
      </w:r>
      <w:r>
        <w:softHyphen/>
        <w:t xml:space="preserve"> ____________________ Date: _______________</w:t>
      </w:r>
    </w:p>
    <w:p w:rsidR="00FD2AD9" w:rsidRDefault="00FD2AD9" w:rsidP="005500A0">
      <w:pPr>
        <w:ind w:left="607"/>
      </w:pPr>
      <w:r>
        <w:tab/>
      </w:r>
      <w:r>
        <w:tab/>
      </w:r>
      <w:r>
        <w:tab/>
      </w:r>
      <w:r>
        <w:tab/>
        <w:t>____________________ Date: _______________</w:t>
      </w:r>
    </w:p>
    <w:p w:rsidR="003E38A4" w:rsidRPr="003E38A4" w:rsidRDefault="003E38A4" w:rsidP="003E38A4">
      <w:pPr>
        <w:autoSpaceDE w:val="0"/>
        <w:autoSpaceDN w:val="0"/>
        <w:adjustRightInd w:val="0"/>
        <w:spacing w:after="0" w:line="240" w:lineRule="auto"/>
        <w:rPr>
          <w:rFonts w:cstheme="minorHAnsi"/>
          <w:color w:val="000000"/>
        </w:rPr>
      </w:pPr>
      <w:r w:rsidRPr="003E38A4">
        <w:rPr>
          <w:rFonts w:cstheme="minorHAnsi"/>
          <w:color w:val="000000"/>
        </w:rPr>
        <w:t xml:space="preserve">This application form must be accompanied by: </w:t>
      </w:r>
    </w:p>
    <w:p w:rsidR="003E38A4" w:rsidRPr="003E38A4" w:rsidRDefault="003E38A4" w:rsidP="003E38A4">
      <w:pPr>
        <w:pStyle w:val="ListParagraph"/>
        <w:numPr>
          <w:ilvl w:val="0"/>
          <w:numId w:val="6"/>
        </w:numPr>
        <w:autoSpaceDE w:val="0"/>
        <w:autoSpaceDN w:val="0"/>
        <w:adjustRightInd w:val="0"/>
        <w:spacing w:after="0" w:line="240" w:lineRule="auto"/>
        <w:rPr>
          <w:rFonts w:cstheme="minorHAnsi"/>
          <w:color w:val="000000"/>
        </w:rPr>
      </w:pPr>
      <w:r w:rsidRPr="003E38A4">
        <w:rPr>
          <w:rFonts w:cstheme="minorHAnsi"/>
          <w:color w:val="000000"/>
        </w:rPr>
        <w:t xml:space="preserve">Copy of location map, scale not less than 1:1000 in built up areas and 1:2500 in all other areas (which shall be marked thereon), clearly outlining in red the land to which the application relates and the boundaries thereof. </w:t>
      </w:r>
    </w:p>
    <w:p w:rsidR="003E38A4" w:rsidRDefault="003E38A4" w:rsidP="003E38A4">
      <w:pPr>
        <w:pStyle w:val="ListParagraph"/>
        <w:numPr>
          <w:ilvl w:val="0"/>
          <w:numId w:val="6"/>
        </w:numPr>
        <w:autoSpaceDE w:val="0"/>
        <w:autoSpaceDN w:val="0"/>
        <w:adjustRightInd w:val="0"/>
        <w:spacing w:after="0" w:line="240" w:lineRule="auto"/>
        <w:rPr>
          <w:rFonts w:cstheme="minorHAnsi"/>
          <w:color w:val="000000"/>
        </w:rPr>
      </w:pPr>
      <w:r w:rsidRPr="003E38A4">
        <w:rPr>
          <w:rFonts w:cstheme="minorHAnsi"/>
          <w:color w:val="000000"/>
        </w:rPr>
        <w:t>Evidence of a minimum of 2 years preceding proposed date of commencement that structure has been vacant.</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 xml:space="preserve">This form is to be submitted to: </w:t>
      </w:r>
    </w:p>
    <w:p w:rsidR="003E38A4" w:rsidRDefault="003E38A4" w:rsidP="003E38A4">
      <w:pPr>
        <w:autoSpaceDE w:val="0"/>
        <w:autoSpaceDN w:val="0"/>
        <w:adjustRightInd w:val="0"/>
        <w:spacing w:after="0" w:line="240" w:lineRule="auto"/>
        <w:rPr>
          <w:rFonts w:cstheme="minorHAnsi"/>
          <w:color w:val="000000"/>
        </w:rPr>
      </w:pP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Planning Registry,</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Planning and Property Development Department,</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Ground Floor, Block 4,</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Civic Offices,</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Wood Quay,</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Dublin 8,</w:t>
      </w:r>
    </w:p>
    <w:p w:rsidR="003E38A4" w:rsidRDefault="003E38A4" w:rsidP="003E38A4">
      <w:pPr>
        <w:autoSpaceDE w:val="0"/>
        <w:autoSpaceDN w:val="0"/>
        <w:adjustRightInd w:val="0"/>
        <w:spacing w:after="0" w:line="240" w:lineRule="auto"/>
        <w:rPr>
          <w:rFonts w:cstheme="minorHAnsi"/>
          <w:color w:val="000000"/>
        </w:rPr>
      </w:pPr>
      <w:r>
        <w:rPr>
          <w:rFonts w:cstheme="minorHAnsi"/>
          <w:color w:val="000000"/>
        </w:rPr>
        <w:t>D08RF3F.</w:t>
      </w:r>
    </w:p>
    <w:p w:rsidR="00783F5B" w:rsidRDefault="00783F5B" w:rsidP="003E38A4">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Default="00783F5B" w:rsidP="00783F5B">
      <w:pPr>
        <w:autoSpaceDE w:val="0"/>
        <w:autoSpaceDN w:val="0"/>
        <w:adjustRightInd w:val="0"/>
        <w:spacing w:after="0" w:line="240" w:lineRule="auto"/>
        <w:rPr>
          <w:rFonts w:cstheme="minorHAnsi"/>
          <w:color w:val="000000"/>
        </w:rPr>
      </w:pPr>
    </w:p>
    <w:p w:rsidR="00783F5B" w:rsidRPr="00B8561D" w:rsidRDefault="00783F5B" w:rsidP="00783F5B">
      <w:pPr>
        <w:pStyle w:val="ListParagraph"/>
        <w:numPr>
          <w:ilvl w:val="0"/>
          <w:numId w:val="1"/>
        </w:numPr>
        <w:autoSpaceDE w:val="0"/>
        <w:autoSpaceDN w:val="0"/>
        <w:adjustRightInd w:val="0"/>
        <w:spacing w:after="0" w:line="240" w:lineRule="auto"/>
        <w:rPr>
          <w:rFonts w:cstheme="minorHAnsi"/>
          <w:b/>
          <w:color w:val="000000"/>
        </w:rPr>
      </w:pPr>
      <w:r w:rsidRPr="00B8561D">
        <w:rPr>
          <w:rFonts w:cstheme="minorHAnsi"/>
          <w:b/>
          <w:color w:val="000000"/>
        </w:rPr>
        <w:t xml:space="preserve">Contact Details </w:t>
      </w:r>
    </w:p>
    <w:p w:rsidR="00783F5B" w:rsidRDefault="00783F5B" w:rsidP="00783F5B">
      <w:pPr>
        <w:pStyle w:val="ListParagraph"/>
        <w:autoSpaceDE w:val="0"/>
        <w:autoSpaceDN w:val="0"/>
        <w:adjustRightInd w:val="0"/>
        <w:spacing w:after="0" w:line="240" w:lineRule="auto"/>
        <w:ind w:left="967"/>
        <w:rPr>
          <w:rFonts w:cstheme="minorHAnsi"/>
          <w:color w:val="000000"/>
        </w:rPr>
      </w:pPr>
      <w:r>
        <w:rPr>
          <w:rFonts w:cstheme="minorHAnsi"/>
          <w:color w:val="000000"/>
        </w:rPr>
        <w:t>Applicant’s Details</w:t>
      </w:r>
    </w:p>
    <w:p w:rsidR="00783F5B" w:rsidRDefault="00783F5B" w:rsidP="00783F5B">
      <w:pPr>
        <w:pStyle w:val="ListParagraph"/>
        <w:autoSpaceDE w:val="0"/>
        <w:autoSpaceDN w:val="0"/>
        <w:adjustRightInd w:val="0"/>
        <w:spacing w:after="0" w:line="240" w:lineRule="auto"/>
        <w:ind w:left="967"/>
        <w:rPr>
          <w:rFonts w:cstheme="minorHAnsi"/>
          <w:color w:val="000000"/>
        </w:rPr>
      </w:pPr>
    </w:p>
    <w:tbl>
      <w:tblPr>
        <w:tblStyle w:val="TableGrid"/>
        <w:tblW w:w="0" w:type="auto"/>
        <w:tblInd w:w="967" w:type="dxa"/>
        <w:tblLook w:val="04A0" w:firstRow="1" w:lastRow="0" w:firstColumn="1" w:lastColumn="0" w:noHBand="0" w:noVBand="1"/>
      </w:tblPr>
      <w:tblGrid>
        <w:gridCol w:w="4737"/>
        <w:gridCol w:w="4752"/>
      </w:tblGrid>
      <w:tr w:rsidR="00B8561D" w:rsidTr="00B8561D">
        <w:tc>
          <w:tcPr>
            <w:tcW w:w="4737" w:type="dxa"/>
          </w:tcPr>
          <w:p w:rsidR="00783F5B" w:rsidRDefault="00783F5B" w:rsidP="00783F5B">
            <w:pPr>
              <w:pStyle w:val="ListParagraph"/>
              <w:autoSpaceDE w:val="0"/>
              <w:autoSpaceDN w:val="0"/>
              <w:adjustRightInd w:val="0"/>
              <w:ind w:left="0"/>
              <w:rPr>
                <w:rFonts w:cstheme="minorHAnsi"/>
                <w:color w:val="000000"/>
              </w:rPr>
            </w:pPr>
            <w:r>
              <w:rPr>
                <w:rFonts w:cstheme="minorHAnsi"/>
                <w:color w:val="000000"/>
              </w:rPr>
              <w:t>Applicant</w:t>
            </w:r>
            <w:r w:rsidR="000B4633">
              <w:rPr>
                <w:rFonts w:cstheme="minorHAnsi"/>
                <w:color w:val="000000"/>
              </w:rPr>
              <w:t xml:space="preserve"> Name:</w:t>
            </w:r>
          </w:p>
        </w:tc>
        <w:tc>
          <w:tcPr>
            <w:tcW w:w="4752" w:type="dxa"/>
            <w:shd w:val="clear" w:color="auto" w:fill="DEEAF6" w:themeFill="accent1" w:themeFillTint="33"/>
          </w:tcPr>
          <w:p w:rsidR="00783F5B" w:rsidRDefault="00783F5B" w:rsidP="00783F5B">
            <w:pPr>
              <w:pStyle w:val="ListParagraph"/>
              <w:autoSpaceDE w:val="0"/>
              <w:autoSpaceDN w:val="0"/>
              <w:adjustRightInd w:val="0"/>
              <w:ind w:left="0"/>
              <w:rPr>
                <w:rFonts w:cstheme="minorHAnsi"/>
                <w:color w:val="000000"/>
              </w:rPr>
            </w:pPr>
          </w:p>
        </w:tc>
      </w:tr>
      <w:tr w:rsidR="00B8561D" w:rsidTr="00B8561D">
        <w:tc>
          <w:tcPr>
            <w:tcW w:w="4737" w:type="dxa"/>
          </w:tcPr>
          <w:p w:rsidR="00783F5B" w:rsidRDefault="00783F5B" w:rsidP="00783F5B">
            <w:pPr>
              <w:pStyle w:val="ListParagraph"/>
              <w:autoSpaceDE w:val="0"/>
              <w:autoSpaceDN w:val="0"/>
              <w:adjustRightInd w:val="0"/>
              <w:ind w:left="0"/>
              <w:rPr>
                <w:rFonts w:cstheme="minorHAnsi"/>
                <w:color w:val="000000"/>
              </w:rPr>
            </w:pPr>
            <w:r>
              <w:rPr>
                <w:rFonts w:cstheme="minorHAnsi"/>
                <w:color w:val="000000"/>
              </w:rPr>
              <w:t>Company Details</w:t>
            </w:r>
            <w:r w:rsidR="000B4633">
              <w:rPr>
                <w:rFonts w:cstheme="minorHAnsi"/>
                <w:color w:val="000000"/>
              </w:rPr>
              <w:t>: (If Applicant is a Company)</w:t>
            </w:r>
          </w:p>
          <w:p w:rsidR="000B4633" w:rsidRDefault="000B4633" w:rsidP="00783F5B">
            <w:pPr>
              <w:pStyle w:val="ListParagraph"/>
              <w:autoSpaceDE w:val="0"/>
              <w:autoSpaceDN w:val="0"/>
              <w:adjustRightInd w:val="0"/>
              <w:ind w:left="0"/>
              <w:rPr>
                <w:rFonts w:cstheme="minorHAnsi"/>
                <w:color w:val="000000"/>
              </w:rPr>
            </w:pPr>
          </w:p>
        </w:tc>
        <w:tc>
          <w:tcPr>
            <w:tcW w:w="4752" w:type="dxa"/>
            <w:shd w:val="clear" w:color="auto" w:fill="DEEAF6" w:themeFill="accent1" w:themeFillTint="33"/>
          </w:tcPr>
          <w:p w:rsidR="00783F5B" w:rsidRDefault="000B4633" w:rsidP="00783F5B">
            <w:pPr>
              <w:pStyle w:val="ListParagraph"/>
              <w:autoSpaceDE w:val="0"/>
              <w:autoSpaceDN w:val="0"/>
              <w:adjustRightInd w:val="0"/>
              <w:ind w:left="0"/>
              <w:rPr>
                <w:rFonts w:cstheme="minorHAnsi"/>
                <w:color w:val="000000"/>
              </w:rPr>
            </w:pPr>
            <w:r>
              <w:rPr>
                <w:rFonts w:cstheme="minorHAnsi"/>
                <w:color w:val="000000"/>
              </w:rPr>
              <w:t>Company Registration Number:</w:t>
            </w:r>
          </w:p>
          <w:p w:rsidR="000B4633" w:rsidRDefault="000B4633" w:rsidP="00783F5B">
            <w:pPr>
              <w:pStyle w:val="ListParagraph"/>
              <w:autoSpaceDE w:val="0"/>
              <w:autoSpaceDN w:val="0"/>
              <w:adjustRightInd w:val="0"/>
              <w:ind w:left="0"/>
              <w:rPr>
                <w:rFonts w:cstheme="minorHAnsi"/>
                <w:color w:val="000000"/>
              </w:rPr>
            </w:pPr>
          </w:p>
          <w:p w:rsidR="000B4633" w:rsidRDefault="000B4633" w:rsidP="00783F5B">
            <w:pPr>
              <w:pStyle w:val="ListParagraph"/>
              <w:autoSpaceDE w:val="0"/>
              <w:autoSpaceDN w:val="0"/>
              <w:adjustRightInd w:val="0"/>
              <w:ind w:left="0"/>
              <w:rPr>
                <w:rFonts w:cstheme="minorHAnsi"/>
                <w:color w:val="000000"/>
              </w:rPr>
            </w:pPr>
          </w:p>
          <w:p w:rsidR="000B4633" w:rsidRDefault="000B4633" w:rsidP="00783F5B">
            <w:pPr>
              <w:pStyle w:val="ListParagraph"/>
              <w:autoSpaceDE w:val="0"/>
              <w:autoSpaceDN w:val="0"/>
              <w:adjustRightInd w:val="0"/>
              <w:ind w:left="0"/>
              <w:rPr>
                <w:rFonts w:cstheme="minorHAnsi"/>
                <w:color w:val="000000"/>
              </w:rPr>
            </w:pPr>
            <w:r>
              <w:rPr>
                <w:rFonts w:cstheme="minorHAnsi"/>
                <w:color w:val="000000"/>
              </w:rPr>
              <w:t>Directors Names:</w:t>
            </w:r>
          </w:p>
          <w:p w:rsidR="000B4633" w:rsidRDefault="000B4633" w:rsidP="00783F5B">
            <w:pPr>
              <w:pStyle w:val="ListParagraph"/>
              <w:autoSpaceDE w:val="0"/>
              <w:autoSpaceDN w:val="0"/>
              <w:adjustRightInd w:val="0"/>
              <w:ind w:left="0"/>
              <w:rPr>
                <w:rFonts w:cstheme="minorHAnsi"/>
                <w:color w:val="000000"/>
              </w:rPr>
            </w:pPr>
          </w:p>
          <w:p w:rsidR="000B4633" w:rsidRDefault="000B4633" w:rsidP="00783F5B">
            <w:pPr>
              <w:pStyle w:val="ListParagraph"/>
              <w:autoSpaceDE w:val="0"/>
              <w:autoSpaceDN w:val="0"/>
              <w:adjustRightInd w:val="0"/>
              <w:ind w:left="0"/>
              <w:rPr>
                <w:rFonts w:cstheme="minorHAnsi"/>
                <w:color w:val="000000"/>
              </w:rPr>
            </w:pPr>
          </w:p>
          <w:p w:rsidR="000B4633" w:rsidRDefault="000B4633" w:rsidP="00783F5B">
            <w:pPr>
              <w:pStyle w:val="ListParagraph"/>
              <w:autoSpaceDE w:val="0"/>
              <w:autoSpaceDN w:val="0"/>
              <w:adjustRightInd w:val="0"/>
              <w:ind w:left="0"/>
              <w:rPr>
                <w:rFonts w:cstheme="minorHAnsi"/>
                <w:color w:val="000000"/>
              </w:rPr>
            </w:pPr>
          </w:p>
        </w:tc>
      </w:tr>
      <w:tr w:rsidR="00B8561D" w:rsidTr="00B8561D">
        <w:tc>
          <w:tcPr>
            <w:tcW w:w="4737" w:type="dxa"/>
          </w:tcPr>
          <w:p w:rsidR="00783F5B" w:rsidRDefault="00783F5B" w:rsidP="00783F5B">
            <w:pPr>
              <w:pStyle w:val="ListParagraph"/>
              <w:autoSpaceDE w:val="0"/>
              <w:autoSpaceDN w:val="0"/>
              <w:adjustRightInd w:val="0"/>
              <w:ind w:left="0"/>
              <w:rPr>
                <w:rFonts w:cstheme="minorHAnsi"/>
                <w:color w:val="000000"/>
              </w:rPr>
            </w:pPr>
            <w:r>
              <w:rPr>
                <w:rFonts w:cstheme="minorHAnsi"/>
                <w:color w:val="000000"/>
              </w:rPr>
              <w:t>Address:</w:t>
            </w:r>
          </w:p>
        </w:tc>
        <w:tc>
          <w:tcPr>
            <w:tcW w:w="4752" w:type="dxa"/>
            <w:shd w:val="clear" w:color="auto" w:fill="DEEAF6" w:themeFill="accent1" w:themeFillTint="33"/>
          </w:tcPr>
          <w:p w:rsidR="00783F5B" w:rsidRDefault="00783F5B" w:rsidP="00783F5B">
            <w:pPr>
              <w:pStyle w:val="ListParagraph"/>
              <w:autoSpaceDE w:val="0"/>
              <w:autoSpaceDN w:val="0"/>
              <w:adjustRightInd w:val="0"/>
              <w:ind w:left="0"/>
              <w:rPr>
                <w:rFonts w:cstheme="minorHAnsi"/>
                <w:color w:val="000000"/>
              </w:rPr>
            </w:pPr>
          </w:p>
        </w:tc>
      </w:tr>
      <w:tr w:rsidR="00B8561D" w:rsidTr="00B8561D">
        <w:tc>
          <w:tcPr>
            <w:tcW w:w="4737" w:type="dxa"/>
          </w:tcPr>
          <w:p w:rsidR="00783F5B" w:rsidRDefault="00783F5B" w:rsidP="00783F5B">
            <w:pPr>
              <w:pStyle w:val="ListParagraph"/>
              <w:autoSpaceDE w:val="0"/>
              <w:autoSpaceDN w:val="0"/>
              <w:adjustRightInd w:val="0"/>
              <w:ind w:left="0"/>
              <w:rPr>
                <w:rFonts w:cstheme="minorHAnsi"/>
                <w:color w:val="000000"/>
              </w:rPr>
            </w:pPr>
            <w:r>
              <w:rPr>
                <w:rFonts w:cstheme="minorHAnsi"/>
                <w:color w:val="000000"/>
              </w:rPr>
              <w:t>Telephone Number:</w:t>
            </w:r>
          </w:p>
        </w:tc>
        <w:tc>
          <w:tcPr>
            <w:tcW w:w="4752" w:type="dxa"/>
            <w:shd w:val="clear" w:color="auto" w:fill="DEEAF6" w:themeFill="accent1" w:themeFillTint="33"/>
          </w:tcPr>
          <w:p w:rsidR="00783F5B" w:rsidRDefault="00783F5B" w:rsidP="00783F5B">
            <w:pPr>
              <w:pStyle w:val="ListParagraph"/>
              <w:autoSpaceDE w:val="0"/>
              <w:autoSpaceDN w:val="0"/>
              <w:adjustRightInd w:val="0"/>
              <w:ind w:left="0"/>
              <w:rPr>
                <w:rFonts w:cstheme="minorHAnsi"/>
                <w:color w:val="000000"/>
              </w:rPr>
            </w:pPr>
          </w:p>
        </w:tc>
      </w:tr>
      <w:tr w:rsidR="00B8561D" w:rsidTr="00B8561D">
        <w:tc>
          <w:tcPr>
            <w:tcW w:w="4737" w:type="dxa"/>
          </w:tcPr>
          <w:p w:rsidR="00783F5B" w:rsidRDefault="00783F5B" w:rsidP="00783F5B">
            <w:pPr>
              <w:pStyle w:val="ListParagraph"/>
              <w:autoSpaceDE w:val="0"/>
              <w:autoSpaceDN w:val="0"/>
              <w:adjustRightInd w:val="0"/>
              <w:ind w:left="0"/>
              <w:rPr>
                <w:rFonts w:cstheme="minorHAnsi"/>
                <w:color w:val="000000"/>
              </w:rPr>
            </w:pPr>
            <w:r>
              <w:rPr>
                <w:rFonts w:cstheme="minorHAnsi"/>
                <w:color w:val="000000"/>
              </w:rPr>
              <w:t>Email Address:</w:t>
            </w:r>
          </w:p>
        </w:tc>
        <w:tc>
          <w:tcPr>
            <w:tcW w:w="4752" w:type="dxa"/>
            <w:shd w:val="clear" w:color="auto" w:fill="DEEAF6" w:themeFill="accent1" w:themeFillTint="33"/>
          </w:tcPr>
          <w:p w:rsidR="00783F5B" w:rsidRDefault="00783F5B" w:rsidP="00783F5B">
            <w:pPr>
              <w:pStyle w:val="ListParagraph"/>
              <w:autoSpaceDE w:val="0"/>
              <w:autoSpaceDN w:val="0"/>
              <w:adjustRightInd w:val="0"/>
              <w:ind w:left="0"/>
              <w:rPr>
                <w:rFonts w:cstheme="minorHAnsi"/>
                <w:color w:val="000000"/>
              </w:rPr>
            </w:pPr>
          </w:p>
        </w:tc>
      </w:tr>
    </w:tbl>
    <w:p w:rsidR="00783F5B" w:rsidRDefault="00783F5B" w:rsidP="00783F5B">
      <w:pPr>
        <w:pStyle w:val="ListParagraph"/>
        <w:autoSpaceDE w:val="0"/>
        <w:autoSpaceDN w:val="0"/>
        <w:adjustRightInd w:val="0"/>
        <w:spacing w:after="0" w:line="240" w:lineRule="auto"/>
        <w:ind w:left="967"/>
        <w:rPr>
          <w:rFonts w:cstheme="minorHAnsi"/>
          <w:color w:val="000000"/>
        </w:rPr>
      </w:pPr>
    </w:p>
    <w:p w:rsidR="000B4633" w:rsidRDefault="000B4633" w:rsidP="00783F5B">
      <w:pPr>
        <w:pStyle w:val="ListParagraph"/>
        <w:autoSpaceDE w:val="0"/>
        <w:autoSpaceDN w:val="0"/>
        <w:adjustRightInd w:val="0"/>
        <w:spacing w:after="0" w:line="240" w:lineRule="auto"/>
        <w:ind w:left="967"/>
        <w:rPr>
          <w:rFonts w:cstheme="minorHAnsi"/>
          <w:color w:val="000000"/>
        </w:rPr>
      </w:pPr>
      <w:r>
        <w:rPr>
          <w:rFonts w:cstheme="minorHAnsi"/>
          <w:color w:val="000000"/>
        </w:rPr>
        <w:t>Agent’s Details</w:t>
      </w:r>
    </w:p>
    <w:p w:rsidR="000B4633" w:rsidRDefault="000B4633" w:rsidP="00783F5B">
      <w:pPr>
        <w:pStyle w:val="ListParagraph"/>
        <w:autoSpaceDE w:val="0"/>
        <w:autoSpaceDN w:val="0"/>
        <w:adjustRightInd w:val="0"/>
        <w:spacing w:after="0" w:line="240" w:lineRule="auto"/>
        <w:ind w:left="967"/>
        <w:rPr>
          <w:rFonts w:cstheme="minorHAnsi"/>
          <w:color w:val="000000"/>
        </w:rPr>
      </w:pPr>
    </w:p>
    <w:tbl>
      <w:tblPr>
        <w:tblStyle w:val="TableGrid"/>
        <w:tblW w:w="0" w:type="auto"/>
        <w:tblInd w:w="967" w:type="dxa"/>
        <w:tblLook w:val="04A0" w:firstRow="1" w:lastRow="0" w:firstColumn="1" w:lastColumn="0" w:noHBand="0" w:noVBand="1"/>
      </w:tblPr>
      <w:tblGrid>
        <w:gridCol w:w="4795"/>
        <w:gridCol w:w="4694"/>
      </w:tblGrid>
      <w:tr w:rsidR="000B4633" w:rsidTr="00B8561D">
        <w:tc>
          <w:tcPr>
            <w:tcW w:w="5228" w:type="dxa"/>
          </w:tcPr>
          <w:p w:rsidR="000B4633" w:rsidRDefault="000B4633" w:rsidP="00783F5B">
            <w:pPr>
              <w:pStyle w:val="ListParagraph"/>
              <w:autoSpaceDE w:val="0"/>
              <w:autoSpaceDN w:val="0"/>
              <w:adjustRightInd w:val="0"/>
              <w:ind w:left="0"/>
              <w:rPr>
                <w:rFonts w:cstheme="minorHAnsi"/>
                <w:color w:val="000000"/>
              </w:rPr>
            </w:pPr>
            <w:r>
              <w:rPr>
                <w:rFonts w:cstheme="minorHAnsi"/>
                <w:color w:val="000000"/>
              </w:rPr>
              <w:t>Agent Name:</w:t>
            </w:r>
          </w:p>
        </w:tc>
        <w:tc>
          <w:tcPr>
            <w:tcW w:w="5228" w:type="dxa"/>
            <w:shd w:val="clear" w:color="auto" w:fill="DEEAF6" w:themeFill="accent1" w:themeFillTint="33"/>
          </w:tcPr>
          <w:p w:rsidR="000B4633" w:rsidRDefault="000B4633" w:rsidP="00783F5B">
            <w:pPr>
              <w:pStyle w:val="ListParagraph"/>
              <w:autoSpaceDE w:val="0"/>
              <w:autoSpaceDN w:val="0"/>
              <w:adjustRightInd w:val="0"/>
              <w:ind w:left="0"/>
              <w:rPr>
                <w:rFonts w:cstheme="minorHAnsi"/>
                <w:color w:val="000000"/>
              </w:rPr>
            </w:pPr>
          </w:p>
        </w:tc>
      </w:tr>
      <w:tr w:rsidR="000B4633" w:rsidTr="00B8561D">
        <w:tc>
          <w:tcPr>
            <w:tcW w:w="5228" w:type="dxa"/>
          </w:tcPr>
          <w:p w:rsidR="000B4633" w:rsidRDefault="000B4633" w:rsidP="00783F5B">
            <w:pPr>
              <w:pStyle w:val="ListParagraph"/>
              <w:autoSpaceDE w:val="0"/>
              <w:autoSpaceDN w:val="0"/>
              <w:adjustRightInd w:val="0"/>
              <w:ind w:left="0"/>
              <w:rPr>
                <w:rFonts w:cstheme="minorHAnsi"/>
                <w:color w:val="000000"/>
              </w:rPr>
            </w:pPr>
            <w:r>
              <w:rPr>
                <w:rFonts w:cstheme="minorHAnsi"/>
                <w:color w:val="000000"/>
              </w:rPr>
              <w:t>Agent Address:</w:t>
            </w:r>
          </w:p>
        </w:tc>
        <w:tc>
          <w:tcPr>
            <w:tcW w:w="5228" w:type="dxa"/>
            <w:shd w:val="clear" w:color="auto" w:fill="DEEAF6" w:themeFill="accent1" w:themeFillTint="33"/>
          </w:tcPr>
          <w:p w:rsidR="000B4633" w:rsidRDefault="000B4633" w:rsidP="00783F5B">
            <w:pPr>
              <w:pStyle w:val="ListParagraph"/>
              <w:autoSpaceDE w:val="0"/>
              <w:autoSpaceDN w:val="0"/>
              <w:adjustRightInd w:val="0"/>
              <w:ind w:left="0"/>
              <w:rPr>
                <w:rFonts w:cstheme="minorHAnsi"/>
                <w:color w:val="000000"/>
              </w:rPr>
            </w:pPr>
          </w:p>
        </w:tc>
      </w:tr>
      <w:tr w:rsidR="000B4633" w:rsidTr="00B8561D">
        <w:tc>
          <w:tcPr>
            <w:tcW w:w="5228" w:type="dxa"/>
          </w:tcPr>
          <w:p w:rsidR="000B4633" w:rsidRDefault="000B4633" w:rsidP="00783F5B">
            <w:pPr>
              <w:pStyle w:val="ListParagraph"/>
              <w:autoSpaceDE w:val="0"/>
              <w:autoSpaceDN w:val="0"/>
              <w:adjustRightInd w:val="0"/>
              <w:ind w:left="0"/>
              <w:rPr>
                <w:rFonts w:cstheme="minorHAnsi"/>
                <w:color w:val="000000"/>
              </w:rPr>
            </w:pPr>
            <w:r>
              <w:rPr>
                <w:rFonts w:cstheme="minorHAnsi"/>
                <w:color w:val="000000"/>
              </w:rPr>
              <w:t xml:space="preserve">Telephone Number: </w:t>
            </w:r>
          </w:p>
        </w:tc>
        <w:tc>
          <w:tcPr>
            <w:tcW w:w="5228" w:type="dxa"/>
            <w:shd w:val="clear" w:color="auto" w:fill="DEEAF6" w:themeFill="accent1" w:themeFillTint="33"/>
          </w:tcPr>
          <w:p w:rsidR="000B4633" w:rsidRDefault="000B4633" w:rsidP="00783F5B">
            <w:pPr>
              <w:pStyle w:val="ListParagraph"/>
              <w:autoSpaceDE w:val="0"/>
              <w:autoSpaceDN w:val="0"/>
              <w:adjustRightInd w:val="0"/>
              <w:ind w:left="0"/>
              <w:rPr>
                <w:rFonts w:cstheme="minorHAnsi"/>
                <w:color w:val="000000"/>
              </w:rPr>
            </w:pPr>
          </w:p>
        </w:tc>
      </w:tr>
      <w:tr w:rsidR="000B4633" w:rsidTr="00B8561D">
        <w:tc>
          <w:tcPr>
            <w:tcW w:w="5228" w:type="dxa"/>
          </w:tcPr>
          <w:p w:rsidR="000B4633" w:rsidRDefault="000B4633" w:rsidP="00783F5B">
            <w:pPr>
              <w:pStyle w:val="ListParagraph"/>
              <w:autoSpaceDE w:val="0"/>
              <w:autoSpaceDN w:val="0"/>
              <w:adjustRightInd w:val="0"/>
              <w:ind w:left="0"/>
              <w:rPr>
                <w:rFonts w:cstheme="minorHAnsi"/>
                <w:color w:val="000000"/>
              </w:rPr>
            </w:pPr>
            <w:r>
              <w:rPr>
                <w:rFonts w:cstheme="minorHAnsi"/>
                <w:color w:val="000000"/>
              </w:rPr>
              <w:t xml:space="preserve">Email Address: </w:t>
            </w:r>
          </w:p>
        </w:tc>
        <w:tc>
          <w:tcPr>
            <w:tcW w:w="5228" w:type="dxa"/>
            <w:shd w:val="clear" w:color="auto" w:fill="DEEAF6" w:themeFill="accent1" w:themeFillTint="33"/>
          </w:tcPr>
          <w:p w:rsidR="000B4633" w:rsidRDefault="000B4633" w:rsidP="00783F5B">
            <w:pPr>
              <w:pStyle w:val="ListParagraph"/>
              <w:autoSpaceDE w:val="0"/>
              <w:autoSpaceDN w:val="0"/>
              <w:adjustRightInd w:val="0"/>
              <w:ind w:left="0"/>
              <w:rPr>
                <w:rFonts w:cstheme="minorHAnsi"/>
                <w:color w:val="000000"/>
              </w:rPr>
            </w:pPr>
          </w:p>
        </w:tc>
      </w:tr>
    </w:tbl>
    <w:p w:rsidR="000B4633" w:rsidRDefault="000B4633" w:rsidP="00783F5B">
      <w:pPr>
        <w:pStyle w:val="ListParagraph"/>
        <w:autoSpaceDE w:val="0"/>
        <w:autoSpaceDN w:val="0"/>
        <w:adjustRightInd w:val="0"/>
        <w:spacing w:after="0" w:line="240" w:lineRule="auto"/>
        <w:ind w:left="967"/>
        <w:rPr>
          <w:rFonts w:cstheme="minorHAnsi"/>
          <w:color w:val="000000"/>
        </w:rPr>
      </w:pPr>
    </w:p>
    <w:p w:rsidR="00B8561D" w:rsidRDefault="00B8561D" w:rsidP="00783F5B">
      <w:pPr>
        <w:pStyle w:val="ListParagraph"/>
        <w:autoSpaceDE w:val="0"/>
        <w:autoSpaceDN w:val="0"/>
        <w:adjustRightInd w:val="0"/>
        <w:spacing w:after="0" w:line="240" w:lineRule="auto"/>
        <w:ind w:left="967"/>
        <w:rPr>
          <w:rFonts w:cstheme="minorHAnsi"/>
          <w:color w:val="000000"/>
        </w:rPr>
      </w:pPr>
    </w:p>
    <w:p w:rsidR="00B8561D" w:rsidRDefault="00B8561D" w:rsidP="00B8561D">
      <w:pPr>
        <w:autoSpaceDE w:val="0"/>
        <w:autoSpaceDN w:val="0"/>
        <w:adjustRightInd w:val="0"/>
        <w:spacing w:after="0" w:line="240" w:lineRule="auto"/>
        <w:ind w:firstLine="720"/>
        <w:rPr>
          <w:rFonts w:cstheme="minorHAnsi"/>
          <w:color w:val="000000"/>
        </w:rPr>
      </w:pPr>
      <w:r>
        <w:rPr>
          <w:rFonts w:cstheme="minorHAnsi"/>
          <w:color w:val="000000"/>
        </w:rPr>
        <w:t xml:space="preserve">     </w:t>
      </w:r>
      <w:r w:rsidRPr="00B8561D">
        <w:rPr>
          <w:rFonts w:cstheme="minorHAnsi"/>
          <w:color w:val="000000"/>
        </w:rPr>
        <w:t xml:space="preserve">Please advise where all correspondence in relation to </w:t>
      </w:r>
      <w:r>
        <w:rPr>
          <w:rFonts w:cstheme="minorHAnsi"/>
          <w:color w:val="000000"/>
        </w:rPr>
        <w:t>this application is to be sent:</w:t>
      </w:r>
    </w:p>
    <w:p w:rsidR="00B8561D" w:rsidRDefault="00B8561D" w:rsidP="00B8561D">
      <w:pPr>
        <w:autoSpaceDE w:val="0"/>
        <w:autoSpaceDN w:val="0"/>
        <w:adjustRightInd w:val="0"/>
        <w:spacing w:after="0" w:line="240" w:lineRule="auto"/>
        <w:ind w:firstLine="720"/>
        <w:rPr>
          <w:rFonts w:cstheme="minorHAnsi"/>
          <w:color w:val="000000"/>
        </w:rPr>
      </w:pPr>
      <w:r>
        <w:rPr>
          <w:rFonts w:cstheme="minorHAnsi"/>
          <w:color w:val="000000"/>
        </w:rPr>
        <w:t xml:space="preserve">     Please tick one: </w:t>
      </w:r>
    </w:p>
    <w:p w:rsidR="00B8561D" w:rsidRPr="00B8561D" w:rsidRDefault="00B8561D" w:rsidP="00B8561D">
      <w:pPr>
        <w:autoSpaceDE w:val="0"/>
        <w:autoSpaceDN w:val="0"/>
        <w:adjustRightInd w:val="0"/>
        <w:spacing w:after="0" w:line="240" w:lineRule="auto"/>
        <w:ind w:firstLine="720"/>
        <w:rPr>
          <w:rFonts w:cstheme="minorHAnsi"/>
          <w:color w:val="000000"/>
        </w:rPr>
      </w:pPr>
      <w:r>
        <w:rPr>
          <w:rFonts w:cstheme="minorHAnsi"/>
          <w:color w:val="000000"/>
        </w:rPr>
        <w:t xml:space="preserve">      Applicant: </w:t>
      </w:r>
      <w:r w:rsidRPr="00B8561D">
        <w:rPr>
          <w:rFonts w:cstheme="minorHAnsi"/>
          <w:color w:val="000000"/>
          <w:shd w:val="clear" w:color="auto" w:fill="DEEAF6" w:themeFill="accent1" w:themeFillTint="33"/>
        </w:rPr>
        <w:sym w:font="Wingdings" w:char="F06F"/>
      </w:r>
      <w:r>
        <w:rPr>
          <w:rFonts w:cstheme="minorHAnsi"/>
          <w:color w:val="000000"/>
        </w:rPr>
        <w:tab/>
      </w:r>
      <w:r>
        <w:rPr>
          <w:rFonts w:cstheme="minorHAnsi"/>
          <w:color w:val="000000"/>
        </w:rPr>
        <w:tab/>
        <w:t xml:space="preserve">Agent: </w:t>
      </w:r>
      <w:r w:rsidRPr="00B8561D">
        <w:rPr>
          <w:rFonts w:cstheme="minorHAnsi"/>
          <w:color w:val="000000"/>
          <w:shd w:val="clear" w:color="auto" w:fill="DEEAF6" w:themeFill="accent1" w:themeFillTint="33"/>
        </w:rPr>
        <w:sym w:font="Wingdings" w:char="F0A8"/>
      </w:r>
    </w:p>
    <w:p w:rsidR="00B8561D" w:rsidRPr="00783F5B" w:rsidRDefault="00B8561D" w:rsidP="00783F5B">
      <w:pPr>
        <w:pStyle w:val="ListParagraph"/>
        <w:autoSpaceDE w:val="0"/>
        <w:autoSpaceDN w:val="0"/>
        <w:adjustRightInd w:val="0"/>
        <w:spacing w:after="0" w:line="240" w:lineRule="auto"/>
        <w:ind w:left="967"/>
        <w:rPr>
          <w:rFonts w:cstheme="minorHAnsi"/>
          <w:color w:val="000000"/>
        </w:rPr>
      </w:pPr>
    </w:p>
    <w:sectPr w:rsidR="00B8561D" w:rsidRPr="00783F5B" w:rsidSect="005500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B6EE"/>
    <w:multiLevelType w:val="hybridMultilevel"/>
    <w:tmpl w:val="28466A5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4D2600"/>
    <w:multiLevelType w:val="hybridMultilevel"/>
    <w:tmpl w:val="E2BCDFAC"/>
    <w:lvl w:ilvl="0" w:tplc="6D3CFAB0">
      <w:start w:val="1"/>
      <w:numFmt w:val="bullet"/>
      <w:lvlText w:val=""/>
      <w:lvlJc w:val="left"/>
      <w:pPr>
        <w:ind w:left="1080" w:hanging="360"/>
      </w:pPr>
      <w:rPr>
        <w:rFonts w:ascii="Symbol" w:eastAsiaTheme="minorHAnsi" w:hAnsi="Symbol" w:cs="Times New Roman" w:hint="default"/>
        <w:sz w:val="1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38BA000D"/>
    <w:multiLevelType w:val="hybridMultilevel"/>
    <w:tmpl w:val="59128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D7C78C"/>
    <w:multiLevelType w:val="hybridMultilevel"/>
    <w:tmpl w:val="C7280DA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B044E0"/>
    <w:multiLevelType w:val="hybridMultilevel"/>
    <w:tmpl w:val="4E163B14"/>
    <w:lvl w:ilvl="0" w:tplc="ADBA63D0">
      <w:start w:val="1"/>
      <w:numFmt w:val="decimal"/>
      <w:lvlText w:val="%1."/>
      <w:lvlJc w:val="left"/>
      <w:pPr>
        <w:ind w:left="967" w:hanging="360"/>
      </w:pPr>
      <w:rPr>
        <w:rFonts w:hint="default"/>
      </w:rPr>
    </w:lvl>
    <w:lvl w:ilvl="1" w:tplc="18090019" w:tentative="1">
      <w:start w:val="1"/>
      <w:numFmt w:val="lowerLetter"/>
      <w:lvlText w:val="%2."/>
      <w:lvlJc w:val="left"/>
      <w:pPr>
        <w:ind w:left="1687" w:hanging="360"/>
      </w:pPr>
    </w:lvl>
    <w:lvl w:ilvl="2" w:tplc="1809001B" w:tentative="1">
      <w:start w:val="1"/>
      <w:numFmt w:val="lowerRoman"/>
      <w:lvlText w:val="%3."/>
      <w:lvlJc w:val="right"/>
      <w:pPr>
        <w:ind w:left="2407" w:hanging="180"/>
      </w:pPr>
    </w:lvl>
    <w:lvl w:ilvl="3" w:tplc="1809000F" w:tentative="1">
      <w:start w:val="1"/>
      <w:numFmt w:val="decimal"/>
      <w:lvlText w:val="%4."/>
      <w:lvlJc w:val="left"/>
      <w:pPr>
        <w:ind w:left="3127" w:hanging="360"/>
      </w:pPr>
    </w:lvl>
    <w:lvl w:ilvl="4" w:tplc="18090019" w:tentative="1">
      <w:start w:val="1"/>
      <w:numFmt w:val="lowerLetter"/>
      <w:lvlText w:val="%5."/>
      <w:lvlJc w:val="left"/>
      <w:pPr>
        <w:ind w:left="3847" w:hanging="360"/>
      </w:pPr>
    </w:lvl>
    <w:lvl w:ilvl="5" w:tplc="1809001B" w:tentative="1">
      <w:start w:val="1"/>
      <w:numFmt w:val="lowerRoman"/>
      <w:lvlText w:val="%6."/>
      <w:lvlJc w:val="right"/>
      <w:pPr>
        <w:ind w:left="4567" w:hanging="180"/>
      </w:pPr>
    </w:lvl>
    <w:lvl w:ilvl="6" w:tplc="1809000F" w:tentative="1">
      <w:start w:val="1"/>
      <w:numFmt w:val="decimal"/>
      <w:lvlText w:val="%7."/>
      <w:lvlJc w:val="left"/>
      <w:pPr>
        <w:ind w:left="5287" w:hanging="360"/>
      </w:pPr>
    </w:lvl>
    <w:lvl w:ilvl="7" w:tplc="18090019" w:tentative="1">
      <w:start w:val="1"/>
      <w:numFmt w:val="lowerLetter"/>
      <w:lvlText w:val="%8."/>
      <w:lvlJc w:val="left"/>
      <w:pPr>
        <w:ind w:left="6007" w:hanging="360"/>
      </w:pPr>
    </w:lvl>
    <w:lvl w:ilvl="8" w:tplc="1809001B" w:tentative="1">
      <w:start w:val="1"/>
      <w:numFmt w:val="lowerRoman"/>
      <w:lvlText w:val="%9."/>
      <w:lvlJc w:val="right"/>
      <w:pPr>
        <w:ind w:left="6727" w:hanging="180"/>
      </w:pPr>
    </w:lvl>
  </w:abstractNum>
  <w:abstractNum w:abstractNumId="5" w15:restartNumberingAfterBreak="0">
    <w:nsid w:val="6B9EC865"/>
    <w:multiLevelType w:val="hybridMultilevel"/>
    <w:tmpl w:val="2320C0C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A0"/>
    <w:rsid w:val="0009677C"/>
    <w:rsid w:val="000B4633"/>
    <w:rsid w:val="001521E7"/>
    <w:rsid w:val="00163F3D"/>
    <w:rsid w:val="0024669D"/>
    <w:rsid w:val="00320F99"/>
    <w:rsid w:val="00374FB2"/>
    <w:rsid w:val="003E38A4"/>
    <w:rsid w:val="005500A0"/>
    <w:rsid w:val="00592C78"/>
    <w:rsid w:val="00664261"/>
    <w:rsid w:val="006A570F"/>
    <w:rsid w:val="00783F5B"/>
    <w:rsid w:val="007B1590"/>
    <w:rsid w:val="007C51CB"/>
    <w:rsid w:val="0086372F"/>
    <w:rsid w:val="00913C2E"/>
    <w:rsid w:val="00977ECA"/>
    <w:rsid w:val="00993400"/>
    <w:rsid w:val="00997907"/>
    <w:rsid w:val="00A54B20"/>
    <w:rsid w:val="00AE6EF4"/>
    <w:rsid w:val="00B8561D"/>
    <w:rsid w:val="00CD1F5A"/>
    <w:rsid w:val="00D03C4E"/>
    <w:rsid w:val="00D55672"/>
    <w:rsid w:val="00DA7934"/>
    <w:rsid w:val="00E26A17"/>
    <w:rsid w:val="00E313D7"/>
    <w:rsid w:val="00E34DC5"/>
    <w:rsid w:val="00ED41A5"/>
    <w:rsid w:val="00FD2A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DF9B5-7D7F-45EB-876B-F58688C4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0A0"/>
    <w:rPr>
      <w:color w:val="0563C1" w:themeColor="hyperlink"/>
      <w:u w:val="single"/>
    </w:rPr>
  </w:style>
  <w:style w:type="paragraph" w:styleId="Header">
    <w:name w:val="header"/>
    <w:basedOn w:val="Normal"/>
    <w:link w:val="HeaderChar"/>
    <w:uiPriority w:val="99"/>
    <w:unhideWhenUsed/>
    <w:rsid w:val="00550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0A0"/>
  </w:style>
  <w:style w:type="table" w:styleId="TableGrid">
    <w:name w:val="Table Grid"/>
    <w:basedOn w:val="TableNormal"/>
    <w:uiPriority w:val="39"/>
    <w:rsid w:val="0055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0A0"/>
    <w:rPr>
      <w:rFonts w:ascii="Segoe UI" w:hAnsi="Segoe UI" w:cs="Segoe UI"/>
      <w:sz w:val="18"/>
      <w:szCs w:val="18"/>
    </w:rPr>
  </w:style>
  <w:style w:type="paragraph" w:customStyle="1" w:styleId="Default">
    <w:name w:val="Default"/>
    <w:rsid w:val="00CD1F5A"/>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CD1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lincity.ie"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3D6B6-D6A7-41BC-9B1F-EF6E5D908F76}"/>
</file>

<file path=customXml/itemProps2.xml><?xml version="1.0" encoding="utf-8"?>
<ds:datastoreItem xmlns:ds="http://schemas.openxmlformats.org/officeDocument/2006/customXml" ds:itemID="{BA9EF7B3-3170-4A7E-A2E3-63A57FDD8437}"/>
</file>

<file path=customXml/itemProps3.xml><?xml version="1.0" encoding="utf-8"?>
<ds:datastoreItem xmlns:ds="http://schemas.openxmlformats.org/officeDocument/2006/customXml" ds:itemID="{51982870-DD77-400A-BC10-4EF63697B254}"/>
</file>

<file path=docProps/app.xml><?xml version="1.0" encoding="utf-8"?>
<Properties xmlns="http://schemas.openxmlformats.org/officeDocument/2006/extended-properties" xmlns:vt="http://schemas.openxmlformats.org/officeDocument/2006/docPropsVTypes">
  <Template>Normal.dotm</Template>
  <TotalTime>2</TotalTime>
  <Pages>5</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O'Riordan</dc:creator>
  <cp:keywords/>
  <dc:description/>
  <cp:lastModifiedBy>Anne-Marie Bourke</cp:lastModifiedBy>
  <cp:revision>4</cp:revision>
  <cp:lastPrinted>2024-02-09T07:14:00Z</cp:lastPrinted>
  <dcterms:created xsi:type="dcterms:W3CDTF">2024-04-10T14:32:00Z</dcterms:created>
  <dcterms:modified xsi:type="dcterms:W3CDTF">2024-07-30T09:22:00Z</dcterms:modified>
</cp:coreProperties>
</file>