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5CE" w:rsidRPr="00404E57" w:rsidRDefault="00622E91" w:rsidP="00404E57">
      <w:pPr>
        <w:jc w:val="center"/>
        <w:rPr>
          <w:b/>
          <w:color w:val="1F4E79" w:themeColor="accent1" w:themeShade="80"/>
          <w:sz w:val="28"/>
          <w:szCs w:val="28"/>
        </w:rPr>
      </w:pPr>
      <w:r w:rsidRPr="00404E57">
        <w:rPr>
          <w:b/>
          <w:color w:val="1F4E79" w:themeColor="accent1" w:themeShade="80"/>
          <w:sz w:val="28"/>
          <w:szCs w:val="28"/>
        </w:rPr>
        <w:t>Rental Inquiry/ Request Meeting House Square</w:t>
      </w:r>
    </w:p>
    <w:p w:rsidR="006204D3" w:rsidRDefault="006204D3">
      <w:pPr>
        <w:rPr>
          <w:b/>
        </w:rPr>
      </w:pPr>
      <w:r w:rsidRPr="006204D3">
        <w:rPr>
          <w:b/>
        </w:rPr>
        <w:t>Meeting House Square is an award-winning architectural space in the heart of Dublin's Temple Bar. This multipurpose outdoor performance space is ideal for hosting cultural events</w:t>
      </w:r>
      <w:r w:rsidR="00432112">
        <w:rPr>
          <w:b/>
        </w:rPr>
        <w:t xml:space="preserve"> and markets</w:t>
      </w:r>
      <w:r>
        <w:rPr>
          <w:b/>
        </w:rPr>
        <w:t>.</w:t>
      </w:r>
    </w:p>
    <w:p w:rsidR="006204D3" w:rsidRDefault="006204D3">
      <w:pPr>
        <w:rPr>
          <w:b/>
        </w:rPr>
      </w:pPr>
      <w:r>
        <w:rPr>
          <w:b/>
        </w:rPr>
        <w:t xml:space="preserve">Rental Hours are between 07.00hrs and 23.30hours subject to agreement. </w:t>
      </w:r>
    </w:p>
    <w:p w:rsidR="006204D3" w:rsidRPr="00622E91" w:rsidRDefault="006E4ABB">
      <w:pPr>
        <w:rPr>
          <w:b/>
        </w:rPr>
      </w:pPr>
      <w:r>
        <w:rPr>
          <w:b/>
        </w:rPr>
        <w:t>Please email this Rental Inquiry for to the Meeting House Square Manager @</w:t>
      </w:r>
      <w:r w:rsidR="006204D3">
        <w:rPr>
          <w:b/>
        </w:rPr>
        <w:t xml:space="preserve"> </w:t>
      </w:r>
      <w:hyperlink r:id="rId8" w:history="1">
        <w:r w:rsidR="006204D3" w:rsidRPr="00310797">
          <w:rPr>
            <w:rStyle w:val="Hyperlink"/>
            <w:b/>
          </w:rPr>
          <w:t>Admin@templebar.ie</w:t>
        </w:r>
      </w:hyperlink>
      <w:r w:rsidR="006204D3">
        <w:rPr>
          <w:b/>
        </w:rPr>
        <w:t xml:space="preserve"> </w:t>
      </w:r>
      <w:proofErr w:type="spellStart"/>
      <w:r w:rsidR="007C0B89">
        <w:rPr>
          <w:b/>
        </w:rPr>
        <w:t>Ph</w:t>
      </w:r>
      <w:proofErr w:type="spellEnd"/>
      <w:r w:rsidR="007C0B89">
        <w:rPr>
          <w:b/>
        </w:rPr>
        <w:t xml:space="preserve"> 087 194 7474</w:t>
      </w:r>
    </w:p>
    <w:tbl>
      <w:tblPr>
        <w:tblStyle w:val="TableGrid"/>
        <w:tblW w:w="0" w:type="auto"/>
        <w:tblLook w:val="04A0" w:firstRow="1" w:lastRow="0" w:firstColumn="1" w:lastColumn="0" w:noHBand="0" w:noVBand="1"/>
      </w:tblPr>
      <w:tblGrid>
        <w:gridCol w:w="4673"/>
        <w:gridCol w:w="2171"/>
        <w:gridCol w:w="2172"/>
      </w:tblGrid>
      <w:tr w:rsidR="00622E91" w:rsidRPr="00622E91" w:rsidTr="00432112">
        <w:tc>
          <w:tcPr>
            <w:tcW w:w="4673" w:type="dxa"/>
          </w:tcPr>
          <w:p w:rsidR="00622E91" w:rsidRPr="00622E91" w:rsidRDefault="00622E91" w:rsidP="00432112">
            <w:pPr>
              <w:spacing w:line="480" w:lineRule="auto"/>
              <w:rPr>
                <w:sz w:val="24"/>
                <w:szCs w:val="24"/>
              </w:rPr>
            </w:pPr>
            <w:r w:rsidRPr="00622E91">
              <w:rPr>
                <w:sz w:val="24"/>
                <w:szCs w:val="24"/>
              </w:rPr>
              <w:t>Company Name</w:t>
            </w:r>
          </w:p>
        </w:tc>
        <w:tc>
          <w:tcPr>
            <w:tcW w:w="4343" w:type="dxa"/>
            <w:gridSpan w:val="2"/>
          </w:tcPr>
          <w:p w:rsidR="00622E91" w:rsidRPr="00622E91" w:rsidRDefault="00622E91" w:rsidP="00432112">
            <w:pPr>
              <w:spacing w:line="480" w:lineRule="auto"/>
              <w:rPr>
                <w:sz w:val="24"/>
                <w:szCs w:val="24"/>
              </w:rPr>
            </w:pPr>
          </w:p>
        </w:tc>
      </w:tr>
      <w:tr w:rsidR="00622E91" w:rsidRPr="00622E91" w:rsidTr="00432112">
        <w:tc>
          <w:tcPr>
            <w:tcW w:w="4673" w:type="dxa"/>
          </w:tcPr>
          <w:p w:rsidR="00622E91" w:rsidRPr="00622E91" w:rsidRDefault="00622E91" w:rsidP="00432112">
            <w:pPr>
              <w:spacing w:line="480" w:lineRule="auto"/>
              <w:rPr>
                <w:sz w:val="24"/>
                <w:szCs w:val="24"/>
              </w:rPr>
            </w:pPr>
            <w:r w:rsidRPr="00622E91">
              <w:rPr>
                <w:sz w:val="24"/>
                <w:szCs w:val="24"/>
              </w:rPr>
              <w:t>Contact Name</w:t>
            </w:r>
          </w:p>
        </w:tc>
        <w:tc>
          <w:tcPr>
            <w:tcW w:w="4343" w:type="dxa"/>
            <w:gridSpan w:val="2"/>
          </w:tcPr>
          <w:p w:rsidR="00622E91" w:rsidRPr="00622E91" w:rsidRDefault="00622E91" w:rsidP="00432112">
            <w:pPr>
              <w:spacing w:line="480" w:lineRule="auto"/>
              <w:rPr>
                <w:sz w:val="24"/>
                <w:szCs w:val="24"/>
              </w:rPr>
            </w:pPr>
          </w:p>
        </w:tc>
      </w:tr>
      <w:tr w:rsidR="00622E91" w:rsidRPr="00622E91" w:rsidTr="00432112">
        <w:tc>
          <w:tcPr>
            <w:tcW w:w="4673" w:type="dxa"/>
          </w:tcPr>
          <w:p w:rsidR="00622E91" w:rsidRPr="00622E91" w:rsidRDefault="00622E91" w:rsidP="00432112">
            <w:pPr>
              <w:spacing w:line="480" w:lineRule="auto"/>
              <w:rPr>
                <w:sz w:val="24"/>
                <w:szCs w:val="24"/>
              </w:rPr>
            </w:pPr>
            <w:r w:rsidRPr="00622E91">
              <w:rPr>
                <w:sz w:val="24"/>
                <w:szCs w:val="24"/>
              </w:rPr>
              <w:t>Phone Number</w:t>
            </w:r>
          </w:p>
        </w:tc>
        <w:tc>
          <w:tcPr>
            <w:tcW w:w="4343" w:type="dxa"/>
            <w:gridSpan w:val="2"/>
          </w:tcPr>
          <w:p w:rsidR="00622E91" w:rsidRPr="00622E91" w:rsidRDefault="00622E91" w:rsidP="00432112">
            <w:pPr>
              <w:spacing w:line="480" w:lineRule="auto"/>
              <w:rPr>
                <w:sz w:val="24"/>
                <w:szCs w:val="24"/>
              </w:rPr>
            </w:pPr>
          </w:p>
        </w:tc>
      </w:tr>
      <w:tr w:rsidR="00622E91" w:rsidRPr="00622E91" w:rsidTr="00432112">
        <w:tc>
          <w:tcPr>
            <w:tcW w:w="4673" w:type="dxa"/>
          </w:tcPr>
          <w:p w:rsidR="00622E91" w:rsidRPr="00622E91" w:rsidRDefault="00622E91" w:rsidP="00432112">
            <w:pPr>
              <w:spacing w:line="480" w:lineRule="auto"/>
              <w:rPr>
                <w:sz w:val="24"/>
                <w:szCs w:val="24"/>
              </w:rPr>
            </w:pPr>
            <w:r w:rsidRPr="00622E91">
              <w:rPr>
                <w:sz w:val="24"/>
                <w:szCs w:val="24"/>
              </w:rPr>
              <w:t>E-mail address</w:t>
            </w:r>
          </w:p>
        </w:tc>
        <w:tc>
          <w:tcPr>
            <w:tcW w:w="4343" w:type="dxa"/>
            <w:gridSpan w:val="2"/>
          </w:tcPr>
          <w:p w:rsidR="00622E91" w:rsidRPr="00622E91" w:rsidRDefault="00622E91" w:rsidP="00432112">
            <w:pPr>
              <w:spacing w:line="480" w:lineRule="auto"/>
              <w:rPr>
                <w:sz w:val="24"/>
                <w:szCs w:val="24"/>
              </w:rPr>
            </w:pPr>
          </w:p>
        </w:tc>
      </w:tr>
      <w:tr w:rsidR="00622E91" w:rsidRPr="00622E91" w:rsidTr="00432112">
        <w:tc>
          <w:tcPr>
            <w:tcW w:w="4673" w:type="dxa"/>
          </w:tcPr>
          <w:p w:rsidR="00622E91" w:rsidRPr="00622E91" w:rsidRDefault="0055593E" w:rsidP="00432112">
            <w:pPr>
              <w:spacing w:line="480" w:lineRule="auto"/>
              <w:rPr>
                <w:sz w:val="24"/>
                <w:szCs w:val="24"/>
              </w:rPr>
            </w:pPr>
            <w:r>
              <w:rPr>
                <w:sz w:val="24"/>
                <w:szCs w:val="24"/>
              </w:rPr>
              <w:t>Invoicing</w:t>
            </w:r>
            <w:r w:rsidR="00622E91" w:rsidRPr="00622E91">
              <w:rPr>
                <w:sz w:val="24"/>
                <w:szCs w:val="24"/>
              </w:rPr>
              <w:t xml:space="preserve"> address </w:t>
            </w:r>
          </w:p>
        </w:tc>
        <w:tc>
          <w:tcPr>
            <w:tcW w:w="4343" w:type="dxa"/>
            <w:gridSpan w:val="2"/>
          </w:tcPr>
          <w:p w:rsidR="00622E91" w:rsidRPr="00622E91" w:rsidRDefault="00622E91" w:rsidP="00432112">
            <w:pPr>
              <w:spacing w:line="480" w:lineRule="auto"/>
              <w:rPr>
                <w:sz w:val="24"/>
                <w:szCs w:val="24"/>
              </w:rPr>
            </w:pPr>
          </w:p>
        </w:tc>
      </w:tr>
      <w:tr w:rsidR="00622E91" w:rsidRPr="00622E91" w:rsidTr="00432112">
        <w:tc>
          <w:tcPr>
            <w:tcW w:w="4673" w:type="dxa"/>
          </w:tcPr>
          <w:p w:rsidR="00622E91" w:rsidRPr="00622E91" w:rsidRDefault="0055593E" w:rsidP="00432112">
            <w:pPr>
              <w:spacing w:line="480" w:lineRule="auto"/>
              <w:rPr>
                <w:sz w:val="24"/>
                <w:szCs w:val="24"/>
              </w:rPr>
            </w:pPr>
            <w:r>
              <w:rPr>
                <w:sz w:val="24"/>
                <w:szCs w:val="24"/>
              </w:rPr>
              <w:t>Invoicing</w:t>
            </w:r>
            <w:r w:rsidR="00622E91" w:rsidRPr="00622E91">
              <w:rPr>
                <w:sz w:val="24"/>
                <w:szCs w:val="24"/>
              </w:rPr>
              <w:t xml:space="preserve"> email address</w:t>
            </w:r>
          </w:p>
        </w:tc>
        <w:tc>
          <w:tcPr>
            <w:tcW w:w="4343" w:type="dxa"/>
            <w:gridSpan w:val="2"/>
          </w:tcPr>
          <w:p w:rsidR="00622E91" w:rsidRPr="00622E91" w:rsidRDefault="00622E91" w:rsidP="00432112">
            <w:pPr>
              <w:spacing w:line="480" w:lineRule="auto"/>
              <w:rPr>
                <w:sz w:val="24"/>
                <w:szCs w:val="24"/>
              </w:rPr>
            </w:pPr>
          </w:p>
        </w:tc>
      </w:tr>
      <w:tr w:rsidR="0055593E" w:rsidRPr="00622E91" w:rsidTr="00432112">
        <w:tc>
          <w:tcPr>
            <w:tcW w:w="4673" w:type="dxa"/>
          </w:tcPr>
          <w:p w:rsidR="0055593E" w:rsidRDefault="0055593E" w:rsidP="00432112">
            <w:pPr>
              <w:spacing w:line="480" w:lineRule="auto"/>
              <w:rPr>
                <w:sz w:val="24"/>
                <w:szCs w:val="24"/>
              </w:rPr>
            </w:pPr>
            <w:r>
              <w:rPr>
                <w:sz w:val="24"/>
                <w:szCs w:val="24"/>
              </w:rPr>
              <w:t xml:space="preserve">Person and Company Name on Invoice </w:t>
            </w:r>
          </w:p>
        </w:tc>
        <w:tc>
          <w:tcPr>
            <w:tcW w:w="4343" w:type="dxa"/>
            <w:gridSpan w:val="2"/>
          </w:tcPr>
          <w:p w:rsidR="0055593E" w:rsidRPr="00622E91" w:rsidRDefault="0055593E" w:rsidP="00432112">
            <w:pPr>
              <w:spacing w:line="480" w:lineRule="auto"/>
              <w:rPr>
                <w:sz w:val="24"/>
                <w:szCs w:val="24"/>
              </w:rPr>
            </w:pPr>
          </w:p>
        </w:tc>
      </w:tr>
      <w:tr w:rsidR="00432112" w:rsidRPr="00622E91" w:rsidTr="00432112">
        <w:tc>
          <w:tcPr>
            <w:tcW w:w="4673" w:type="dxa"/>
          </w:tcPr>
          <w:p w:rsidR="00432112" w:rsidRPr="00622E91" w:rsidRDefault="00432112" w:rsidP="00AB3CAD">
            <w:pPr>
              <w:rPr>
                <w:sz w:val="24"/>
                <w:szCs w:val="24"/>
              </w:rPr>
            </w:pPr>
            <w:r>
              <w:rPr>
                <w:sz w:val="24"/>
                <w:szCs w:val="24"/>
              </w:rPr>
              <w:t xml:space="preserve">Charity Registration Number </w:t>
            </w:r>
            <w:r w:rsidR="00AB3CAD">
              <w:rPr>
                <w:sz w:val="24"/>
                <w:szCs w:val="24"/>
              </w:rPr>
              <w:t>(If applicable)</w:t>
            </w:r>
          </w:p>
        </w:tc>
        <w:tc>
          <w:tcPr>
            <w:tcW w:w="4343" w:type="dxa"/>
            <w:gridSpan w:val="2"/>
          </w:tcPr>
          <w:p w:rsidR="00432112" w:rsidRPr="00622E91" w:rsidRDefault="00432112" w:rsidP="00432112">
            <w:pPr>
              <w:spacing w:line="480" w:lineRule="auto"/>
              <w:rPr>
                <w:sz w:val="24"/>
                <w:szCs w:val="24"/>
              </w:rPr>
            </w:pPr>
          </w:p>
        </w:tc>
      </w:tr>
      <w:tr w:rsidR="00622E91" w:rsidRPr="00622E91" w:rsidTr="00C10BC2">
        <w:tc>
          <w:tcPr>
            <w:tcW w:w="9016" w:type="dxa"/>
            <w:gridSpan w:val="3"/>
          </w:tcPr>
          <w:p w:rsidR="00622E91" w:rsidRPr="00622E91" w:rsidRDefault="00622E91" w:rsidP="00432112">
            <w:pPr>
              <w:spacing w:line="480" w:lineRule="auto"/>
              <w:rPr>
                <w:sz w:val="24"/>
                <w:szCs w:val="24"/>
              </w:rPr>
            </w:pPr>
          </w:p>
        </w:tc>
      </w:tr>
      <w:tr w:rsidR="00AB3CAD" w:rsidRPr="00622E91" w:rsidTr="00432112">
        <w:tc>
          <w:tcPr>
            <w:tcW w:w="4673" w:type="dxa"/>
          </w:tcPr>
          <w:p w:rsidR="00AB3CAD" w:rsidRDefault="00AB3CAD" w:rsidP="00432112">
            <w:pPr>
              <w:spacing w:line="480" w:lineRule="auto"/>
              <w:rPr>
                <w:sz w:val="24"/>
                <w:szCs w:val="24"/>
              </w:rPr>
            </w:pPr>
            <w:r w:rsidRPr="00622E91">
              <w:rPr>
                <w:sz w:val="24"/>
                <w:szCs w:val="24"/>
              </w:rPr>
              <w:t>Rental Date (s)</w:t>
            </w:r>
          </w:p>
        </w:tc>
        <w:tc>
          <w:tcPr>
            <w:tcW w:w="4343" w:type="dxa"/>
            <w:gridSpan w:val="2"/>
          </w:tcPr>
          <w:p w:rsidR="00AB3CAD" w:rsidRPr="00622E91" w:rsidRDefault="00AB3CAD" w:rsidP="00432112">
            <w:pPr>
              <w:spacing w:line="480" w:lineRule="auto"/>
              <w:rPr>
                <w:sz w:val="24"/>
                <w:szCs w:val="24"/>
              </w:rPr>
            </w:pPr>
          </w:p>
        </w:tc>
      </w:tr>
      <w:tr w:rsidR="00AB3CAD" w:rsidRPr="00622E91" w:rsidTr="00432112">
        <w:tc>
          <w:tcPr>
            <w:tcW w:w="4673" w:type="dxa"/>
          </w:tcPr>
          <w:p w:rsidR="00AB3CAD" w:rsidRDefault="00AB3CAD" w:rsidP="00432112">
            <w:pPr>
              <w:spacing w:line="480" w:lineRule="auto"/>
              <w:rPr>
                <w:sz w:val="24"/>
                <w:szCs w:val="24"/>
              </w:rPr>
            </w:pPr>
            <w:r>
              <w:rPr>
                <w:sz w:val="24"/>
                <w:szCs w:val="24"/>
              </w:rPr>
              <w:t>Rental Times, including setup and de-rig</w:t>
            </w:r>
          </w:p>
        </w:tc>
        <w:tc>
          <w:tcPr>
            <w:tcW w:w="4343" w:type="dxa"/>
            <w:gridSpan w:val="2"/>
          </w:tcPr>
          <w:p w:rsidR="00AB3CAD" w:rsidRPr="00622E91" w:rsidRDefault="00AB3CAD" w:rsidP="00432112">
            <w:pPr>
              <w:spacing w:line="480" w:lineRule="auto"/>
              <w:rPr>
                <w:sz w:val="24"/>
                <w:szCs w:val="24"/>
              </w:rPr>
            </w:pPr>
          </w:p>
        </w:tc>
      </w:tr>
      <w:tr w:rsidR="0055593E" w:rsidRPr="00622E91" w:rsidTr="00432112">
        <w:tc>
          <w:tcPr>
            <w:tcW w:w="4673" w:type="dxa"/>
          </w:tcPr>
          <w:p w:rsidR="0055593E" w:rsidRDefault="0055593E" w:rsidP="00432112">
            <w:pPr>
              <w:spacing w:line="480" w:lineRule="auto"/>
              <w:rPr>
                <w:sz w:val="24"/>
                <w:szCs w:val="24"/>
              </w:rPr>
            </w:pPr>
            <w:r>
              <w:rPr>
                <w:sz w:val="24"/>
                <w:szCs w:val="24"/>
              </w:rPr>
              <w:t>Operational Hours, open to attendees</w:t>
            </w:r>
          </w:p>
        </w:tc>
        <w:tc>
          <w:tcPr>
            <w:tcW w:w="4343" w:type="dxa"/>
            <w:gridSpan w:val="2"/>
          </w:tcPr>
          <w:p w:rsidR="0055593E" w:rsidRPr="00622E91" w:rsidRDefault="0055593E" w:rsidP="00432112">
            <w:pPr>
              <w:spacing w:line="480" w:lineRule="auto"/>
              <w:rPr>
                <w:sz w:val="24"/>
                <w:szCs w:val="24"/>
              </w:rPr>
            </w:pPr>
          </w:p>
        </w:tc>
      </w:tr>
      <w:tr w:rsidR="00622E91" w:rsidRPr="00622E91" w:rsidTr="00432112">
        <w:tc>
          <w:tcPr>
            <w:tcW w:w="4673" w:type="dxa"/>
          </w:tcPr>
          <w:p w:rsidR="00AB3CAD" w:rsidRDefault="00AB3CAD" w:rsidP="00432112">
            <w:pPr>
              <w:spacing w:line="480" w:lineRule="auto"/>
              <w:rPr>
                <w:sz w:val="24"/>
                <w:szCs w:val="24"/>
              </w:rPr>
            </w:pPr>
            <w:r>
              <w:rPr>
                <w:sz w:val="24"/>
                <w:szCs w:val="24"/>
              </w:rPr>
              <w:t>Brief Event Proposal or outline;</w:t>
            </w:r>
          </w:p>
          <w:p w:rsidR="00622E91" w:rsidRDefault="00AB3CAD" w:rsidP="00AB3CAD">
            <w:pPr>
              <w:rPr>
                <w:sz w:val="24"/>
                <w:szCs w:val="24"/>
              </w:rPr>
            </w:pPr>
            <w:r>
              <w:rPr>
                <w:sz w:val="24"/>
                <w:szCs w:val="24"/>
              </w:rPr>
              <w:t xml:space="preserve">*Please note that events with commercial branding or a commercial sponsor will be charged a commercial rate. </w:t>
            </w:r>
          </w:p>
          <w:p w:rsidR="00AB3CAD" w:rsidRPr="00622E91" w:rsidRDefault="00AB3CAD" w:rsidP="00432112">
            <w:pPr>
              <w:spacing w:line="480" w:lineRule="auto"/>
              <w:rPr>
                <w:sz w:val="24"/>
                <w:szCs w:val="24"/>
              </w:rPr>
            </w:pPr>
          </w:p>
        </w:tc>
        <w:tc>
          <w:tcPr>
            <w:tcW w:w="4343" w:type="dxa"/>
            <w:gridSpan w:val="2"/>
          </w:tcPr>
          <w:p w:rsidR="00622E91" w:rsidRPr="00622E91" w:rsidRDefault="00622E91" w:rsidP="00432112">
            <w:pPr>
              <w:spacing w:line="480" w:lineRule="auto"/>
              <w:rPr>
                <w:sz w:val="24"/>
                <w:szCs w:val="24"/>
              </w:rPr>
            </w:pPr>
          </w:p>
        </w:tc>
      </w:tr>
      <w:tr w:rsidR="0055593E" w:rsidRPr="00622E91" w:rsidTr="00432112">
        <w:tc>
          <w:tcPr>
            <w:tcW w:w="4673" w:type="dxa"/>
          </w:tcPr>
          <w:p w:rsidR="0055593E" w:rsidRDefault="0055593E" w:rsidP="00432112">
            <w:pPr>
              <w:spacing w:line="480" w:lineRule="auto"/>
              <w:rPr>
                <w:sz w:val="24"/>
                <w:szCs w:val="24"/>
              </w:rPr>
            </w:pPr>
            <w:r>
              <w:rPr>
                <w:sz w:val="24"/>
                <w:szCs w:val="24"/>
              </w:rPr>
              <w:t xml:space="preserve">Expected age demographic </w:t>
            </w:r>
          </w:p>
        </w:tc>
        <w:tc>
          <w:tcPr>
            <w:tcW w:w="4343" w:type="dxa"/>
            <w:gridSpan w:val="2"/>
          </w:tcPr>
          <w:p w:rsidR="0055593E" w:rsidRPr="00622E91" w:rsidRDefault="0055593E" w:rsidP="00432112">
            <w:pPr>
              <w:spacing w:line="480" w:lineRule="auto"/>
              <w:rPr>
                <w:sz w:val="24"/>
                <w:szCs w:val="24"/>
              </w:rPr>
            </w:pPr>
          </w:p>
        </w:tc>
      </w:tr>
      <w:tr w:rsidR="0055593E" w:rsidRPr="00622E91" w:rsidTr="00432112">
        <w:tc>
          <w:tcPr>
            <w:tcW w:w="4673" w:type="dxa"/>
          </w:tcPr>
          <w:p w:rsidR="0055593E" w:rsidRDefault="0055593E" w:rsidP="00432112">
            <w:pPr>
              <w:spacing w:line="480" w:lineRule="auto"/>
              <w:rPr>
                <w:sz w:val="24"/>
                <w:szCs w:val="24"/>
              </w:rPr>
            </w:pPr>
            <w:r>
              <w:rPr>
                <w:sz w:val="24"/>
                <w:szCs w:val="24"/>
              </w:rPr>
              <w:t xml:space="preserve">Expected number of attendees </w:t>
            </w:r>
          </w:p>
        </w:tc>
        <w:tc>
          <w:tcPr>
            <w:tcW w:w="4343" w:type="dxa"/>
            <w:gridSpan w:val="2"/>
          </w:tcPr>
          <w:p w:rsidR="0055593E" w:rsidRPr="00622E91" w:rsidRDefault="0055593E" w:rsidP="00432112">
            <w:pPr>
              <w:spacing w:line="480" w:lineRule="auto"/>
              <w:rPr>
                <w:sz w:val="24"/>
                <w:szCs w:val="24"/>
              </w:rPr>
            </w:pPr>
          </w:p>
        </w:tc>
      </w:tr>
      <w:tr w:rsidR="00AB3CAD" w:rsidRPr="00622E91" w:rsidTr="00D20331">
        <w:tc>
          <w:tcPr>
            <w:tcW w:w="9016" w:type="dxa"/>
            <w:gridSpan w:val="3"/>
          </w:tcPr>
          <w:p w:rsidR="00AB3CAD" w:rsidRPr="00622E91" w:rsidRDefault="00AB3CAD" w:rsidP="00432112">
            <w:pPr>
              <w:spacing w:line="480" w:lineRule="auto"/>
              <w:rPr>
                <w:sz w:val="24"/>
                <w:szCs w:val="24"/>
              </w:rPr>
            </w:pPr>
            <w:r>
              <w:rPr>
                <w:rFonts w:ascii="Helvetica" w:hAnsi="Helvetica"/>
                <w:b/>
              </w:rPr>
              <w:t>D</w:t>
            </w:r>
            <w:r w:rsidRPr="00BF76BA">
              <w:rPr>
                <w:rFonts w:ascii="Helvetica" w:hAnsi="Helvetica"/>
                <w:b/>
              </w:rPr>
              <w:t>o y</w:t>
            </w:r>
            <w:r>
              <w:rPr>
                <w:rFonts w:ascii="Helvetica" w:hAnsi="Helvetica"/>
                <w:b/>
              </w:rPr>
              <w:t xml:space="preserve">ou require </w:t>
            </w:r>
            <w:r w:rsidR="0055593E">
              <w:rPr>
                <w:rFonts w:ascii="Helvetica" w:hAnsi="Helvetica"/>
                <w:b/>
              </w:rPr>
              <w:t xml:space="preserve">the </w:t>
            </w:r>
            <w:r>
              <w:rPr>
                <w:rFonts w:ascii="Helvetica" w:hAnsi="Helvetica"/>
                <w:b/>
              </w:rPr>
              <w:t xml:space="preserve">use of the following; please </w:t>
            </w:r>
            <w:r w:rsidR="0055593E">
              <w:rPr>
                <w:rFonts w:ascii="Helvetica" w:hAnsi="Helvetica"/>
                <w:b/>
              </w:rPr>
              <w:t xml:space="preserve">mark </w:t>
            </w:r>
            <w:r>
              <w:rPr>
                <w:rFonts w:ascii="Helvetica" w:hAnsi="Helvetica"/>
                <w:b/>
              </w:rPr>
              <w:t xml:space="preserve">X as required </w:t>
            </w:r>
          </w:p>
        </w:tc>
      </w:tr>
      <w:tr w:rsidR="00AB3CAD" w:rsidRPr="00622E91" w:rsidTr="00496DEC">
        <w:tc>
          <w:tcPr>
            <w:tcW w:w="4673" w:type="dxa"/>
          </w:tcPr>
          <w:p w:rsidR="00AB3CAD" w:rsidRDefault="00AB3CAD" w:rsidP="00432112">
            <w:pPr>
              <w:spacing w:line="480" w:lineRule="auto"/>
              <w:rPr>
                <w:sz w:val="24"/>
                <w:szCs w:val="24"/>
              </w:rPr>
            </w:pPr>
            <w:r>
              <w:rPr>
                <w:sz w:val="24"/>
                <w:szCs w:val="24"/>
              </w:rPr>
              <w:t xml:space="preserve">The Ark Stage? </w:t>
            </w:r>
          </w:p>
          <w:p w:rsidR="00AB3CAD" w:rsidRPr="00622E91" w:rsidRDefault="00AB3CAD" w:rsidP="00AB3CAD">
            <w:pPr>
              <w:rPr>
                <w:sz w:val="24"/>
                <w:szCs w:val="24"/>
              </w:rPr>
            </w:pPr>
            <w:r>
              <w:rPr>
                <w:sz w:val="24"/>
                <w:szCs w:val="24"/>
              </w:rPr>
              <w:lastRenderedPageBreak/>
              <w:t>*Please note you need a PA system for this stage*</w:t>
            </w:r>
          </w:p>
        </w:tc>
        <w:tc>
          <w:tcPr>
            <w:tcW w:w="2171" w:type="dxa"/>
          </w:tcPr>
          <w:p w:rsidR="00AB3CAD" w:rsidRPr="00622E91" w:rsidRDefault="00AB3CAD" w:rsidP="00432112">
            <w:pPr>
              <w:spacing w:line="480" w:lineRule="auto"/>
              <w:rPr>
                <w:sz w:val="24"/>
                <w:szCs w:val="24"/>
              </w:rPr>
            </w:pPr>
            <w:r>
              <w:rPr>
                <w:sz w:val="24"/>
                <w:szCs w:val="24"/>
              </w:rPr>
              <w:lastRenderedPageBreak/>
              <w:t xml:space="preserve">Yes </w:t>
            </w:r>
          </w:p>
        </w:tc>
        <w:tc>
          <w:tcPr>
            <w:tcW w:w="2172" w:type="dxa"/>
          </w:tcPr>
          <w:p w:rsidR="00AB3CAD" w:rsidRPr="00622E91" w:rsidRDefault="00AB3CAD" w:rsidP="00432112">
            <w:pPr>
              <w:spacing w:line="480" w:lineRule="auto"/>
              <w:rPr>
                <w:sz w:val="24"/>
                <w:szCs w:val="24"/>
              </w:rPr>
            </w:pPr>
            <w:r>
              <w:rPr>
                <w:sz w:val="24"/>
                <w:szCs w:val="24"/>
              </w:rPr>
              <w:t>No</w:t>
            </w:r>
          </w:p>
        </w:tc>
      </w:tr>
      <w:tr w:rsidR="00AB3CAD" w:rsidRPr="00622E91" w:rsidTr="00F8207E">
        <w:tc>
          <w:tcPr>
            <w:tcW w:w="4673" w:type="dxa"/>
          </w:tcPr>
          <w:p w:rsidR="00AB3CAD" w:rsidRPr="00622E91" w:rsidRDefault="00AB3CAD" w:rsidP="00AB3CAD">
            <w:pPr>
              <w:rPr>
                <w:sz w:val="24"/>
                <w:szCs w:val="24"/>
              </w:rPr>
            </w:pPr>
            <w:r w:rsidRPr="00E80AB4">
              <w:rPr>
                <w:rFonts w:ascii="Helvetica" w:hAnsi="Helvetica"/>
              </w:rPr>
              <w:t xml:space="preserve">Umbrellas </w:t>
            </w:r>
            <w:r>
              <w:rPr>
                <w:rFonts w:ascii="Helvetica" w:hAnsi="Helvetica"/>
              </w:rPr>
              <w:t>- may be</w:t>
            </w:r>
            <w:r w:rsidRPr="00E80AB4">
              <w:rPr>
                <w:rFonts w:ascii="Helvetica" w:hAnsi="Helvetica"/>
              </w:rPr>
              <w:t xml:space="preserve"> opened, weather permitting</w:t>
            </w:r>
            <w:r>
              <w:rPr>
                <w:rFonts w:ascii="Helvetica" w:hAnsi="Helvetica"/>
              </w:rPr>
              <w:t xml:space="preserve">, with </w:t>
            </w:r>
            <w:r w:rsidRPr="00E80AB4">
              <w:rPr>
                <w:rFonts w:ascii="Helvetica" w:hAnsi="Helvetica"/>
              </w:rPr>
              <w:t xml:space="preserve">gust levels </w:t>
            </w:r>
            <w:r>
              <w:rPr>
                <w:rFonts w:ascii="Helvetica" w:hAnsi="Helvetica"/>
              </w:rPr>
              <w:t>under 29kmph</w:t>
            </w:r>
          </w:p>
        </w:tc>
        <w:tc>
          <w:tcPr>
            <w:tcW w:w="2171" w:type="dxa"/>
          </w:tcPr>
          <w:p w:rsidR="00AB3CAD" w:rsidRPr="00622E91" w:rsidRDefault="00AB3CAD" w:rsidP="00432112">
            <w:pPr>
              <w:spacing w:line="480" w:lineRule="auto"/>
              <w:rPr>
                <w:sz w:val="24"/>
                <w:szCs w:val="24"/>
              </w:rPr>
            </w:pPr>
            <w:r>
              <w:rPr>
                <w:sz w:val="24"/>
                <w:szCs w:val="24"/>
              </w:rPr>
              <w:t xml:space="preserve">Yes </w:t>
            </w:r>
          </w:p>
        </w:tc>
        <w:tc>
          <w:tcPr>
            <w:tcW w:w="2172" w:type="dxa"/>
          </w:tcPr>
          <w:p w:rsidR="00AB3CAD" w:rsidRPr="00622E91" w:rsidRDefault="00AB3CAD" w:rsidP="00432112">
            <w:pPr>
              <w:spacing w:line="480" w:lineRule="auto"/>
              <w:rPr>
                <w:sz w:val="24"/>
                <w:szCs w:val="24"/>
              </w:rPr>
            </w:pPr>
            <w:r>
              <w:rPr>
                <w:sz w:val="24"/>
                <w:szCs w:val="24"/>
              </w:rPr>
              <w:t>No</w:t>
            </w:r>
          </w:p>
        </w:tc>
      </w:tr>
      <w:tr w:rsidR="00AB3CAD" w:rsidRPr="00622E91" w:rsidTr="00913106">
        <w:tc>
          <w:tcPr>
            <w:tcW w:w="4673" w:type="dxa"/>
          </w:tcPr>
          <w:p w:rsidR="00AB3CAD" w:rsidRPr="00622E91" w:rsidRDefault="00AB3CAD" w:rsidP="00AB3CAD">
            <w:pPr>
              <w:rPr>
                <w:sz w:val="24"/>
                <w:szCs w:val="24"/>
              </w:rPr>
            </w:pPr>
            <w:r w:rsidRPr="00E80AB4">
              <w:rPr>
                <w:rFonts w:ascii="Helvetica" w:hAnsi="Helvetica"/>
              </w:rPr>
              <w:t>Projector &amp; Cinema Screen</w:t>
            </w:r>
            <w:r>
              <w:rPr>
                <w:rFonts w:ascii="Helvetica" w:hAnsi="Helvetica"/>
              </w:rPr>
              <w:t xml:space="preserve"> </w:t>
            </w:r>
            <w:r w:rsidR="0055593E">
              <w:rPr>
                <w:rFonts w:ascii="Helvetica" w:hAnsi="Helvetica"/>
              </w:rPr>
              <w:t>(please note that its only visible after twilight)</w:t>
            </w:r>
          </w:p>
        </w:tc>
        <w:tc>
          <w:tcPr>
            <w:tcW w:w="2171" w:type="dxa"/>
          </w:tcPr>
          <w:p w:rsidR="00AB3CAD" w:rsidRPr="00622E91" w:rsidRDefault="00AB3CAD" w:rsidP="00432112">
            <w:pPr>
              <w:spacing w:line="480" w:lineRule="auto"/>
              <w:rPr>
                <w:sz w:val="24"/>
                <w:szCs w:val="24"/>
              </w:rPr>
            </w:pPr>
            <w:r>
              <w:rPr>
                <w:sz w:val="24"/>
                <w:szCs w:val="24"/>
              </w:rPr>
              <w:t xml:space="preserve">Yes </w:t>
            </w:r>
          </w:p>
        </w:tc>
        <w:tc>
          <w:tcPr>
            <w:tcW w:w="2172" w:type="dxa"/>
          </w:tcPr>
          <w:p w:rsidR="00AB3CAD" w:rsidRPr="00622E91" w:rsidRDefault="00AB3CAD" w:rsidP="00432112">
            <w:pPr>
              <w:spacing w:line="480" w:lineRule="auto"/>
              <w:rPr>
                <w:sz w:val="24"/>
                <w:szCs w:val="24"/>
              </w:rPr>
            </w:pPr>
            <w:r>
              <w:rPr>
                <w:sz w:val="24"/>
                <w:szCs w:val="24"/>
              </w:rPr>
              <w:t>No</w:t>
            </w:r>
          </w:p>
        </w:tc>
      </w:tr>
      <w:tr w:rsidR="00AB3CAD" w:rsidRPr="00622E91" w:rsidTr="002448C2">
        <w:tc>
          <w:tcPr>
            <w:tcW w:w="4673" w:type="dxa"/>
          </w:tcPr>
          <w:p w:rsidR="00AB3CAD" w:rsidRPr="00622E91" w:rsidRDefault="00AB3CAD" w:rsidP="0055593E">
            <w:pPr>
              <w:pStyle w:val="PlainText"/>
              <w:rPr>
                <w:sz w:val="24"/>
                <w:szCs w:val="24"/>
              </w:rPr>
            </w:pPr>
            <w:r w:rsidRPr="00AB3CAD">
              <w:rPr>
                <w:rFonts w:ascii="Helvetica" w:hAnsi="Helvetica"/>
                <w:sz w:val="22"/>
              </w:rPr>
              <w:t xml:space="preserve">Do you require the </w:t>
            </w:r>
            <w:r w:rsidR="0055593E">
              <w:rPr>
                <w:rFonts w:ascii="Helvetica" w:hAnsi="Helvetica"/>
                <w:sz w:val="22"/>
              </w:rPr>
              <w:t>space</w:t>
            </w:r>
            <w:r w:rsidRPr="00AB3CAD">
              <w:rPr>
                <w:rFonts w:ascii="Helvetica" w:hAnsi="Helvetica"/>
                <w:sz w:val="22"/>
              </w:rPr>
              <w:t xml:space="preserve"> to be fully closed to the public?</w:t>
            </w:r>
          </w:p>
        </w:tc>
        <w:tc>
          <w:tcPr>
            <w:tcW w:w="2171" w:type="dxa"/>
          </w:tcPr>
          <w:p w:rsidR="00AB3CAD" w:rsidRPr="00622E91" w:rsidRDefault="00AB3CAD" w:rsidP="00432112">
            <w:pPr>
              <w:spacing w:line="480" w:lineRule="auto"/>
              <w:rPr>
                <w:sz w:val="24"/>
                <w:szCs w:val="24"/>
              </w:rPr>
            </w:pPr>
            <w:r>
              <w:rPr>
                <w:sz w:val="24"/>
                <w:szCs w:val="24"/>
              </w:rPr>
              <w:t>Yes</w:t>
            </w:r>
          </w:p>
        </w:tc>
        <w:tc>
          <w:tcPr>
            <w:tcW w:w="2172" w:type="dxa"/>
          </w:tcPr>
          <w:p w:rsidR="00AB3CAD" w:rsidRPr="00622E91" w:rsidRDefault="00AB3CAD" w:rsidP="00432112">
            <w:pPr>
              <w:spacing w:line="480" w:lineRule="auto"/>
              <w:rPr>
                <w:sz w:val="24"/>
                <w:szCs w:val="24"/>
              </w:rPr>
            </w:pPr>
            <w:r>
              <w:rPr>
                <w:sz w:val="24"/>
                <w:szCs w:val="24"/>
              </w:rPr>
              <w:t>No</w:t>
            </w:r>
          </w:p>
        </w:tc>
      </w:tr>
      <w:tr w:rsidR="00622E91" w:rsidRPr="00622E91" w:rsidTr="00432112">
        <w:tc>
          <w:tcPr>
            <w:tcW w:w="4673" w:type="dxa"/>
          </w:tcPr>
          <w:p w:rsidR="00622E91" w:rsidRDefault="0055593E" w:rsidP="00432112">
            <w:pPr>
              <w:spacing w:line="480" w:lineRule="auto"/>
              <w:rPr>
                <w:sz w:val="24"/>
                <w:szCs w:val="24"/>
              </w:rPr>
            </w:pPr>
            <w:r>
              <w:rPr>
                <w:sz w:val="24"/>
                <w:szCs w:val="24"/>
              </w:rPr>
              <w:t xml:space="preserve">Ticketing information; </w:t>
            </w:r>
          </w:p>
          <w:p w:rsidR="0055593E" w:rsidRPr="0055593E" w:rsidRDefault="0055593E" w:rsidP="0055593E">
            <w:pPr>
              <w:pStyle w:val="ListParagraph"/>
              <w:numPr>
                <w:ilvl w:val="0"/>
                <w:numId w:val="1"/>
              </w:numPr>
              <w:spacing w:line="480" w:lineRule="auto"/>
              <w:rPr>
                <w:sz w:val="24"/>
                <w:szCs w:val="24"/>
              </w:rPr>
            </w:pPr>
            <w:r w:rsidRPr="0055593E">
              <w:rPr>
                <w:sz w:val="24"/>
                <w:szCs w:val="24"/>
              </w:rPr>
              <w:t>Free</w:t>
            </w:r>
          </w:p>
          <w:p w:rsidR="0055593E" w:rsidRPr="0055593E" w:rsidRDefault="0055593E" w:rsidP="0055593E">
            <w:pPr>
              <w:pStyle w:val="ListParagraph"/>
              <w:numPr>
                <w:ilvl w:val="0"/>
                <w:numId w:val="1"/>
              </w:numPr>
              <w:spacing w:line="480" w:lineRule="auto"/>
              <w:rPr>
                <w:sz w:val="24"/>
                <w:szCs w:val="24"/>
              </w:rPr>
            </w:pPr>
            <w:r w:rsidRPr="0055593E">
              <w:rPr>
                <w:sz w:val="24"/>
                <w:szCs w:val="24"/>
              </w:rPr>
              <w:t>Non Ticketed</w:t>
            </w:r>
          </w:p>
          <w:p w:rsidR="0055593E" w:rsidRDefault="0055593E" w:rsidP="0055593E">
            <w:pPr>
              <w:pStyle w:val="ListParagraph"/>
              <w:numPr>
                <w:ilvl w:val="0"/>
                <w:numId w:val="1"/>
              </w:numPr>
              <w:spacing w:line="480" w:lineRule="auto"/>
              <w:rPr>
                <w:sz w:val="24"/>
                <w:szCs w:val="24"/>
              </w:rPr>
            </w:pPr>
            <w:r>
              <w:rPr>
                <w:sz w:val="24"/>
                <w:szCs w:val="24"/>
              </w:rPr>
              <w:t>Ticketed</w:t>
            </w:r>
          </w:p>
          <w:p w:rsidR="0055593E" w:rsidRPr="0055593E" w:rsidRDefault="0055593E" w:rsidP="0055593E">
            <w:pPr>
              <w:pStyle w:val="ListParagraph"/>
              <w:numPr>
                <w:ilvl w:val="0"/>
                <w:numId w:val="1"/>
              </w:numPr>
              <w:spacing w:line="480" w:lineRule="auto"/>
              <w:rPr>
                <w:sz w:val="24"/>
                <w:szCs w:val="24"/>
              </w:rPr>
            </w:pPr>
            <w:r>
              <w:rPr>
                <w:sz w:val="24"/>
                <w:szCs w:val="24"/>
              </w:rPr>
              <w:t>Other</w:t>
            </w:r>
          </w:p>
        </w:tc>
        <w:tc>
          <w:tcPr>
            <w:tcW w:w="4343" w:type="dxa"/>
            <w:gridSpan w:val="2"/>
          </w:tcPr>
          <w:p w:rsidR="0055593E" w:rsidRDefault="0055593E" w:rsidP="00432112">
            <w:pPr>
              <w:spacing w:line="480" w:lineRule="auto"/>
              <w:rPr>
                <w:sz w:val="24"/>
                <w:szCs w:val="24"/>
              </w:rPr>
            </w:pPr>
          </w:p>
          <w:p w:rsidR="00622E91" w:rsidRPr="00622E91" w:rsidRDefault="0055593E" w:rsidP="00432112">
            <w:pPr>
              <w:spacing w:line="480" w:lineRule="auto"/>
              <w:rPr>
                <w:sz w:val="24"/>
                <w:szCs w:val="24"/>
              </w:rPr>
            </w:pPr>
            <w:r>
              <w:rPr>
                <w:sz w:val="24"/>
                <w:szCs w:val="24"/>
              </w:rPr>
              <w:t xml:space="preserve">Confirm </w:t>
            </w:r>
            <w:r w:rsidRPr="0055593E">
              <w:rPr>
                <w:sz w:val="24"/>
                <w:szCs w:val="24"/>
              </w:rPr>
              <w:t>Ticket price</w:t>
            </w:r>
            <w:r>
              <w:rPr>
                <w:sz w:val="24"/>
                <w:szCs w:val="24"/>
              </w:rPr>
              <w:t xml:space="preserve"> </w:t>
            </w:r>
            <w:r>
              <w:rPr>
                <w:rFonts w:cs="Arial"/>
                <w:sz w:val="24"/>
                <w:szCs w:val="24"/>
              </w:rPr>
              <w:t>€</w:t>
            </w:r>
            <w:r>
              <w:rPr>
                <w:sz w:val="24"/>
                <w:szCs w:val="24"/>
              </w:rPr>
              <w:t>_____________</w:t>
            </w:r>
          </w:p>
        </w:tc>
      </w:tr>
      <w:tr w:rsidR="00622E91" w:rsidRPr="00622E91" w:rsidTr="00432112">
        <w:tc>
          <w:tcPr>
            <w:tcW w:w="4673" w:type="dxa"/>
          </w:tcPr>
          <w:p w:rsidR="00622E91" w:rsidRPr="00622E91" w:rsidRDefault="0055593E" w:rsidP="0055593E">
            <w:pPr>
              <w:rPr>
                <w:sz w:val="24"/>
                <w:szCs w:val="24"/>
              </w:rPr>
            </w:pPr>
            <w:r>
              <w:rPr>
                <w:sz w:val="24"/>
                <w:szCs w:val="24"/>
              </w:rPr>
              <w:t xml:space="preserve">Is there any other information that you would like to tell us about your proposed event? </w:t>
            </w:r>
          </w:p>
        </w:tc>
        <w:tc>
          <w:tcPr>
            <w:tcW w:w="4343" w:type="dxa"/>
            <w:gridSpan w:val="2"/>
          </w:tcPr>
          <w:p w:rsidR="00622E91" w:rsidRPr="00622E91" w:rsidRDefault="00622E91" w:rsidP="00432112">
            <w:pPr>
              <w:spacing w:line="480" w:lineRule="auto"/>
              <w:rPr>
                <w:sz w:val="24"/>
                <w:szCs w:val="24"/>
              </w:rPr>
            </w:pPr>
          </w:p>
        </w:tc>
      </w:tr>
      <w:tr w:rsidR="0055593E" w:rsidRPr="00622E91" w:rsidTr="003A2828">
        <w:tc>
          <w:tcPr>
            <w:tcW w:w="9016" w:type="dxa"/>
            <w:gridSpan w:val="3"/>
          </w:tcPr>
          <w:p w:rsidR="0055593E" w:rsidRPr="00622E91" w:rsidRDefault="0055593E" w:rsidP="00432112">
            <w:pPr>
              <w:spacing w:line="480" w:lineRule="auto"/>
              <w:rPr>
                <w:sz w:val="24"/>
                <w:szCs w:val="24"/>
              </w:rPr>
            </w:pPr>
          </w:p>
        </w:tc>
      </w:tr>
      <w:tr w:rsidR="004D0F8A" w:rsidRPr="00622E91" w:rsidTr="00187D15">
        <w:tc>
          <w:tcPr>
            <w:tcW w:w="4673" w:type="dxa"/>
          </w:tcPr>
          <w:p w:rsidR="004D0F8A" w:rsidRDefault="004D0F8A" w:rsidP="004D0F8A">
            <w:pPr>
              <w:rPr>
                <w:sz w:val="24"/>
                <w:szCs w:val="24"/>
              </w:rPr>
            </w:pPr>
            <w:r>
              <w:rPr>
                <w:sz w:val="24"/>
                <w:szCs w:val="24"/>
              </w:rPr>
              <w:t xml:space="preserve">Do you require or intend to apply for an “Occasional licence”? </w:t>
            </w:r>
            <w:r w:rsidRPr="004D0F8A">
              <w:rPr>
                <w:sz w:val="24"/>
                <w:szCs w:val="24"/>
              </w:rPr>
              <w:t xml:space="preserve"> </w:t>
            </w:r>
            <w:r>
              <w:rPr>
                <w:sz w:val="24"/>
                <w:szCs w:val="24"/>
              </w:rPr>
              <w:t xml:space="preserve"> </w:t>
            </w:r>
          </w:p>
        </w:tc>
        <w:tc>
          <w:tcPr>
            <w:tcW w:w="2171" w:type="dxa"/>
          </w:tcPr>
          <w:p w:rsidR="004D0F8A" w:rsidRPr="00622E91" w:rsidRDefault="004D0F8A" w:rsidP="00432112">
            <w:pPr>
              <w:spacing w:line="480" w:lineRule="auto"/>
              <w:rPr>
                <w:sz w:val="24"/>
                <w:szCs w:val="24"/>
              </w:rPr>
            </w:pPr>
            <w:r>
              <w:rPr>
                <w:sz w:val="24"/>
                <w:szCs w:val="24"/>
              </w:rPr>
              <w:t>Yes</w:t>
            </w:r>
          </w:p>
        </w:tc>
        <w:tc>
          <w:tcPr>
            <w:tcW w:w="2172" w:type="dxa"/>
          </w:tcPr>
          <w:p w:rsidR="004D0F8A" w:rsidRPr="00622E91" w:rsidRDefault="004D0F8A" w:rsidP="00432112">
            <w:pPr>
              <w:spacing w:line="480" w:lineRule="auto"/>
              <w:rPr>
                <w:sz w:val="24"/>
                <w:szCs w:val="24"/>
              </w:rPr>
            </w:pPr>
            <w:r>
              <w:rPr>
                <w:sz w:val="24"/>
                <w:szCs w:val="24"/>
              </w:rPr>
              <w:t>No</w:t>
            </w:r>
          </w:p>
        </w:tc>
      </w:tr>
      <w:tr w:rsidR="00404E57" w:rsidRPr="00622E91" w:rsidTr="00187D15">
        <w:tc>
          <w:tcPr>
            <w:tcW w:w="4673" w:type="dxa"/>
          </w:tcPr>
          <w:p w:rsidR="00404E57" w:rsidRDefault="00404E57" w:rsidP="00404E57">
            <w:pPr>
              <w:rPr>
                <w:sz w:val="24"/>
                <w:szCs w:val="24"/>
              </w:rPr>
            </w:pPr>
            <w:r>
              <w:rPr>
                <w:sz w:val="24"/>
                <w:szCs w:val="24"/>
              </w:rPr>
              <w:t xml:space="preserve">I will be able to indemnify </w:t>
            </w:r>
            <w:r w:rsidR="00A4621E">
              <w:t xml:space="preserve">Dublin City Council, Ark, Temple Bar Cultural Trust indemnified </w:t>
            </w:r>
            <w:r>
              <w:rPr>
                <w:sz w:val="24"/>
                <w:szCs w:val="24"/>
              </w:rPr>
              <w:t>under the Public Liability Cover for the proposed  Event for €6.5Million Euro</w:t>
            </w:r>
          </w:p>
        </w:tc>
        <w:tc>
          <w:tcPr>
            <w:tcW w:w="2171" w:type="dxa"/>
          </w:tcPr>
          <w:p w:rsidR="00404E57" w:rsidRPr="00622E91" w:rsidRDefault="00404E57" w:rsidP="00404E57">
            <w:pPr>
              <w:spacing w:line="480" w:lineRule="auto"/>
              <w:rPr>
                <w:sz w:val="24"/>
                <w:szCs w:val="24"/>
              </w:rPr>
            </w:pPr>
            <w:r>
              <w:rPr>
                <w:sz w:val="24"/>
                <w:szCs w:val="24"/>
              </w:rPr>
              <w:t>Yes</w:t>
            </w:r>
          </w:p>
        </w:tc>
        <w:tc>
          <w:tcPr>
            <w:tcW w:w="2172" w:type="dxa"/>
          </w:tcPr>
          <w:p w:rsidR="00404E57" w:rsidRPr="00622E91" w:rsidRDefault="00404E57" w:rsidP="00404E57">
            <w:pPr>
              <w:spacing w:line="480" w:lineRule="auto"/>
              <w:rPr>
                <w:sz w:val="24"/>
                <w:szCs w:val="24"/>
              </w:rPr>
            </w:pPr>
            <w:r>
              <w:rPr>
                <w:sz w:val="24"/>
                <w:szCs w:val="24"/>
              </w:rPr>
              <w:t>No</w:t>
            </w:r>
          </w:p>
        </w:tc>
      </w:tr>
      <w:tr w:rsidR="00404E57" w:rsidRPr="00622E91" w:rsidTr="00187D15">
        <w:tc>
          <w:tcPr>
            <w:tcW w:w="4673" w:type="dxa"/>
          </w:tcPr>
          <w:p w:rsidR="00404E57" w:rsidRDefault="00404E57" w:rsidP="00404E57">
            <w:pPr>
              <w:rPr>
                <w:sz w:val="24"/>
                <w:szCs w:val="24"/>
              </w:rPr>
            </w:pPr>
            <w:r>
              <w:rPr>
                <w:sz w:val="24"/>
                <w:szCs w:val="24"/>
              </w:rPr>
              <w:t>I have employer liability insurance for €13m</w:t>
            </w:r>
          </w:p>
        </w:tc>
        <w:tc>
          <w:tcPr>
            <w:tcW w:w="2171" w:type="dxa"/>
          </w:tcPr>
          <w:p w:rsidR="00404E57" w:rsidRPr="00622E91" w:rsidRDefault="00404E57" w:rsidP="00404E57">
            <w:pPr>
              <w:spacing w:line="480" w:lineRule="auto"/>
              <w:rPr>
                <w:sz w:val="24"/>
                <w:szCs w:val="24"/>
              </w:rPr>
            </w:pPr>
            <w:r>
              <w:rPr>
                <w:sz w:val="24"/>
                <w:szCs w:val="24"/>
              </w:rPr>
              <w:t>Yes</w:t>
            </w:r>
          </w:p>
        </w:tc>
        <w:tc>
          <w:tcPr>
            <w:tcW w:w="2172" w:type="dxa"/>
          </w:tcPr>
          <w:p w:rsidR="00404E57" w:rsidRPr="00622E91" w:rsidRDefault="00404E57" w:rsidP="00404E57">
            <w:pPr>
              <w:spacing w:line="480" w:lineRule="auto"/>
              <w:rPr>
                <w:sz w:val="24"/>
                <w:szCs w:val="24"/>
              </w:rPr>
            </w:pPr>
            <w:r>
              <w:rPr>
                <w:sz w:val="24"/>
                <w:szCs w:val="24"/>
              </w:rPr>
              <w:t>No</w:t>
            </w:r>
          </w:p>
        </w:tc>
      </w:tr>
      <w:tr w:rsidR="00404E57" w:rsidRPr="00622E91" w:rsidTr="00187D15">
        <w:tc>
          <w:tcPr>
            <w:tcW w:w="4673" w:type="dxa"/>
          </w:tcPr>
          <w:p w:rsidR="00404E57" w:rsidRDefault="00404E57" w:rsidP="00404E57">
            <w:pPr>
              <w:rPr>
                <w:sz w:val="24"/>
                <w:szCs w:val="24"/>
              </w:rPr>
            </w:pPr>
            <w:r>
              <w:rPr>
                <w:sz w:val="24"/>
                <w:szCs w:val="24"/>
              </w:rPr>
              <w:t>I will send you publicity information including images, social media links, website information and public contact information 14-21 days before the event date</w:t>
            </w:r>
          </w:p>
        </w:tc>
        <w:tc>
          <w:tcPr>
            <w:tcW w:w="2171" w:type="dxa"/>
          </w:tcPr>
          <w:p w:rsidR="00404E57" w:rsidRPr="00622E91" w:rsidRDefault="00404E57" w:rsidP="00404E57">
            <w:pPr>
              <w:spacing w:line="480" w:lineRule="auto"/>
              <w:rPr>
                <w:sz w:val="24"/>
                <w:szCs w:val="24"/>
              </w:rPr>
            </w:pPr>
            <w:r>
              <w:rPr>
                <w:sz w:val="24"/>
                <w:szCs w:val="24"/>
              </w:rPr>
              <w:t>Yes</w:t>
            </w:r>
          </w:p>
        </w:tc>
        <w:tc>
          <w:tcPr>
            <w:tcW w:w="2172" w:type="dxa"/>
          </w:tcPr>
          <w:p w:rsidR="00404E57" w:rsidRPr="00622E91" w:rsidRDefault="00404E57" w:rsidP="00404E57">
            <w:pPr>
              <w:spacing w:line="480" w:lineRule="auto"/>
              <w:rPr>
                <w:sz w:val="24"/>
                <w:szCs w:val="24"/>
              </w:rPr>
            </w:pPr>
            <w:r>
              <w:rPr>
                <w:sz w:val="24"/>
                <w:szCs w:val="24"/>
              </w:rPr>
              <w:t>No</w:t>
            </w:r>
          </w:p>
        </w:tc>
      </w:tr>
    </w:tbl>
    <w:p w:rsidR="00622E91" w:rsidRDefault="00432112">
      <w:r>
        <w:t xml:space="preserve">Please ensure you consult Dublin City </w:t>
      </w:r>
      <w:r w:rsidR="00404E57">
        <w:t>Council</w:t>
      </w:r>
      <w:r>
        <w:t xml:space="preserve"> Guidance for Events Organisers before submitting your Event Plan for use of this space see; </w:t>
      </w:r>
      <w:hyperlink r:id="rId9" w:history="1">
        <w:r>
          <w:rPr>
            <w:rStyle w:val="Hyperlink"/>
          </w:rPr>
          <w:t>Guidance for Event Organisers | Dublin City Council</w:t>
        </w:r>
      </w:hyperlink>
      <w:r>
        <w:t xml:space="preserve"> </w:t>
      </w:r>
    </w:p>
    <w:p w:rsidR="00A4621E" w:rsidRPr="00A4621E" w:rsidRDefault="00A4621E" w:rsidP="001F26DE">
      <w:pPr>
        <w:spacing w:after="0"/>
        <w:jc w:val="center"/>
        <w:rPr>
          <w:b/>
          <w:sz w:val="24"/>
          <w:szCs w:val="24"/>
        </w:rPr>
      </w:pPr>
      <w:r w:rsidRPr="00A4621E">
        <w:rPr>
          <w:b/>
          <w:sz w:val="24"/>
          <w:szCs w:val="24"/>
        </w:rPr>
        <w:t>TERMS OF AGREEMENT FOR HIRING MEETING HOUSE SQUARE</w:t>
      </w:r>
    </w:p>
    <w:p w:rsidR="00A4621E" w:rsidRDefault="00A4621E" w:rsidP="001F26DE">
      <w:pPr>
        <w:spacing w:after="0"/>
        <w:rPr>
          <w:sz w:val="24"/>
          <w:szCs w:val="24"/>
        </w:rPr>
      </w:pPr>
      <w:r w:rsidRPr="00A4621E">
        <w:rPr>
          <w:sz w:val="24"/>
          <w:szCs w:val="24"/>
        </w:rPr>
        <w:t>This agreement is between Meeting House Square (</w:t>
      </w:r>
      <w:r w:rsidR="006E4ABB">
        <w:rPr>
          <w:sz w:val="24"/>
          <w:szCs w:val="24"/>
        </w:rPr>
        <w:t>Dublin City Council</w:t>
      </w:r>
      <w:r w:rsidRPr="00A4621E">
        <w:rPr>
          <w:sz w:val="24"/>
          <w:szCs w:val="24"/>
        </w:rPr>
        <w:t>) and the Licensee</w:t>
      </w:r>
      <w:r w:rsidR="001F26DE">
        <w:rPr>
          <w:sz w:val="24"/>
          <w:szCs w:val="24"/>
        </w:rPr>
        <w:t xml:space="preserve">; </w:t>
      </w:r>
    </w:p>
    <w:p w:rsidR="001F26DE" w:rsidRPr="00A4621E" w:rsidRDefault="001F26DE" w:rsidP="001F26DE">
      <w:pPr>
        <w:spacing w:after="0"/>
        <w:rPr>
          <w:sz w:val="24"/>
          <w:szCs w:val="24"/>
        </w:rPr>
      </w:pPr>
    </w:p>
    <w:p w:rsidR="00A4621E" w:rsidRDefault="00A4621E" w:rsidP="001F26DE">
      <w:pPr>
        <w:spacing w:after="0"/>
      </w:pPr>
      <w:r>
        <w:t>BOOKING POLICY</w:t>
      </w:r>
    </w:p>
    <w:p w:rsidR="00A4621E" w:rsidRDefault="00A4621E" w:rsidP="001F26DE">
      <w:pPr>
        <w:pStyle w:val="ListParagraph"/>
        <w:numPr>
          <w:ilvl w:val="0"/>
          <w:numId w:val="4"/>
        </w:numPr>
        <w:spacing w:after="0"/>
      </w:pPr>
      <w:r>
        <w:t>A Rental Inquiry Form must be completed in full in relation to proposed dates.  Dates will not be ‘held’ without this form.</w:t>
      </w:r>
    </w:p>
    <w:p w:rsidR="00A4621E" w:rsidRDefault="00A4621E" w:rsidP="00A4621E">
      <w:pPr>
        <w:pStyle w:val="ListParagraph"/>
        <w:numPr>
          <w:ilvl w:val="0"/>
          <w:numId w:val="4"/>
        </w:numPr>
      </w:pPr>
      <w:r>
        <w:lastRenderedPageBreak/>
        <w:t>A quote is issued to the Licensee based on the information in the Rental Inquiry Form.</w:t>
      </w:r>
    </w:p>
    <w:p w:rsidR="00A4621E" w:rsidRDefault="00A4621E" w:rsidP="00A4621E">
      <w:pPr>
        <w:pStyle w:val="ListParagraph"/>
        <w:numPr>
          <w:ilvl w:val="0"/>
          <w:numId w:val="4"/>
        </w:numPr>
      </w:pPr>
      <w:r>
        <w:t xml:space="preserve">Once agreed, a contract is then issued to the licensee based on the final quote.  </w:t>
      </w:r>
    </w:p>
    <w:p w:rsidR="00A4621E" w:rsidRDefault="00A4621E" w:rsidP="001F26DE">
      <w:pPr>
        <w:spacing w:after="0"/>
      </w:pPr>
      <w:r>
        <w:t>PAYMENT</w:t>
      </w:r>
    </w:p>
    <w:p w:rsidR="00A4621E" w:rsidRDefault="00A4621E" w:rsidP="001F26DE">
      <w:pPr>
        <w:pStyle w:val="ListParagraph"/>
        <w:numPr>
          <w:ilvl w:val="0"/>
          <w:numId w:val="6"/>
        </w:numPr>
        <w:spacing w:after="0"/>
      </w:pPr>
      <w:r>
        <w:t>MHS Rental fee is payable to Dublin City Council. Payment must be made by Electronic Funds Transfer to Dublin City Councils’ bank account, which is displayed at the bottom of your invoice</w:t>
      </w:r>
    </w:p>
    <w:p w:rsidR="00A4621E" w:rsidRDefault="00A4621E" w:rsidP="00A4621E">
      <w:pPr>
        <w:pStyle w:val="ListParagraph"/>
        <w:numPr>
          <w:ilvl w:val="0"/>
          <w:numId w:val="6"/>
        </w:numPr>
      </w:pPr>
      <w:r>
        <w:t>Ark costs are payable to Temple Bar Cultural Trust.</w:t>
      </w:r>
    </w:p>
    <w:p w:rsidR="00A4621E" w:rsidRDefault="00A4621E" w:rsidP="00A4621E">
      <w:pPr>
        <w:pStyle w:val="ListParagraph"/>
        <w:numPr>
          <w:ilvl w:val="0"/>
          <w:numId w:val="6"/>
        </w:numPr>
      </w:pPr>
      <w:r>
        <w:t>All other costs are payable to service providers such as security, production, cleaners, equipment etc.</w:t>
      </w:r>
    </w:p>
    <w:p w:rsidR="00135AA2" w:rsidRDefault="00C64B98" w:rsidP="00A4621E">
      <w:pPr>
        <w:pStyle w:val="ListParagraph"/>
        <w:numPr>
          <w:ilvl w:val="0"/>
          <w:numId w:val="6"/>
        </w:numPr>
      </w:pPr>
      <w:r>
        <w:t>P</w:t>
      </w:r>
      <w:r w:rsidR="00135AA2">
        <w:t>ayment must be received prior to the event commencement date</w:t>
      </w:r>
      <w:r>
        <w:t xml:space="preserve">, or Event Licence will not be issued </w:t>
      </w:r>
    </w:p>
    <w:p w:rsidR="00A4621E" w:rsidRDefault="00A4621E" w:rsidP="001F26DE">
      <w:pPr>
        <w:tabs>
          <w:tab w:val="left" w:pos="1134"/>
        </w:tabs>
        <w:spacing w:after="0"/>
      </w:pPr>
      <w:r>
        <w:t>CONSUMPTION OF ALCOHOL</w:t>
      </w:r>
    </w:p>
    <w:p w:rsidR="00A4621E" w:rsidRDefault="00A4621E" w:rsidP="001F26DE">
      <w:pPr>
        <w:pStyle w:val="ListParagraph"/>
        <w:numPr>
          <w:ilvl w:val="0"/>
          <w:numId w:val="8"/>
        </w:numPr>
        <w:tabs>
          <w:tab w:val="left" w:pos="1134"/>
        </w:tabs>
        <w:spacing w:after="0"/>
      </w:pPr>
      <w:r>
        <w:t>Where it is proposed to sell alcohol at the event, Meeting House Square</w:t>
      </w:r>
      <w:r w:rsidR="00135AA2">
        <w:t xml:space="preserve"> Management</w:t>
      </w:r>
      <w:r>
        <w:t xml:space="preserve"> will give the Licensee written permission for the consumption of alc</w:t>
      </w:r>
      <w:r w:rsidR="00135AA2">
        <w:t>ohol in Meeting House Square.</w:t>
      </w:r>
    </w:p>
    <w:p w:rsidR="00A4621E" w:rsidRDefault="00A4621E" w:rsidP="00A4621E">
      <w:pPr>
        <w:pStyle w:val="ListParagraph"/>
        <w:numPr>
          <w:ilvl w:val="0"/>
          <w:numId w:val="8"/>
        </w:numPr>
      </w:pPr>
      <w:r>
        <w:t>The Licensee must produce an Occasional License through the court for selling alcohol on Meeting House Square.</w:t>
      </w:r>
    </w:p>
    <w:p w:rsidR="00A4621E" w:rsidRDefault="00A4621E" w:rsidP="00A4621E">
      <w:pPr>
        <w:pStyle w:val="ListParagraph"/>
        <w:numPr>
          <w:ilvl w:val="0"/>
          <w:numId w:val="8"/>
        </w:numPr>
      </w:pPr>
      <w:r>
        <w:t xml:space="preserve">We require the Licensee’s Event Management Plan </w:t>
      </w:r>
      <w:r w:rsidR="00135AA2">
        <w:t xml:space="preserve">at least </w:t>
      </w:r>
      <w:r>
        <w:t>FOUR weeks prior to event date for approval.</w:t>
      </w:r>
    </w:p>
    <w:p w:rsidR="00135AA2" w:rsidRDefault="00135AA2" w:rsidP="00A4621E">
      <w:pPr>
        <w:pStyle w:val="ListParagraph"/>
        <w:numPr>
          <w:ilvl w:val="0"/>
          <w:numId w:val="8"/>
        </w:numPr>
      </w:pPr>
      <w:r>
        <w:t>Failure to provide a comprehensive Management plan four weeks in advance of the proposed event date, completed by a competent</w:t>
      </w:r>
      <w:r>
        <w:rPr>
          <w:rStyle w:val="EndnoteReference"/>
        </w:rPr>
        <w:endnoteReference w:id="1"/>
      </w:r>
      <w:r>
        <w:t xml:space="preserve"> professional will render the application invalid/cancelled </w:t>
      </w:r>
    </w:p>
    <w:p w:rsidR="00A4621E" w:rsidRDefault="00A4621E" w:rsidP="00A4621E">
      <w:pPr>
        <w:pStyle w:val="ListParagraph"/>
        <w:numPr>
          <w:ilvl w:val="0"/>
          <w:numId w:val="8"/>
        </w:numPr>
      </w:pPr>
      <w:r>
        <w:t xml:space="preserve">The Licensee must provide Pearse Street GS/Events Unit/Temple Bar Cultural Trust/The Ark with an Event Management Plan FOUR weeks prior to </w:t>
      </w:r>
      <w:r w:rsidR="006E4ABB">
        <w:t xml:space="preserve">the </w:t>
      </w:r>
      <w:r>
        <w:t>event date.</w:t>
      </w:r>
    </w:p>
    <w:p w:rsidR="00A4621E" w:rsidRDefault="00A4621E" w:rsidP="00A4621E">
      <w:pPr>
        <w:pStyle w:val="ListParagraph"/>
        <w:numPr>
          <w:ilvl w:val="0"/>
          <w:numId w:val="8"/>
        </w:numPr>
      </w:pPr>
      <w:r>
        <w:t>All bar equipment/structures must be approved by Meeting House Square management prior to entering Meeting House Square.</w:t>
      </w:r>
    </w:p>
    <w:p w:rsidR="00A4621E" w:rsidRDefault="00A4621E" w:rsidP="00A4621E">
      <w:pPr>
        <w:pStyle w:val="ListParagraph"/>
        <w:numPr>
          <w:ilvl w:val="0"/>
          <w:numId w:val="8"/>
        </w:numPr>
      </w:pPr>
      <w:r>
        <w:t xml:space="preserve">All bar equipment/structures must be removed </w:t>
      </w:r>
      <w:r w:rsidR="006E4ABB">
        <w:t>post-event</w:t>
      </w:r>
      <w:r>
        <w:t>.</w:t>
      </w:r>
    </w:p>
    <w:p w:rsidR="00A4621E" w:rsidRDefault="00A4621E" w:rsidP="001F26DE">
      <w:pPr>
        <w:spacing w:after="0"/>
      </w:pPr>
      <w:r>
        <w:t>FILMING, SCREENING</w:t>
      </w:r>
    </w:p>
    <w:p w:rsidR="00A4621E" w:rsidRDefault="00A4621E" w:rsidP="001F26DE">
      <w:pPr>
        <w:pStyle w:val="ListParagraph"/>
        <w:numPr>
          <w:ilvl w:val="0"/>
          <w:numId w:val="10"/>
        </w:numPr>
        <w:spacing w:after="0"/>
      </w:pPr>
      <w:r>
        <w:t xml:space="preserve">Filming on Meeting House Square requires TWO weeks’ notice to Meeting House Square by the Licensee. </w:t>
      </w:r>
    </w:p>
    <w:p w:rsidR="00A4621E" w:rsidRDefault="00A4621E" w:rsidP="00A4621E">
      <w:pPr>
        <w:pStyle w:val="ListParagraph"/>
        <w:numPr>
          <w:ilvl w:val="0"/>
          <w:numId w:val="10"/>
        </w:numPr>
      </w:pPr>
      <w:r>
        <w:t xml:space="preserve">Licensee must show evidence of Public Liability Insurance of 6.5 million &amp; Employers Insurance of 13 million. A letter to indemnify Dublin City Council and Temple Bar Cultural Trust must be given to Meeting House Square management.  </w:t>
      </w:r>
    </w:p>
    <w:p w:rsidR="00A4621E" w:rsidRDefault="00A4621E" w:rsidP="00A4621E">
      <w:pPr>
        <w:pStyle w:val="ListParagraph"/>
        <w:numPr>
          <w:ilvl w:val="0"/>
          <w:numId w:val="10"/>
        </w:numPr>
      </w:pPr>
      <w:r>
        <w:t>All screenings must have the correct licensing regarding copyright.</w:t>
      </w:r>
    </w:p>
    <w:p w:rsidR="00A4621E" w:rsidRDefault="00A4621E" w:rsidP="001F26DE">
      <w:pPr>
        <w:spacing w:after="0"/>
      </w:pPr>
      <w:r>
        <w:t xml:space="preserve">INSURANCE, </w:t>
      </w:r>
    </w:p>
    <w:p w:rsidR="00E94B72" w:rsidRDefault="00A4621E" w:rsidP="001F26DE">
      <w:pPr>
        <w:pStyle w:val="ListParagraph"/>
        <w:numPr>
          <w:ilvl w:val="0"/>
          <w:numId w:val="11"/>
        </w:numPr>
        <w:spacing w:after="0"/>
      </w:pPr>
      <w:r>
        <w:t xml:space="preserve">Licensee must provide the Food Vendors HSE Registration, </w:t>
      </w:r>
    </w:p>
    <w:p w:rsidR="00A4621E" w:rsidRDefault="00E94B72" w:rsidP="00A4621E">
      <w:pPr>
        <w:pStyle w:val="ListParagraph"/>
        <w:numPr>
          <w:ilvl w:val="0"/>
          <w:numId w:val="11"/>
        </w:numPr>
      </w:pPr>
      <w:r>
        <w:t xml:space="preserve">Supply </w:t>
      </w:r>
      <w:r w:rsidR="00A4621E">
        <w:t xml:space="preserve">Public Liability Insurance of 6.5 million &amp; Employers Insurance of 13 million, (Dublin City Council, Ark, </w:t>
      </w:r>
      <w:r w:rsidR="005C45DB">
        <w:t>and Temple</w:t>
      </w:r>
      <w:r w:rsidR="00A4621E">
        <w:t xml:space="preserve"> Bar Cultural Trust indemnified).</w:t>
      </w:r>
    </w:p>
    <w:p w:rsidR="00E94B72" w:rsidRPr="00E94B72" w:rsidRDefault="00E94B72" w:rsidP="00E94B72">
      <w:pPr>
        <w:pStyle w:val="ListParagraph"/>
        <w:numPr>
          <w:ilvl w:val="0"/>
          <w:numId w:val="11"/>
        </w:numPr>
      </w:pPr>
      <w:r w:rsidRPr="00E94B72">
        <w:rPr>
          <w:rFonts w:cs="Arial"/>
        </w:rPr>
        <w:t>The applicant is responsible for all and any claims that may arise directly from this event.</w:t>
      </w:r>
    </w:p>
    <w:p w:rsidR="00E94B72" w:rsidRDefault="00E94B72" w:rsidP="00E94B72">
      <w:pPr>
        <w:pStyle w:val="ListParagraph"/>
      </w:pPr>
    </w:p>
    <w:p w:rsidR="00E94B72" w:rsidRDefault="00E94B72" w:rsidP="00E94B72">
      <w:pPr>
        <w:pStyle w:val="ListParagraph"/>
        <w:ind w:left="0"/>
      </w:pPr>
      <w:r>
        <w:t xml:space="preserve">CHAIRS, BRANDING, </w:t>
      </w:r>
    </w:p>
    <w:p w:rsidR="00A4621E" w:rsidRDefault="00A4621E" w:rsidP="00A4621E">
      <w:pPr>
        <w:pStyle w:val="ListParagraph"/>
        <w:numPr>
          <w:ilvl w:val="0"/>
          <w:numId w:val="11"/>
        </w:numPr>
      </w:pPr>
      <w:r>
        <w:t xml:space="preserve">We do not have seating/chairs on site. </w:t>
      </w:r>
    </w:p>
    <w:p w:rsidR="00A4621E" w:rsidRDefault="00A4621E" w:rsidP="00A4621E">
      <w:pPr>
        <w:pStyle w:val="ListParagraph"/>
        <w:numPr>
          <w:ilvl w:val="0"/>
          <w:numId w:val="11"/>
        </w:numPr>
      </w:pPr>
      <w:r>
        <w:t xml:space="preserve">The Licensee must provide all branding images for approval by Meeting House Square. </w:t>
      </w:r>
    </w:p>
    <w:p w:rsidR="00A4621E" w:rsidRDefault="00A4621E" w:rsidP="00A4621E">
      <w:pPr>
        <w:pStyle w:val="ListParagraph"/>
        <w:numPr>
          <w:ilvl w:val="0"/>
          <w:numId w:val="11"/>
        </w:numPr>
      </w:pPr>
      <w:r>
        <w:lastRenderedPageBreak/>
        <w:t xml:space="preserve">A gap of 1.55 meters must be kept from the walls and structures of Meeting House Square.  </w:t>
      </w:r>
      <w:r w:rsidRPr="00FF2528">
        <w:t xml:space="preserve">Note the pink area in the map. </w:t>
      </w:r>
      <w:hyperlink r:id="rId10" w:history="1">
        <w:r w:rsidR="00FF2528" w:rsidRPr="00FF2528">
          <w:rPr>
            <w:rStyle w:val="Hyperlink"/>
          </w:rPr>
          <w:t>Meeting House Square MAP.</w:t>
        </w:r>
      </w:hyperlink>
    </w:p>
    <w:p w:rsidR="00A4621E" w:rsidRDefault="00A4621E" w:rsidP="00A4621E">
      <w:pPr>
        <w:pStyle w:val="ListParagraph"/>
        <w:numPr>
          <w:ilvl w:val="0"/>
          <w:numId w:val="11"/>
        </w:numPr>
      </w:pPr>
      <w:r>
        <w:t>No brandi</w:t>
      </w:r>
      <w:r w:rsidR="006E4ABB">
        <w:t xml:space="preserve">ng will be stuck, nailed, glued, </w:t>
      </w:r>
      <w:r>
        <w:t xml:space="preserve">taped etc. to any Meeting House Square walls, property or umbrellas.  </w:t>
      </w:r>
      <w:r w:rsidR="006E4ABB">
        <w:t>Free-standing</w:t>
      </w:r>
      <w:r>
        <w:t xml:space="preserve"> branding only.  All branding must be approved by Meeting House Square</w:t>
      </w:r>
      <w:r w:rsidR="006E4ABB">
        <w:t xml:space="preserve"> </w:t>
      </w:r>
      <w:r w:rsidR="005C45DB">
        <w:t>management</w:t>
      </w:r>
      <w:r>
        <w:t xml:space="preserve">. Branding must be contained within Meeting House Square. Branding must be removed </w:t>
      </w:r>
      <w:r w:rsidR="006E4ABB">
        <w:t>post-event</w:t>
      </w:r>
      <w:r>
        <w:t xml:space="preserve">.  No branding will remain on Meeting House Square after </w:t>
      </w:r>
      <w:r w:rsidR="006E4ABB">
        <w:t xml:space="preserve">the </w:t>
      </w:r>
      <w:r>
        <w:t xml:space="preserve">event date. </w:t>
      </w:r>
    </w:p>
    <w:p w:rsidR="00A4621E" w:rsidRDefault="00A4621E" w:rsidP="001F26DE">
      <w:pPr>
        <w:spacing w:after="0"/>
      </w:pPr>
      <w:r>
        <w:t>SOUND</w:t>
      </w:r>
    </w:p>
    <w:p w:rsidR="00A4621E" w:rsidRDefault="00A4621E" w:rsidP="001F26DE">
      <w:pPr>
        <w:pStyle w:val="ListParagraph"/>
        <w:numPr>
          <w:ilvl w:val="0"/>
          <w:numId w:val="12"/>
        </w:numPr>
        <w:spacing w:after="0"/>
      </w:pPr>
      <w:r>
        <w:t xml:space="preserve">Maximum sound level is 95db.  Bass levels will be monitored by </w:t>
      </w:r>
      <w:r w:rsidR="006E4ABB">
        <w:t xml:space="preserve">the </w:t>
      </w:r>
      <w:r>
        <w:t xml:space="preserve">Event Controller to lessen the sound bleed leaving Meeting House Square. </w:t>
      </w:r>
    </w:p>
    <w:p w:rsidR="00A4621E" w:rsidRDefault="00A4621E" w:rsidP="00A4621E">
      <w:pPr>
        <w:pStyle w:val="ListParagraph"/>
        <w:numPr>
          <w:ilvl w:val="0"/>
          <w:numId w:val="12"/>
        </w:numPr>
      </w:pPr>
      <w:r>
        <w:t xml:space="preserve">Sound checks from 5pm.  </w:t>
      </w:r>
    </w:p>
    <w:p w:rsidR="00A4621E" w:rsidRDefault="00A4621E" w:rsidP="00A4621E">
      <w:pPr>
        <w:pStyle w:val="ListParagraph"/>
        <w:numPr>
          <w:ilvl w:val="0"/>
          <w:numId w:val="12"/>
        </w:numPr>
      </w:pPr>
      <w:r>
        <w:t xml:space="preserve">Ambient music before 5pm - The control limits set shall be adequate to ensure that the music noise level shall not at any noise sensitive premises exceed </w:t>
      </w:r>
      <w:proofErr w:type="spellStart"/>
      <w:r>
        <w:t>LAeq</w:t>
      </w:r>
      <w:proofErr w:type="spellEnd"/>
      <w:r>
        <w:t xml:space="preserve"> 75 dB over a 15 minute period throughout the duration of the concert/event.</w:t>
      </w:r>
    </w:p>
    <w:p w:rsidR="00A4621E" w:rsidRDefault="00A4621E" w:rsidP="00A4621E">
      <w:pPr>
        <w:pStyle w:val="ListParagraph"/>
        <w:numPr>
          <w:ilvl w:val="0"/>
          <w:numId w:val="12"/>
        </w:numPr>
      </w:pPr>
      <w:r>
        <w:t xml:space="preserve">We suggest the use of a drum screen. </w:t>
      </w:r>
    </w:p>
    <w:p w:rsidR="00A4621E" w:rsidRDefault="00A4621E" w:rsidP="00A4621E">
      <w:pPr>
        <w:pStyle w:val="ListParagraph"/>
        <w:numPr>
          <w:ilvl w:val="0"/>
          <w:numId w:val="12"/>
        </w:numPr>
      </w:pPr>
      <w:r>
        <w:t>The type of PA system and its positioning on Meeting House Square must be agreed with management before any event by way of map.</w:t>
      </w:r>
    </w:p>
    <w:p w:rsidR="00A4621E" w:rsidRDefault="00A4621E" w:rsidP="00A4621E">
      <w:pPr>
        <w:pStyle w:val="ListParagraph"/>
        <w:numPr>
          <w:ilvl w:val="0"/>
          <w:numId w:val="12"/>
        </w:numPr>
      </w:pPr>
      <w:r>
        <w:t xml:space="preserve">Speakers must not face the Main Entrance of Meeting House Square (East Essex Street).  </w:t>
      </w:r>
    </w:p>
    <w:p w:rsidR="00A4621E" w:rsidRDefault="00A4621E" w:rsidP="00A4621E">
      <w:pPr>
        <w:pStyle w:val="ListParagraph"/>
        <w:numPr>
          <w:ilvl w:val="0"/>
          <w:numId w:val="12"/>
        </w:numPr>
      </w:pPr>
      <w:r>
        <w:t xml:space="preserve">Noise cancellation speakers must be used. </w:t>
      </w:r>
    </w:p>
    <w:p w:rsidR="00A4621E" w:rsidRDefault="00A4621E" w:rsidP="001F26DE">
      <w:pPr>
        <w:spacing w:after="0"/>
      </w:pPr>
      <w:r>
        <w:t>OTHER</w:t>
      </w:r>
    </w:p>
    <w:p w:rsidR="00A4621E" w:rsidRDefault="00A4621E" w:rsidP="001F26DE">
      <w:pPr>
        <w:pStyle w:val="ListParagraph"/>
        <w:numPr>
          <w:ilvl w:val="0"/>
          <w:numId w:val="13"/>
        </w:numPr>
        <w:spacing w:after="0"/>
      </w:pPr>
      <w:r>
        <w:t>Mobile stages must face the same way as the Ark stage.</w:t>
      </w:r>
    </w:p>
    <w:p w:rsidR="00A4621E" w:rsidRDefault="00A4621E" w:rsidP="00A4621E">
      <w:pPr>
        <w:pStyle w:val="ListParagraph"/>
        <w:numPr>
          <w:ilvl w:val="0"/>
          <w:numId w:val="13"/>
        </w:numPr>
      </w:pPr>
      <w:r>
        <w:t xml:space="preserve">Events with a large volume of people or the use of a bar require 1 or 2 </w:t>
      </w:r>
      <w:proofErr w:type="spellStart"/>
      <w:r>
        <w:t>portaloos</w:t>
      </w:r>
      <w:proofErr w:type="spellEnd"/>
      <w:r>
        <w:t xml:space="preserve"> plus the use of the 3 x Meeting House Square toilets.</w:t>
      </w:r>
    </w:p>
    <w:p w:rsidR="00A4621E" w:rsidRDefault="00A4621E" w:rsidP="00A4621E">
      <w:pPr>
        <w:pStyle w:val="ListParagraph"/>
        <w:numPr>
          <w:ilvl w:val="0"/>
          <w:numId w:val="13"/>
        </w:numPr>
      </w:pPr>
      <w:r>
        <w:t xml:space="preserve">Meeting House Square does not have a wheelchair toilet; therefore, a </w:t>
      </w:r>
      <w:r w:rsidR="006E4ABB">
        <w:t>wheelchair-accessible</w:t>
      </w:r>
      <w:r>
        <w:t xml:space="preserve"> </w:t>
      </w:r>
      <w:proofErr w:type="spellStart"/>
      <w:r>
        <w:t>portaloo</w:t>
      </w:r>
      <w:proofErr w:type="spellEnd"/>
      <w:r>
        <w:t xml:space="preserve"> must be hired.</w:t>
      </w:r>
    </w:p>
    <w:p w:rsidR="00A4621E" w:rsidRDefault="00A4621E" w:rsidP="00A4621E">
      <w:pPr>
        <w:pStyle w:val="ListParagraph"/>
        <w:numPr>
          <w:ilvl w:val="0"/>
          <w:numId w:val="13"/>
        </w:numPr>
      </w:pPr>
      <w:r>
        <w:t xml:space="preserve">All rubbish must be removed post event by the Licensee &amp; food/bar vendor.  </w:t>
      </w:r>
    </w:p>
    <w:p w:rsidR="00A4621E" w:rsidRDefault="00A4621E" w:rsidP="00A4621E">
      <w:pPr>
        <w:pStyle w:val="ListParagraph"/>
        <w:numPr>
          <w:ilvl w:val="0"/>
          <w:numId w:val="13"/>
        </w:numPr>
      </w:pPr>
      <w:r>
        <w:t xml:space="preserve">Umbrellas may be opened for events, weather permitting.  Gust levels must be under 29kmh or 18mph. </w:t>
      </w:r>
      <w:proofErr w:type="gramStart"/>
      <w:r>
        <w:t>Must</w:t>
      </w:r>
      <w:proofErr w:type="gramEnd"/>
      <w:r>
        <w:t xml:space="preserve"> be booked in advance. If winds are forecasted over 50kmh they will need to be taken down. </w:t>
      </w:r>
    </w:p>
    <w:p w:rsidR="00A4621E" w:rsidRDefault="00A4621E" w:rsidP="00A4621E">
      <w:pPr>
        <w:pStyle w:val="ListParagraph"/>
        <w:numPr>
          <w:ilvl w:val="0"/>
          <w:numId w:val="13"/>
        </w:numPr>
      </w:pPr>
      <w:r>
        <w:t>8 tonne is the maximum weight on Meeting House Square.</w:t>
      </w:r>
    </w:p>
    <w:p w:rsidR="00A4621E" w:rsidRDefault="00A4621E" w:rsidP="00A4621E">
      <w:pPr>
        <w:pStyle w:val="ListParagraph"/>
        <w:numPr>
          <w:ilvl w:val="0"/>
          <w:numId w:val="13"/>
        </w:numPr>
      </w:pPr>
      <w:r>
        <w:t>Curfew Times for music and bar:  Mon-Thurs 11.30pm / Fri-Sun 12 midnight.  Only on management’s approval will a later curfew time be agreed.</w:t>
      </w:r>
    </w:p>
    <w:p w:rsidR="00A4621E" w:rsidRDefault="00A4621E" w:rsidP="00A4621E">
      <w:pPr>
        <w:pStyle w:val="ListParagraph"/>
        <w:numPr>
          <w:ilvl w:val="0"/>
          <w:numId w:val="13"/>
        </w:numPr>
      </w:pPr>
      <w:r>
        <w:t>Get In and Get Out times must be agreed between Meeting House Square and the Licensee before going to contract.</w:t>
      </w:r>
    </w:p>
    <w:p w:rsidR="00A4621E" w:rsidRDefault="00A4621E" w:rsidP="00A4621E">
      <w:pPr>
        <w:pStyle w:val="ListParagraph"/>
        <w:numPr>
          <w:ilvl w:val="0"/>
          <w:numId w:val="13"/>
        </w:numPr>
      </w:pPr>
      <w:r>
        <w:t xml:space="preserve">Overnight security maybe required; depending on event times. </w:t>
      </w:r>
    </w:p>
    <w:p w:rsidR="00A4621E" w:rsidRDefault="00A4621E" w:rsidP="00A4621E">
      <w:pPr>
        <w:pStyle w:val="ListParagraph"/>
        <w:numPr>
          <w:ilvl w:val="0"/>
          <w:numId w:val="13"/>
        </w:numPr>
      </w:pPr>
      <w:r>
        <w:t xml:space="preserve">Licensee must adhere to all Meeting House Square health and safety </w:t>
      </w:r>
      <w:r w:rsidR="00682644">
        <w:t>policies</w:t>
      </w:r>
      <w:r>
        <w:t>.</w:t>
      </w:r>
    </w:p>
    <w:p w:rsidR="001F26DE" w:rsidRDefault="00682644" w:rsidP="001F26DE">
      <w:pPr>
        <w:pStyle w:val="ListParagraph"/>
        <w:numPr>
          <w:ilvl w:val="0"/>
          <w:numId w:val="13"/>
        </w:numPr>
        <w:rPr>
          <w:rFonts w:cs="Arial"/>
        </w:rPr>
      </w:pPr>
      <w:r>
        <w:t>BBQs</w:t>
      </w:r>
      <w:r w:rsidR="00A4621E">
        <w:t xml:space="preserve"> or Fire Pits (open flames), </w:t>
      </w:r>
      <w:r>
        <w:t xml:space="preserve">and </w:t>
      </w:r>
      <w:r w:rsidR="00A4621E">
        <w:t xml:space="preserve">gas cylinders are not allowed on Meeting House </w:t>
      </w:r>
      <w:r w:rsidR="00A4621E" w:rsidRPr="00682644">
        <w:rPr>
          <w:rFonts w:cs="Arial"/>
        </w:rPr>
        <w:t>Square.</w:t>
      </w:r>
    </w:p>
    <w:p w:rsidR="001F26DE" w:rsidRPr="001F26DE" w:rsidRDefault="001F26DE" w:rsidP="001F26DE">
      <w:pPr>
        <w:pStyle w:val="ListParagraph"/>
        <w:rPr>
          <w:rFonts w:cs="Arial"/>
        </w:rPr>
      </w:pPr>
    </w:p>
    <w:p w:rsidR="00E94B72" w:rsidRPr="00E94B72" w:rsidRDefault="00E94B72" w:rsidP="001F26DE">
      <w:pPr>
        <w:pStyle w:val="ListParagraph"/>
        <w:spacing w:after="0"/>
        <w:ind w:left="0"/>
        <w:rPr>
          <w:rFonts w:cs="Arial"/>
        </w:rPr>
      </w:pPr>
      <w:r w:rsidRPr="00E94B72">
        <w:rPr>
          <w:rFonts w:cs="Arial"/>
        </w:rPr>
        <w:t>H</w:t>
      </w:r>
      <w:r w:rsidR="00F35135">
        <w:rPr>
          <w:rFonts w:cs="Arial"/>
        </w:rPr>
        <w:t>EALTH AND SAFEY</w:t>
      </w:r>
    </w:p>
    <w:p w:rsidR="008A4F4A" w:rsidRDefault="008A4F4A" w:rsidP="008A4F4A">
      <w:pPr>
        <w:numPr>
          <w:ilvl w:val="0"/>
          <w:numId w:val="18"/>
        </w:numPr>
        <w:spacing w:after="0" w:line="276" w:lineRule="auto"/>
        <w:rPr>
          <w:rFonts w:eastAsia="Calibri" w:cs="Arial"/>
        </w:rPr>
      </w:pPr>
      <w:r>
        <w:rPr>
          <w:rFonts w:eastAsia="Calibri" w:cs="Arial"/>
        </w:rPr>
        <w:t>Dublin City Council or An Garda Síochána reserves the right to suspend/terminate any and/or all proposed activities being held in the park/open space for reasons of public safety, congestion or nuisance or any other reason. Any such termination would be without any claim or liability on the statutory bodies. Dublin City Council reserves the right to cancel or withdraw consent at any time in parks/open spaces.</w:t>
      </w:r>
    </w:p>
    <w:p w:rsidR="008A4F4A" w:rsidRDefault="008A4F4A" w:rsidP="008A4F4A">
      <w:pPr>
        <w:numPr>
          <w:ilvl w:val="0"/>
          <w:numId w:val="18"/>
        </w:numPr>
        <w:spacing w:after="0" w:line="276" w:lineRule="auto"/>
        <w:rPr>
          <w:rFonts w:eastAsia="Calibri" w:cs="Arial"/>
        </w:rPr>
      </w:pPr>
      <w:r>
        <w:rPr>
          <w:rFonts w:eastAsia="Calibri" w:cs="Arial"/>
        </w:rPr>
        <w:lastRenderedPageBreak/>
        <w:t>Dublin City Council may require the applicant to curtail, relocate or cancel an event on or before the booking date, in circumstances of emergency or other legitimate access requirements for which there is no satisfactory alternative arrangement that can be made.</w:t>
      </w:r>
    </w:p>
    <w:p w:rsidR="008A4F4A" w:rsidRDefault="008A4F4A" w:rsidP="008A4F4A">
      <w:pPr>
        <w:numPr>
          <w:ilvl w:val="0"/>
          <w:numId w:val="18"/>
        </w:numPr>
        <w:spacing w:after="0" w:line="276" w:lineRule="auto"/>
        <w:rPr>
          <w:rFonts w:eastAsia="Calibri" w:cs="Arial"/>
          <w:iCs/>
        </w:rPr>
      </w:pPr>
      <w:r>
        <w:rPr>
          <w:rFonts w:eastAsia="Calibri" w:cs="Arial"/>
          <w:iCs/>
        </w:rPr>
        <w:t xml:space="preserve">It is the responsibility of the applicant to ensure that </w:t>
      </w:r>
      <w:r>
        <w:rPr>
          <w:rFonts w:eastAsia="Calibri" w:cs="Arial"/>
          <w:iCs/>
          <w:shd w:val="clear" w:color="auto" w:fill="FDFDFD"/>
        </w:rPr>
        <w:t>All Emergency Medical Technicians (EMTs), Paramedics (Ps) and Advanced Paramedics (APs) must be registered with the Pre-Hospital Emergency Care Council to legally practice in Ireland.</w:t>
      </w:r>
      <w:r>
        <w:rPr>
          <w:rFonts w:eastAsia="Calibri" w:cs="Arial"/>
          <w:iCs/>
        </w:rPr>
        <w:t xml:space="preserve"> </w:t>
      </w:r>
      <w:r>
        <w:rPr>
          <w:rFonts w:eastAsia="Calibri" w:cs="Arial"/>
          <w:iCs/>
          <w:shd w:val="clear" w:color="auto" w:fill="FDFDFD"/>
        </w:rPr>
        <w:t>The Pre-Hospital Emergency Care Council (PHECC) maintains a statutory register of all pre-hospital emergency care practitioners who meet the required standards.</w:t>
      </w:r>
    </w:p>
    <w:p w:rsidR="008A4F4A" w:rsidRDefault="008A4F4A" w:rsidP="008A4F4A">
      <w:pPr>
        <w:numPr>
          <w:ilvl w:val="0"/>
          <w:numId w:val="18"/>
        </w:numPr>
        <w:spacing w:after="0" w:line="276" w:lineRule="auto"/>
        <w:rPr>
          <w:rFonts w:eastAsia="Calibri" w:cs="Arial"/>
        </w:rPr>
      </w:pPr>
      <w:r>
        <w:rPr>
          <w:rFonts w:eastAsia="Calibri" w:cs="Arial"/>
        </w:rPr>
        <w:t>The applicant must satisfy themselves that the person responsible for drawing up and implementing the Health and Safety Statement and Risk Assessment Plan for their filming is competent to do so. Sole responsibility lies with the applicant to ensure that all elements of plans are carried out as stated in the documentation submitted to Dublin City Council for the duration of the event.</w:t>
      </w:r>
    </w:p>
    <w:p w:rsidR="008A4F4A" w:rsidRDefault="008A4F4A" w:rsidP="008A4F4A">
      <w:pPr>
        <w:numPr>
          <w:ilvl w:val="0"/>
          <w:numId w:val="18"/>
        </w:numPr>
        <w:spacing w:after="0" w:line="276" w:lineRule="auto"/>
        <w:rPr>
          <w:rFonts w:eastAsia="Calibri" w:cs="Arial"/>
        </w:rPr>
      </w:pPr>
      <w:r>
        <w:rPr>
          <w:rFonts w:eastAsia="Calibri" w:cs="Arial"/>
        </w:rPr>
        <w:t>Dublin City Council bears no responsibility for the management of safety for the duration of the event.</w:t>
      </w:r>
    </w:p>
    <w:p w:rsidR="008A4F4A" w:rsidRDefault="008A4F4A" w:rsidP="008A4F4A">
      <w:pPr>
        <w:numPr>
          <w:ilvl w:val="0"/>
          <w:numId w:val="18"/>
        </w:numPr>
        <w:spacing w:after="0" w:line="276" w:lineRule="auto"/>
        <w:rPr>
          <w:rFonts w:eastAsia="Calibri" w:cs="Arial"/>
        </w:rPr>
      </w:pPr>
      <w:r>
        <w:rPr>
          <w:rFonts w:eastAsia="Calibri" w:cs="Arial"/>
        </w:rPr>
        <w:t>The applicant must comply with all Health and Safety Legislation, the Safety, Health and Welfare at Work Act 2005, Health and Welfare at Work Act (Construction) 2013, Health and Welfare at Work Act (General) 2007, Fire Services Act 1981 and 2003. All regulations made there under, and all other relevant legislation, regulations and approved Codes of Practice, to ensure the safe running of this event.</w:t>
      </w:r>
    </w:p>
    <w:p w:rsidR="008A4F4A" w:rsidRDefault="008A4F4A" w:rsidP="008A4F4A">
      <w:pPr>
        <w:pStyle w:val="ListParagraph"/>
        <w:numPr>
          <w:ilvl w:val="0"/>
          <w:numId w:val="18"/>
        </w:numPr>
        <w:spacing w:after="0" w:line="276" w:lineRule="auto"/>
        <w:rPr>
          <w:rFonts w:eastAsia="Calibri" w:cs="Arial"/>
        </w:rPr>
      </w:pPr>
      <w:r>
        <w:rPr>
          <w:rFonts w:eastAsia="Calibri" w:cs="Arial"/>
        </w:rPr>
        <w:t>Adhere to public health guidelines in place</w:t>
      </w:r>
    </w:p>
    <w:p w:rsidR="008A4F4A" w:rsidRDefault="008A4F4A" w:rsidP="008A4F4A">
      <w:pPr>
        <w:numPr>
          <w:ilvl w:val="0"/>
          <w:numId w:val="18"/>
        </w:numPr>
        <w:spacing w:after="0" w:line="276" w:lineRule="auto"/>
        <w:rPr>
          <w:rFonts w:cs="Arial"/>
        </w:rPr>
      </w:pPr>
      <w:r>
        <w:rPr>
          <w:rFonts w:cs="Arial"/>
        </w:rPr>
        <w:t>Comply with all requirements of the Health Service Executive in relation to this event</w:t>
      </w:r>
    </w:p>
    <w:p w:rsidR="008A4F4A" w:rsidRDefault="008A4F4A" w:rsidP="008A4F4A">
      <w:pPr>
        <w:numPr>
          <w:ilvl w:val="0"/>
          <w:numId w:val="18"/>
        </w:numPr>
        <w:spacing w:after="0" w:line="276" w:lineRule="auto"/>
        <w:rPr>
          <w:rFonts w:cs="Arial"/>
        </w:rPr>
      </w:pPr>
      <w:r>
        <w:rPr>
          <w:rFonts w:cs="Arial"/>
        </w:rPr>
        <w:t>All food traders at this event must be registered with the H.S.E. to ensure compliance with food hygiene regulations</w:t>
      </w:r>
    </w:p>
    <w:p w:rsidR="008A4F4A" w:rsidRDefault="008A4F4A" w:rsidP="008A4F4A">
      <w:pPr>
        <w:numPr>
          <w:ilvl w:val="0"/>
          <w:numId w:val="18"/>
        </w:numPr>
        <w:spacing w:after="0" w:line="276" w:lineRule="auto"/>
        <w:rPr>
          <w:rFonts w:cs="Arial"/>
        </w:rPr>
      </w:pPr>
      <w:r>
        <w:rPr>
          <w:rFonts w:cs="Arial"/>
        </w:rPr>
        <w:t>Ensure adequate stewarding is in place for this event</w:t>
      </w:r>
    </w:p>
    <w:p w:rsidR="008A4F4A" w:rsidRDefault="008A4F4A" w:rsidP="008A4F4A">
      <w:pPr>
        <w:numPr>
          <w:ilvl w:val="0"/>
          <w:numId w:val="18"/>
        </w:numPr>
        <w:spacing w:after="0" w:line="276" w:lineRule="auto"/>
        <w:rPr>
          <w:rFonts w:cs="Arial"/>
        </w:rPr>
      </w:pPr>
      <w:r>
        <w:rPr>
          <w:rFonts w:cs="Arial"/>
        </w:rPr>
        <w:t xml:space="preserve">Emergency access must be maintained at all times </w:t>
      </w:r>
    </w:p>
    <w:p w:rsidR="00E94B72" w:rsidRPr="00E94B72" w:rsidRDefault="00E94B72" w:rsidP="00E94B72">
      <w:pPr>
        <w:pStyle w:val="ListParagraph"/>
        <w:numPr>
          <w:ilvl w:val="0"/>
          <w:numId w:val="18"/>
        </w:numPr>
        <w:rPr>
          <w:rFonts w:cs="Arial"/>
        </w:rPr>
      </w:pPr>
      <w:r w:rsidRPr="00E94B72">
        <w:rPr>
          <w:rFonts w:cs="Arial"/>
        </w:rPr>
        <w:t xml:space="preserve">I agree that the organisation/company will conform to all legal requirements and abide by the terms of the approval </w:t>
      </w:r>
    </w:p>
    <w:p w:rsidR="00E94B72" w:rsidRPr="00E94B72" w:rsidRDefault="00E94B72" w:rsidP="00E94B72">
      <w:pPr>
        <w:pStyle w:val="ListParagraph"/>
        <w:ind w:left="-360"/>
        <w:rPr>
          <w:rFonts w:cs="Arial"/>
        </w:rPr>
      </w:pPr>
    </w:p>
    <w:p w:rsidR="00E94B72" w:rsidRPr="00F35135" w:rsidRDefault="00E94B72" w:rsidP="00E94B72">
      <w:pPr>
        <w:pStyle w:val="ListParagraph"/>
        <w:ind w:left="0"/>
        <w:rPr>
          <w:rFonts w:cs="Arial"/>
          <w:caps/>
        </w:rPr>
      </w:pPr>
      <w:r w:rsidRPr="00F35135">
        <w:rPr>
          <w:rFonts w:cs="Arial"/>
          <w:caps/>
        </w:rPr>
        <w:t>Privacy Notice</w:t>
      </w:r>
    </w:p>
    <w:p w:rsidR="00E94B72" w:rsidRPr="00E94B72" w:rsidRDefault="00E94B72" w:rsidP="00E94B72">
      <w:pPr>
        <w:pStyle w:val="ListParagraph"/>
        <w:numPr>
          <w:ilvl w:val="0"/>
          <w:numId w:val="19"/>
        </w:numPr>
        <w:ind w:left="709"/>
        <w:rPr>
          <w:rFonts w:cs="Arial"/>
        </w:rPr>
      </w:pPr>
      <w:r w:rsidRPr="00E94B72">
        <w:rPr>
          <w:rFonts w:cs="Arial"/>
        </w:rPr>
        <w:t>All information requested is for the sole purpose of processing your application. We do not collect personal information for commercial marketing or distribution to private organisations. It may be necessary from time to time to pass your contact information on to trusted third parties in order to assist with the processing of your application, such as our statutory agency partners, e.g. An Garda Síochána, as long as those parties agree to keep this information confidential.</w:t>
      </w:r>
    </w:p>
    <w:p w:rsidR="00E94B72" w:rsidRPr="00E94B72" w:rsidRDefault="00E94B72" w:rsidP="00755963">
      <w:pPr>
        <w:pStyle w:val="ListParagraph"/>
        <w:numPr>
          <w:ilvl w:val="0"/>
          <w:numId w:val="19"/>
        </w:numPr>
        <w:ind w:left="709" w:hanging="283"/>
        <w:rPr>
          <w:rFonts w:cs="Arial"/>
        </w:rPr>
      </w:pPr>
      <w:r w:rsidRPr="00E94B72">
        <w:rPr>
          <w:rFonts w:cs="Arial"/>
        </w:rPr>
        <w:t xml:space="preserve">Access to any non-public personal information that you provide will be restricted to </w:t>
      </w:r>
      <w:bookmarkStart w:id="0" w:name="_GoBack"/>
      <w:bookmarkEnd w:id="0"/>
      <w:r w:rsidRPr="00E94B72">
        <w:rPr>
          <w:rFonts w:cs="Arial"/>
        </w:rPr>
        <w:t xml:space="preserve">only those employees who need to know that information to process your application. </w:t>
      </w:r>
    </w:p>
    <w:p w:rsidR="00E94B72" w:rsidRPr="00E94B72" w:rsidRDefault="00E94B72" w:rsidP="00755963">
      <w:pPr>
        <w:pStyle w:val="ListParagraph"/>
        <w:numPr>
          <w:ilvl w:val="0"/>
          <w:numId w:val="19"/>
        </w:numPr>
        <w:ind w:left="709" w:hanging="359"/>
        <w:rPr>
          <w:rFonts w:cs="Arial"/>
        </w:rPr>
      </w:pPr>
      <w:r w:rsidRPr="00E94B72">
        <w:rPr>
          <w:rFonts w:cs="Arial"/>
        </w:rPr>
        <w:t>It is our policy to retain collected information for a five year period after which your information will be disposed of securely.</w:t>
      </w:r>
    </w:p>
    <w:p w:rsidR="00E94B72" w:rsidRPr="00682644" w:rsidRDefault="00E94B72" w:rsidP="00755963">
      <w:pPr>
        <w:pStyle w:val="ListParagraph"/>
        <w:numPr>
          <w:ilvl w:val="0"/>
          <w:numId w:val="19"/>
        </w:numPr>
        <w:ind w:left="426" w:hanging="76"/>
        <w:rPr>
          <w:rFonts w:cs="Arial"/>
        </w:rPr>
      </w:pPr>
      <w:r>
        <w:rPr>
          <w:rFonts w:cs="Arial"/>
        </w:rPr>
        <w:t>C</w:t>
      </w:r>
      <w:r w:rsidRPr="00E94B72">
        <w:rPr>
          <w:rFonts w:cs="Arial"/>
        </w:rPr>
        <w:t>ontact our Data Protection Officer on dataprotection@dublincity.ie or 01 222 3775.</w:t>
      </w:r>
    </w:p>
    <w:p w:rsidR="00682644" w:rsidRPr="00F35135" w:rsidRDefault="00682644" w:rsidP="001F26DE">
      <w:pPr>
        <w:spacing w:after="0"/>
        <w:rPr>
          <w:rFonts w:cs="Arial"/>
          <w:caps/>
        </w:rPr>
      </w:pPr>
      <w:r w:rsidRPr="00F35135">
        <w:rPr>
          <w:rFonts w:cs="Arial"/>
          <w:caps/>
        </w:rPr>
        <w:t>Costs</w:t>
      </w:r>
      <w:r w:rsidR="00416B94">
        <w:rPr>
          <w:rFonts w:cs="Arial"/>
          <w:caps/>
        </w:rPr>
        <w:t xml:space="preserve"> EX VAT </w:t>
      </w:r>
    </w:p>
    <w:p w:rsidR="00682644" w:rsidRPr="00682644" w:rsidRDefault="00682644" w:rsidP="001F26DE">
      <w:pPr>
        <w:pStyle w:val="PlainText"/>
        <w:numPr>
          <w:ilvl w:val="0"/>
          <w:numId w:val="20"/>
        </w:numPr>
        <w:rPr>
          <w:rFonts w:ascii="Arial" w:hAnsi="Arial" w:cs="Arial"/>
          <w:sz w:val="22"/>
          <w:szCs w:val="22"/>
        </w:rPr>
      </w:pPr>
      <w:r w:rsidRPr="00682644">
        <w:rPr>
          <w:rFonts w:ascii="Arial" w:hAnsi="Arial" w:cs="Arial"/>
          <w:sz w:val="22"/>
          <w:szCs w:val="22"/>
        </w:rPr>
        <w:t>Venue Rental</w:t>
      </w:r>
      <w:r w:rsidRPr="00682644">
        <w:rPr>
          <w:rFonts w:ascii="Arial" w:hAnsi="Arial" w:cs="Arial"/>
          <w:b/>
          <w:sz w:val="22"/>
          <w:szCs w:val="22"/>
        </w:rPr>
        <w:t xml:space="preserve"> </w:t>
      </w:r>
      <w:r w:rsidRPr="00682644">
        <w:rPr>
          <w:rFonts w:ascii="Arial" w:hAnsi="Arial" w:cs="Arial"/>
          <w:sz w:val="22"/>
          <w:szCs w:val="22"/>
        </w:rPr>
        <w:t xml:space="preserve">Cultural Rate €100 </w:t>
      </w:r>
      <w:r w:rsidR="00416B94">
        <w:rPr>
          <w:rFonts w:ascii="Arial" w:hAnsi="Arial" w:cs="Arial"/>
          <w:sz w:val="22"/>
          <w:szCs w:val="22"/>
        </w:rPr>
        <w:t xml:space="preserve"> </w:t>
      </w:r>
    </w:p>
    <w:p w:rsidR="00416B94" w:rsidRDefault="00682644" w:rsidP="001B0A76">
      <w:pPr>
        <w:pStyle w:val="PlainText"/>
        <w:numPr>
          <w:ilvl w:val="0"/>
          <w:numId w:val="20"/>
        </w:numPr>
        <w:rPr>
          <w:rFonts w:ascii="Arial" w:hAnsi="Arial" w:cs="Arial"/>
          <w:sz w:val="22"/>
          <w:szCs w:val="22"/>
        </w:rPr>
      </w:pPr>
      <w:r w:rsidRPr="00416B94">
        <w:rPr>
          <w:rFonts w:ascii="Arial" w:hAnsi="Arial" w:cs="Arial"/>
          <w:sz w:val="22"/>
          <w:szCs w:val="22"/>
        </w:rPr>
        <w:t xml:space="preserve">Venue Rental Commercial €3,000 </w:t>
      </w:r>
    </w:p>
    <w:p w:rsidR="00682644" w:rsidRPr="00416B94" w:rsidRDefault="00682644" w:rsidP="001B0A76">
      <w:pPr>
        <w:pStyle w:val="PlainText"/>
        <w:numPr>
          <w:ilvl w:val="0"/>
          <w:numId w:val="20"/>
        </w:numPr>
        <w:rPr>
          <w:rFonts w:ascii="Arial" w:hAnsi="Arial" w:cs="Arial"/>
          <w:sz w:val="22"/>
          <w:szCs w:val="22"/>
        </w:rPr>
      </w:pPr>
      <w:r w:rsidRPr="00416B94">
        <w:rPr>
          <w:rFonts w:ascii="Arial" w:hAnsi="Arial" w:cs="Arial"/>
          <w:sz w:val="22"/>
          <w:szCs w:val="22"/>
        </w:rPr>
        <w:t>Ark Stage €750</w:t>
      </w:r>
      <w:r w:rsidR="00416B94">
        <w:rPr>
          <w:rFonts w:ascii="Arial" w:hAnsi="Arial" w:cs="Arial"/>
          <w:sz w:val="22"/>
          <w:szCs w:val="22"/>
        </w:rPr>
        <w:t xml:space="preserve"> </w:t>
      </w:r>
    </w:p>
    <w:p w:rsidR="00682644" w:rsidRDefault="00682644" w:rsidP="00E94B72">
      <w:pPr>
        <w:pStyle w:val="PlainText"/>
        <w:numPr>
          <w:ilvl w:val="0"/>
          <w:numId w:val="20"/>
        </w:numPr>
        <w:rPr>
          <w:rFonts w:ascii="Arial" w:hAnsi="Arial" w:cs="Arial"/>
          <w:sz w:val="22"/>
          <w:szCs w:val="22"/>
        </w:rPr>
      </w:pPr>
      <w:r w:rsidRPr="00682644">
        <w:rPr>
          <w:rFonts w:ascii="Arial" w:hAnsi="Arial" w:cs="Arial"/>
          <w:sz w:val="22"/>
          <w:szCs w:val="22"/>
        </w:rPr>
        <w:lastRenderedPageBreak/>
        <w:t>Ark Technician €28 per hour</w:t>
      </w:r>
    </w:p>
    <w:p w:rsidR="00755963" w:rsidRDefault="00755963" w:rsidP="00682644"/>
    <w:p w:rsidR="00682644" w:rsidRPr="00F35135" w:rsidRDefault="005C45DB" w:rsidP="00682644">
      <w:pPr>
        <w:rPr>
          <w:b/>
        </w:rPr>
      </w:pPr>
      <w:r w:rsidRPr="00F35135">
        <w:rPr>
          <w:b/>
        </w:rPr>
        <w:t>I agree to the above Terms, Conditions and Prices;</w:t>
      </w:r>
    </w:p>
    <w:p w:rsidR="005C45DB" w:rsidRDefault="005C45DB" w:rsidP="00682644"/>
    <w:p w:rsidR="001F26DE" w:rsidRDefault="00682644" w:rsidP="00682644">
      <w:r w:rsidRPr="00682644">
        <w:t>Licensee/Applicant</w:t>
      </w:r>
      <w:r>
        <w:t xml:space="preserve"> Signature</w:t>
      </w:r>
      <w:r w:rsidR="004E3279">
        <w:t xml:space="preserve"> </w:t>
      </w:r>
    </w:p>
    <w:p w:rsidR="001F26DE" w:rsidRDefault="001F26DE" w:rsidP="00682644"/>
    <w:p w:rsidR="00682644" w:rsidRDefault="00682644" w:rsidP="00682644">
      <w:proofErr w:type="gramStart"/>
      <w:r>
        <w:t>:</w:t>
      </w:r>
      <w:r w:rsidRPr="00682644">
        <w:t>_</w:t>
      </w:r>
      <w:proofErr w:type="gramEnd"/>
      <w:r w:rsidRPr="00682644">
        <w:t>__________________________</w:t>
      </w:r>
      <w:r>
        <w:t>__</w:t>
      </w:r>
      <w:r w:rsidRPr="00682644">
        <w:t>_Date:___</w:t>
      </w:r>
      <w:r>
        <w:t>__________</w:t>
      </w:r>
    </w:p>
    <w:p w:rsidR="00755963" w:rsidRDefault="00755963" w:rsidP="00755963">
      <w:pPr>
        <w:spacing w:line="276" w:lineRule="auto"/>
        <w:rPr>
          <w:rFonts w:cs="Arial"/>
          <w:sz w:val="24"/>
          <w:szCs w:val="24"/>
        </w:rPr>
      </w:pPr>
      <w:r>
        <w:rPr>
          <w:rFonts w:cs="Arial"/>
          <w:sz w:val="24"/>
          <w:szCs w:val="24"/>
        </w:rPr>
        <w:t xml:space="preserve">The Following legislation and guides should be consulted </w:t>
      </w:r>
      <w:r w:rsidR="001F26DE">
        <w:rPr>
          <w:rFonts w:cs="Arial"/>
          <w:sz w:val="24"/>
          <w:szCs w:val="24"/>
        </w:rPr>
        <w:t>be</w:t>
      </w:r>
      <w:r>
        <w:rPr>
          <w:rFonts w:cs="Arial"/>
          <w:sz w:val="24"/>
          <w:szCs w:val="24"/>
        </w:rPr>
        <w:t>fore preparing a Draft Event Plan;</w:t>
      </w:r>
    </w:p>
    <w:p w:rsidR="00755963" w:rsidRPr="00755963" w:rsidRDefault="00322564" w:rsidP="00755963">
      <w:pPr>
        <w:pStyle w:val="ListParagraph"/>
        <w:numPr>
          <w:ilvl w:val="0"/>
          <w:numId w:val="22"/>
        </w:numPr>
        <w:spacing w:after="200" w:line="276" w:lineRule="auto"/>
        <w:rPr>
          <w:rFonts w:cs="Arial"/>
        </w:rPr>
      </w:pPr>
      <w:hyperlink r:id="rId11" w:history="1">
        <w:r w:rsidR="00755963" w:rsidRPr="00755963">
          <w:rPr>
            <w:rStyle w:val="Hyperlink"/>
            <w:rFonts w:cs="Arial"/>
          </w:rPr>
          <w:t>Planning Act 2000</w:t>
        </w:r>
      </w:hyperlink>
    </w:p>
    <w:p w:rsidR="00755963" w:rsidRPr="00755963" w:rsidRDefault="00755963" w:rsidP="00755963">
      <w:pPr>
        <w:pStyle w:val="ListParagraph"/>
        <w:numPr>
          <w:ilvl w:val="0"/>
          <w:numId w:val="21"/>
        </w:numPr>
        <w:spacing w:after="0" w:line="360" w:lineRule="auto"/>
        <w:rPr>
          <w:rStyle w:val="Hyperlink"/>
          <w:rFonts w:eastAsia="Times New Roman" w:cs="Arial"/>
          <w:bCs/>
          <w:lang w:eastAsia="en-IE"/>
        </w:rPr>
      </w:pPr>
      <w:r w:rsidRPr="00755963">
        <w:rPr>
          <w:rFonts w:cs="Arial"/>
          <w:bCs/>
          <w:lang w:eastAsia="en-IE"/>
        </w:rPr>
        <w:fldChar w:fldCharType="begin"/>
      </w:r>
      <w:r w:rsidRPr="00755963">
        <w:rPr>
          <w:rFonts w:cs="Arial"/>
          <w:bCs/>
          <w:lang w:eastAsia="en-IE"/>
        </w:rPr>
        <w:instrText xml:space="preserve"> HYPERLINK "https://www.irishstatutebook.ie/eli/2005/act/10/enacted/en/print" </w:instrText>
      </w:r>
      <w:r w:rsidRPr="00755963">
        <w:rPr>
          <w:rFonts w:cs="Arial"/>
          <w:bCs/>
          <w:lang w:eastAsia="en-IE"/>
        </w:rPr>
        <w:fldChar w:fldCharType="separate"/>
      </w:r>
      <w:r w:rsidRPr="00755963">
        <w:rPr>
          <w:rStyle w:val="Hyperlink"/>
          <w:rFonts w:cs="Arial"/>
          <w:bCs/>
          <w:lang w:eastAsia="en-IE"/>
        </w:rPr>
        <w:t>Health, Safety and Welfare at Work Act 2005</w:t>
      </w:r>
      <w:r w:rsidRPr="00755963">
        <w:rPr>
          <w:rStyle w:val="Hyperlink"/>
          <w:rFonts w:eastAsia="Times New Roman" w:cs="Arial"/>
          <w:bCs/>
          <w:lang w:eastAsia="en-IE"/>
        </w:rPr>
        <w:t xml:space="preserve"> </w:t>
      </w:r>
    </w:p>
    <w:p w:rsidR="00755963" w:rsidRPr="00755963" w:rsidRDefault="00755963" w:rsidP="00755963">
      <w:pPr>
        <w:pStyle w:val="ListParagraph"/>
        <w:numPr>
          <w:ilvl w:val="0"/>
          <w:numId w:val="21"/>
        </w:numPr>
        <w:spacing w:after="0" w:line="360" w:lineRule="auto"/>
        <w:rPr>
          <w:rStyle w:val="Hyperlink"/>
          <w:rFonts w:eastAsia="Times New Roman" w:cs="Arial"/>
          <w:bCs/>
          <w:lang w:eastAsia="en-IE"/>
        </w:rPr>
      </w:pPr>
      <w:r w:rsidRPr="00755963">
        <w:rPr>
          <w:rFonts w:cs="Arial"/>
          <w:bCs/>
          <w:lang w:eastAsia="en-IE"/>
        </w:rPr>
        <w:fldChar w:fldCharType="end"/>
      </w:r>
      <w:r w:rsidRPr="00755963">
        <w:rPr>
          <w:rFonts w:cs="Arial"/>
          <w:bCs/>
          <w:lang w:eastAsia="en-IE"/>
        </w:rPr>
        <w:fldChar w:fldCharType="begin"/>
      </w:r>
      <w:r w:rsidRPr="00755963">
        <w:rPr>
          <w:rFonts w:cs="Arial"/>
          <w:bCs/>
          <w:lang w:eastAsia="en-IE"/>
        </w:rPr>
        <w:instrText xml:space="preserve"> HYPERLINK "https://www.irishstatutebook.ie/eli/2007/si/299/made/en/print" </w:instrText>
      </w:r>
      <w:r w:rsidRPr="00755963">
        <w:rPr>
          <w:rFonts w:cs="Arial"/>
          <w:bCs/>
          <w:lang w:eastAsia="en-IE"/>
        </w:rPr>
        <w:fldChar w:fldCharType="separate"/>
      </w:r>
      <w:r w:rsidRPr="00755963">
        <w:rPr>
          <w:rStyle w:val="Hyperlink"/>
          <w:rFonts w:cs="Arial"/>
          <w:bCs/>
          <w:lang w:eastAsia="en-IE"/>
        </w:rPr>
        <w:t xml:space="preserve">Health, Safety and Welfare at Work (General Application) </w:t>
      </w:r>
      <w:proofErr w:type="spellStart"/>
      <w:r w:rsidRPr="00755963">
        <w:rPr>
          <w:rStyle w:val="Hyperlink"/>
          <w:rFonts w:cs="Arial"/>
          <w:bCs/>
          <w:lang w:eastAsia="en-IE"/>
        </w:rPr>
        <w:t>Regs</w:t>
      </w:r>
      <w:proofErr w:type="spellEnd"/>
      <w:r w:rsidRPr="00755963">
        <w:rPr>
          <w:rStyle w:val="Hyperlink"/>
          <w:rFonts w:cs="Arial"/>
          <w:bCs/>
          <w:lang w:eastAsia="en-IE"/>
        </w:rPr>
        <w:t xml:space="preserve"> 2007</w:t>
      </w:r>
    </w:p>
    <w:p w:rsidR="00755963" w:rsidRPr="00755963" w:rsidRDefault="00755963" w:rsidP="00755963">
      <w:pPr>
        <w:pStyle w:val="ListParagraph"/>
        <w:numPr>
          <w:ilvl w:val="0"/>
          <w:numId w:val="21"/>
        </w:numPr>
        <w:spacing w:after="0" w:line="360" w:lineRule="auto"/>
        <w:rPr>
          <w:rStyle w:val="Hyperlink"/>
          <w:rFonts w:eastAsia="Times New Roman" w:cs="Arial"/>
          <w:bCs/>
          <w:lang w:eastAsia="en-IE"/>
        </w:rPr>
      </w:pPr>
      <w:r w:rsidRPr="00755963">
        <w:rPr>
          <w:rFonts w:cs="Arial"/>
          <w:bCs/>
          <w:lang w:eastAsia="en-IE"/>
        </w:rPr>
        <w:fldChar w:fldCharType="end"/>
      </w:r>
      <w:r w:rsidRPr="00755963">
        <w:rPr>
          <w:rFonts w:cs="Arial"/>
          <w:bCs/>
          <w:lang w:eastAsia="en-IE"/>
        </w:rPr>
        <w:fldChar w:fldCharType="begin"/>
      </w:r>
      <w:r w:rsidRPr="00755963">
        <w:rPr>
          <w:rFonts w:cs="Arial"/>
          <w:bCs/>
          <w:lang w:eastAsia="en-IE"/>
        </w:rPr>
        <w:instrText xml:space="preserve"> HYPERLINK "https://www.irishstatutebook.ie/eli/2013/si/291/" </w:instrText>
      </w:r>
      <w:r w:rsidRPr="00755963">
        <w:rPr>
          <w:rFonts w:cs="Arial"/>
          <w:bCs/>
          <w:lang w:eastAsia="en-IE"/>
        </w:rPr>
        <w:fldChar w:fldCharType="separate"/>
      </w:r>
      <w:r w:rsidRPr="00755963">
        <w:rPr>
          <w:rStyle w:val="Hyperlink"/>
          <w:rFonts w:cs="Arial"/>
          <w:bCs/>
          <w:lang w:eastAsia="en-IE"/>
        </w:rPr>
        <w:t xml:space="preserve">Health, Safety and Welfare at Work (Construction) </w:t>
      </w:r>
      <w:proofErr w:type="spellStart"/>
      <w:r w:rsidRPr="00755963">
        <w:rPr>
          <w:rStyle w:val="Hyperlink"/>
          <w:rFonts w:cs="Arial"/>
          <w:bCs/>
          <w:lang w:eastAsia="en-IE"/>
        </w:rPr>
        <w:t>Regs</w:t>
      </w:r>
      <w:proofErr w:type="spellEnd"/>
      <w:r w:rsidRPr="00755963">
        <w:rPr>
          <w:rStyle w:val="Hyperlink"/>
          <w:rFonts w:cs="Arial"/>
          <w:bCs/>
          <w:lang w:eastAsia="en-IE"/>
        </w:rPr>
        <w:t xml:space="preserve"> 2013</w:t>
      </w:r>
    </w:p>
    <w:p w:rsidR="00755963" w:rsidRPr="00755963" w:rsidRDefault="00755963" w:rsidP="00755963">
      <w:pPr>
        <w:pStyle w:val="ListParagraph"/>
        <w:numPr>
          <w:ilvl w:val="0"/>
          <w:numId w:val="21"/>
        </w:numPr>
        <w:spacing w:after="0" w:line="360" w:lineRule="auto"/>
        <w:rPr>
          <w:rStyle w:val="Hyperlink"/>
          <w:rFonts w:eastAsia="Times New Roman" w:cs="Arial"/>
          <w:bCs/>
          <w:lang w:eastAsia="en-IE"/>
        </w:rPr>
      </w:pPr>
      <w:r w:rsidRPr="00755963">
        <w:rPr>
          <w:rFonts w:cs="Arial"/>
          <w:bCs/>
          <w:lang w:eastAsia="en-IE"/>
        </w:rPr>
        <w:fldChar w:fldCharType="end"/>
      </w:r>
      <w:r w:rsidRPr="00755963">
        <w:rPr>
          <w:rFonts w:cs="Arial"/>
          <w:bCs/>
          <w:lang w:eastAsia="en-IE"/>
        </w:rPr>
        <w:fldChar w:fldCharType="begin"/>
      </w:r>
      <w:r w:rsidRPr="00755963">
        <w:rPr>
          <w:rFonts w:cs="Arial"/>
          <w:bCs/>
          <w:lang w:eastAsia="en-IE"/>
        </w:rPr>
        <w:instrText xml:space="preserve"> HYPERLINK "https://www.gov.ie/en/collection/ca182-a-framework-for-major-emergency-management/" </w:instrText>
      </w:r>
      <w:r w:rsidRPr="00755963">
        <w:rPr>
          <w:rFonts w:cs="Arial"/>
          <w:bCs/>
          <w:lang w:eastAsia="en-IE"/>
        </w:rPr>
        <w:fldChar w:fldCharType="separate"/>
      </w:r>
      <w:r w:rsidRPr="00755963">
        <w:rPr>
          <w:rStyle w:val="Hyperlink"/>
          <w:rFonts w:cs="Arial"/>
          <w:bCs/>
          <w:lang w:eastAsia="en-IE"/>
        </w:rPr>
        <w:t>A Framework for Major Emergency Management</w:t>
      </w:r>
    </w:p>
    <w:p w:rsidR="00755963" w:rsidRPr="00755963" w:rsidRDefault="00755963" w:rsidP="00755963">
      <w:pPr>
        <w:pStyle w:val="ListParagraph"/>
        <w:numPr>
          <w:ilvl w:val="0"/>
          <w:numId w:val="21"/>
        </w:numPr>
        <w:spacing w:after="200" w:line="276" w:lineRule="auto"/>
        <w:rPr>
          <w:rStyle w:val="Hyperlink"/>
          <w:rFonts w:cs="Arial"/>
          <w:lang w:eastAsia="en-IE"/>
        </w:rPr>
      </w:pPr>
      <w:r w:rsidRPr="00755963">
        <w:rPr>
          <w:rFonts w:cs="Arial"/>
          <w:lang w:eastAsia="en-IE"/>
        </w:rPr>
        <w:fldChar w:fldCharType="end"/>
      </w:r>
      <w:r w:rsidRPr="00755963">
        <w:rPr>
          <w:rFonts w:cs="Arial"/>
        </w:rPr>
        <w:t xml:space="preserve"> </w:t>
      </w:r>
      <w:r w:rsidRPr="00755963">
        <w:rPr>
          <w:rFonts w:cs="Arial"/>
          <w:lang w:eastAsia="en-IE"/>
        </w:rPr>
        <w:fldChar w:fldCharType="begin"/>
      </w:r>
      <w:r w:rsidRPr="00755963">
        <w:rPr>
          <w:rFonts w:cs="Arial"/>
          <w:lang w:eastAsia="en-IE"/>
        </w:rPr>
        <w:instrText xml:space="preserve"> HYPERLINK "\\\\dccdata\\cande\\home\\50356\\Code of Practice for Safety at Outdoor Pop Concerts and other outdoor musical events as issued by the Department of Education, 1996." </w:instrText>
      </w:r>
      <w:r w:rsidRPr="00755963">
        <w:rPr>
          <w:rFonts w:cs="Arial"/>
          <w:lang w:eastAsia="en-IE"/>
        </w:rPr>
        <w:fldChar w:fldCharType="separate"/>
      </w:r>
      <w:r w:rsidRPr="00755963">
        <w:rPr>
          <w:rStyle w:val="Hyperlink"/>
          <w:rFonts w:cs="Arial"/>
          <w:bCs/>
          <w:lang w:eastAsia="en-IE"/>
        </w:rPr>
        <w:t>Code of Practice for Safety at Outdoor Pop Concerts and other outdoor musical events as issued by the Department of Education, 1996.</w:t>
      </w:r>
    </w:p>
    <w:p w:rsidR="00755963" w:rsidRPr="00755963" w:rsidRDefault="00755963" w:rsidP="00755963">
      <w:pPr>
        <w:pStyle w:val="ListParagraph"/>
        <w:numPr>
          <w:ilvl w:val="0"/>
          <w:numId w:val="21"/>
        </w:numPr>
        <w:spacing w:after="0" w:line="360" w:lineRule="auto"/>
        <w:rPr>
          <w:rStyle w:val="Hyperlink"/>
          <w:rFonts w:eastAsia="Times New Roman" w:cs="Arial"/>
          <w:bCs/>
          <w:lang w:eastAsia="en-IE"/>
        </w:rPr>
      </w:pPr>
      <w:r w:rsidRPr="00755963">
        <w:rPr>
          <w:rFonts w:cs="Arial"/>
          <w:bCs/>
          <w:lang w:eastAsia="en-IE"/>
        </w:rPr>
        <w:fldChar w:fldCharType="end"/>
      </w:r>
      <w:r w:rsidRPr="00755963">
        <w:rPr>
          <w:rFonts w:cs="Arial"/>
          <w:bCs/>
          <w:lang w:eastAsia="en-IE"/>
        </w:rPr>
        <w:fldChar w:fldCharType="begin"/>
      </w:r>
      <w:r w:rsidRPr="00755963">
        <w:rPr>
          <w:rFonts w:cs="Arial"/>
          <w:bCs/>
          <w:lang w:eastAsia="en-IE"/>
        </w:rPr>
        <w:instrText xml:space="preserve"> HYPERLINK "https://www.irishstatutebook.ie/eli/1985/si/249/made/en/print" </w:instrText>
      </w:r>
      <w:r w:rsidRPr="00755963">
        <w:rPr>
          <w:rFonts w:cs="Arial"/>
          <w:bCs/>
          <w:lang w:eastAsia="en-IE"/>
        </w:rPr>
        <w:fldChar w:fldCharType="separate"/>
      </w:r>
      <w:r w:rsidRPr="00755963">
        <w:rPr>
          <w:rStyle w:val="Hyperlink"/>
          <w:rFonts w:cs="Arial"/>
          <w:bCs/>
          <w:lang w:eastAsia="en-IE"/>
        </w:rPr>
        <w:t>Fire Safety in Places of Assembly (Ease of Escape) Regulations, 1985.</w:t>
      </w:r>
    </w:p>
    <w:p w:rsidR="00755963" w:rsidRPr="00755963" w:rsidRDefault="00755963" w:rsidP="00755963">
      <w:pPr>
        <w:pStyle w:val="ListParagraph"/>
        <w:numPr>
          <w:ilvl w:val="0"/>
          <w:numId w:val="21"/>
        </w:numPr>
        <w:spacing w:after="0" w:line="360" w:lineRule="auto"/>
        <w:rPr>
          <w:rStyle w:val="Hyperlink"/>
          <w:rFonts w:eastAsia="Times New Roman" w:cs="Arial"/>
          <w:bCs/>
          <w:lang w:eastAsia="en-IE"/>
        </w:rPr>
      </w:pPr>
      <w:r w:rsidRPr="00755963">
        <w:rPr>
          <w:rFonts w:cs="Arial"/>
          <w:bCs/>
          <w:lang w:eastAsia="en-IE"/>
        </w:rPr>
        <w:fldChar w:fldCharType="end"/>
      </w:r>
      <w:r w:rsidRPr="00755963">
        <w:rPr>
          <w:rFonts w:cs="Arial"/>
          <w:bCs/>
          <w:lang w:eastAsia="en-IE"/>
        </w:rPr>
        <w:fldChar w:fldCharType="begin"/>
      </w:r>
      <w:r w:rsidRPr="00755963">
        <w:rPr>
          <w:rFonts w:cs="Arial"/>
          <w:bCs/>
          <w:lang w:eastAsia="en-IE"/>
        </w:rPr>
        <w:instrText xml:space="preserve"> HYPERLINK "https://www.gov.ie/en/publication/51425-code-of-practice-for-the-management-of-fire-safety-in-places-of-assembly/" </w:instrText>
      </w:r>
      <w:r w:rsidRPr="00755963">
        <w:rPr>
          <w:rFonts w:cs="Arial"/>
          <w:bCs/>
          <w:lang w:eastAsia="en-IE"/>
        </w:rPr>
        <w:fldChar w:fldCharType="separate"/>
      </w:r>
      <w:r w:rsidRPr="00755963">
        <w:rPr>
          <w:rStyle w:val="Hyperlink"/>
          <w:rFonts w:cs="Arial"/>
          <w:bCs/>
          <w:lang w:eastAsia="en-IE"/>
        </w:rPr>
        <w:t>Code of Practice for Management of Fire Safety in Places of Assembly as issued by the Department of Environment k) Fire Services Act, 1981</w:t>
      </w:r>
    </w:p>
    <w:p w:rsidR="00755963" w:rsidRPr="00755963" w:rsidRDefault="00755963" w:rsidP="00755963">
      <w:pPr>
        <w:pStyle w:val="ListParagraph"/>
        <w:numPr>
          <w:ilvl w:val="0"/>
          <w:numId w:val="21"/>
        </w:numPr>
        <w:spacing w:after="0" w:line="360" w:lineRule="auto"/>
        <w:rPr>
          <w:rFonts w:eastAsia="Times New Roman" w:cs="Arial"/>
          <w:bCs/>
          <w:color w:val="1F4E79" w:themeColor="accent1" w:themeShade="80"/>
          <w:lang w:eastAsia="en-IE"/>
        </w:rPr>
      </w:pPr>
      <w:r w:rsidRPr="00755963">
        <w:rPr>
          <w:rFonts w:cs="Arial"/>
          <w:bCs/>
          <w:lang w:eastAsia="en-IE"/>
        </w:rPr>
        <w:fldChar w:fldCharType="end"/>
      </w:r>
      <w:hyperlink r:id="rId12" w:anchor=":~:text=%E2%80%94(1)%20If%20an%20authorised,this%20Act%2C%20the%20authorised%20person" w:history="1">
        <w:r w:rsidRPr="00755963">
          <w:rPr>
            <w:rStyle w:val="Hyperlink"/>
            <w:rFonts w:cs="Arial"/>
            <w:bCs/>
            <w:color w:val="1F4E79" w:themeColor="accent1" w:themeShade="80"/>
            <w:lang w:eastAsia="en-IE"/>
          </w:rPr>
          <w:t>Fire Services (Amendment) Act, 2003.</w:t>
        </w:r>
      </w:hyperlink>
    </w:p>
    <w:p w:rsidR="00755963" w:rsidRPr="00755963" w:rsidRDefault="00755963" w:rsidP="00755963">
      <w:pPr>
        <w:pStyle w:val="ListParagraph"/>
        <w:numPr>
          <w:ilvl w:val="0"/>
          <w:numId w:val="21"/>
        </w:numPr>
        <w:shd w:val="clear" w:color="auto" w:fill="FFFFFF"/>
        <w:spacing w:after="0" w:line="360" w:lineRule="auto"/>
        <w:rPr>
          <w:rStyle w:val="Hyperlink"/>
          <w:rFonts w:eastAsia="Times New Roman" w:cs="Arial"/>
          <w:lang w:eastAsia="en-IE"/>
        </w:rPr>
      </w:pPr>
      <w:r w:rsidRPr="00755963">
        <w:rPr>
          <w:rFonts w:eastAsia="Times New Roman" w:cs="Arial"/>
          <w:color w:val="1F4E79" w:themeColor="accent1" w:themeShade="80"/>
          <w:u w:val="single"/>
          <w:lang w:eastAsia="en-IE"/>
        </w:rPr>
        <w:fldChar w:fldCharType="begin"/>
      </w:r>
      <w:r w:rsidRPr="00755963">
        <w:rPr>
          <w:rFonts w:eastAsia="Times New Roman" w:cs="Arial"/>
          <w:color w:val="1F4E79" w:themeColor="accent1" w:themeShade="80"/>
          <w:u w:val="single"/>
          <w:lang w:eastAsia="en-IE"/>
        </w:rPr>
        <w:instrText xml:space="preserve"> HYPERLINK "https://www.google.ie/url?sa=i&amp;url=https%3A%2F%2Fassets.gov.ie%2F243199%2Fa124bd4e-f9f2-495a-ba19-8131c35ffe46.pdf&amp;psig=AOvVaw26Mn9lInzGViPWbqjNzSTS&amp;ust=1725035075992000&amp;source=images&amp;cd=vfe&amp;opi=89978449&amp;ved=0CAQQn5wMahcKEwjI9bnQzpqIAxUAAAAAHQAAAAAQBA" \t "_blank" </w:instrText>
      </w:r>
      <w:r w:rsidRPr="00755963">
        <w:rPr>
          <w:rFonts w:eastAsia="Times New Roman" w:cs="Arial"/>
          <w:color w:val="1F4E79" w:themeColor="accent1" w:themeShade="80"/>
          <w:u w:val="single"/>
          <w:lang w:eastAsia="en-IE"/>
        </w:rPr>
        <w:fldChar w:fldCharType="separate"/>
      </w:r>
      <w:r w:rsidRPr="00755963">
        <w:rPr>
          <w:rStyle w:val="Hyperlink"/>
          <w:rFonts w:eastAsia="Times New Roman" w:cs="Arial"/>
          <w:lang w:eastAsia="en-IE"/>
        </w:rPr>
        <w:t>HSE Requirements and Guidance for Outdoor Crowd Events</w:t>
      </w:r>
    </w:p>
    <w:p w:rsidR="00755963" w:rsidRPr="00755963" w:rsidRDefault="00755963" w:rsidP="00755963">
      <w:pPr>
        <w:pStyle w:val="ListParagraph"/>
        <w:numPr>
          <w:ilvl w:val="0"/>
          <w:numId w:val="21"/>
        </w:numPr>
        <w:shd w:val="clear" w:color="auto" w:fill="FFFFFF"/>
        <w:spacing w:after="0" w:line="360" w:lineRule="auto"/>
        <w:ind w:right="-150"/>
        <w:rPr>
          <w:rStyle w:val="Hyperlink"/>
          <w:rFonts w:eastAsia="Times New Roman" w:cs="Arial"/>
          <w:lang w:eastAsia="en-IE"/>
        </w:rPr>
      </w:pPr>
      <w:r w:rsidRPr="00755963">
        <w:rPr>
          <w:rFonts w:eastAsia="Times New Roman" w:cs="Arial"/>
          <w:color w:val="1F4E79" w:themeColor="accent1" w:themeShade="80"/>
          <w:u w:val="single"/>
          <w:lang w:eastAsia="en-IE"/>
        </w:rPr>
        <w:fldChar w:fldCharType="end"/>
      </w:r>
      <w:r w:rsidRPr="00755963">
        <w:rPr>
          <w:rFonts w:eastAsia="Times New Roman" w:cs="Arial"/>
          <w:color w:val="1F4E79" w:themeColor="accent1" w:themeShade="80"/>
          <w:u w:val="single"/>
          <w:lang w:eastAsia="en-IE"/>
        </w:rPr>
        <w:fldChar w:fldCharType="begin"/>
      </w:r>
      <w:r w:rsidRPr="00755963">
        <w:rPr>
          <w:rFonts w:eastAsia="Times New Roman" w:cs="Arial"/>
          <w:color w:val="1F4E79" w:themeColor="accent1" w:themeShade="80"/>
          <w:u w:val="single"/>
          <w:lang w:eastAsia="en-IE"/>
        </w:rPr>
        <w:instrText xml:space="preserve"> HYPERLINK "https://www.irishstatutebook.ie/eli/1981/act/30/enacted/en/html" \t "_blank" </w:instrText>
      </w:r>
      <w:r w:rsidRPr="00755963">
        <w:rPr>
          <w:rFonts w:eastAsia="Times New Roman" w:cs="Arial"/>
          <w:color w:val="1F4E79" w:themeColor="accent1" w:themeShade="80"/>
          <w:u w:val="single"/>
          <w:lang w:eastAsia="en-IE"/>
        </w:rPr>
        <w:fldChar w:fldCharType="separate"/>
      </w:r>
      <w:r w:rsidRPr="00755963">
        <w:rPr>
          <w:rStyle w:val="Hyperlink"/>
          <w:rFonts w:eastAsia="Times New Roman" w:cs="Arial"/>
          <w:lang w:eastAsia="en-IE"/>
        </w:rPr>
        <w:t>Fire Services Act 1981</w:t>
      </w:r>
    </w:p>
    <w:p w:rsidR="00755963" w:rsidRPr="00755963" w:rsidRDefault="00755963" w:rsidP="00755963">
      <w:pPr>
        <w:pStyle w:val="ListParagraph"/>
        <w:numPr>
          <w:ilvl w:val="0"/>
          <w:numId w:val="21"/>
        </w:numPr>
        <w:shd w:val="clear" w:color="auto" w:fill="FFFFFF"/>
        <w:spacing w:after="0" w:line="360" w:lineRule="auto"/>
        <w:ind w:right="-150"/>
        <w:rPr>
          <w:rStyle w:val="Hyperlink"/>
          <w:rFonts w:eastAsia="Times New Roman" w:cs="Arial"/>
          <w:lang w:eastAsia="en-IE"/>
        </w:rPr>
      </w:pPr>
      <w:r w:rsidRPr="00755963">
        <w:rPr>
          <w:rFonts w:eastAsia="Times New Roman" w:cs="Arial"/>
          <w:color w:val="1F4E79" w:themeColor="accent1" w:themeShade="80"/>
          <w:u w:val="single"/>
          <w:lang w:eastAsia="en-IE"/>
        </w:rPr>
        <w:fldChar w:fldCharType="end"/>
      </w:r>
      <w:r w:rsidRPr="00755963">
        <w:rPr>
          <w:rFonts w:eastAsia="Times New Roman" w:cs="Arial"/>
          <w:color w:val="1F4E79" w:themeColor="accent1" w:themeShade="80"/>
          <w:u w:val="single"/>
          <w:lang w:eastAsia="en-IE"/>
        </w:rPr>
        <w:fldChar w:fldCharType="begin"/>
      </w:r>
      <w:r w:rsidRPr="00755963">
        <w:rPr>
          <w:rFonts w:eastAsia="Times New Roman" w:cs="Arial"/>
          <w:color w:val="1F4E79" w:themeColor="accent1" w:themeShade="80"/>
          <w:u w:val="single"/>
          <w:lang w:eastAsia="en-IE"/>
        </w:rPr>
        <w:instrText xml:space="preserve"> HYPERLINK "https://www.gov.ie/en/publication/263ee-technical-guidance-document-b-fire-safety/" \t "_blank" </w:instrText>
      </w:r>
      <w:r w:rsidRPr="00755963">
        <w:rPr>
          <w:rFonts w:eastAsia="Times New Roman" w:cs="Arial"/>
          <w:color w:val="1F4E79" w:themeColor="accent1" w:themeShade="80"/>
          <w:u w:val="single"/>
          <w:lang w:eastAsia="en-IE"/>
        </w:rPr>
        <w:fldChar w:fldCharType="separate"/>
      </w:r>
      <w:r w:rsidRPr="00755963">
        <w:rPr>
          <w:rStyle w:val="Hyperlink"/>
          <w:rFonts w:eastAsia="Times New Roman" w:cs="Arial"/>
          <w:lang w:eastAsia="en-IE"/>
        </w:rPr>
        <w:t>Building Regulations 2006 Technical Guidance Document B Fire Safety</w:t>
      </w:r>
    </w:p>
    <w:p w:rsidR="00755963" w:rsidRPr="00755963" w:rsidRDefault="00755963" w:rsidP="00755963">
      <w:pPr>
        <w:pStyle w:val="ListParagraph"/>
        <w:numPr>
          <w:ilvl w:val="0"/>
          <w:numId w:val="21"/>
        </w:numPr>
        <w:shd w:val="clear" w:color="auto" w:fill="FFFFFF"/>
        <w:spacing w:after="0" w:line="360" w:lineRule="auto"/>
        <w:ind w:right="-150"/>
        <w:rPr>
          <w:rFonts w:eastAsia="Times New Roman" w:cs="Arial"/>
          <w:color w:val="1F4E79" w:themeColor="accent1" w:themeShade="80"/>
          <w:lang w:eastAsia="en-IE"/>
        </w:rPr>
      </w:pPr>
      <w:r w:rsidRPr="00755963">
        <w:rPr>
          <w:rFonts w:eastAsia="Times New Roman" w:cs="Arial"/>
          <w:color w:val="1F4E79" w:themeColor="accent1" w:themeShade="80"/>
          <w:u w:val="single"/>
          <w:lang w:eastAsia="en-IE"/>
        </w:rPr>
        <w:fldChar w:fldCharType="end"/>
      </w:r>
      <w:hyperlink r:id="rId13" w:tgtFrame="_blank" w:history="1">
        <w:r w:rsidRPr="00755963">
          <w:rPr>
            <w:rStyle w:val="Hyperlink"/>
            <w:rFonts w:eastAsia="Times New Roman" w:cs="Arial"/>
            <w:lang w:eastAsia="en-IE"/>
          </w:rPr>
          <w:t>Private Security Services Act 2004</w:t>
        </w:r>
      </w:hyperlink>
      <w:r w:rsidRPr="00755963">
        <w:rPr>
          <w:rFonts w:eastAsia="Times New Roman" w:cs="Arial"/>
          <w:color w:val="1F4E79" w:themeColor="accent1" w:themeShade="80"/>
          <w:lang w:eastAsia="en-IE"/>
        </w:rPr>
        <w:t xml:space="preserve"> </w:t>
      </w:r>
    </w:p>
    <w:p w:rsidR="00755963" w:rsidRPr="00755963" w:rsidRDefault="00755963" w:rsidP="00755963">
      <w:pPr>
        <w:pStyle w:val="ListParagraph"/>
        <w:numPr>
          <w:ilvl w:val="0"/>
          <w:numId w:val="21"/>
        </w:numPr>
        <w:spacing w:after="200" w:line="276" w:lineRule="auto"/>
        <w:rPr>
          <w:rStyle w:val="Hyperlink"/>
          <w:rFonts w:cs="Arial"/>
        </w:rPr>
      </w:pPr>
      <w:r w:rsidRPr="00755963">
        <w:rPr>
          <w:rFonts w:eastAsia="Times New Roman" w:cs="Arial"/>
          <w:color w:val="1F4E79" w:themeColor="accent1" w:themeShade="80"/>
          <w:u w:val="single"/>
          <w:lang w:eastAsia="en-IE"/>
        </w:rPr>
        <w:fldChar w:fldCharType="begin"/>
      </w:r>
      <w:r w:rsidRPr="00755963">
        <w:rPr>
          <w:rFonts w:eastAsia="Times New Roman" w:cs="Arial"/>
          <w:color w:val="1F4E79" w:themeColor="accent1" w:themeShade="80"/>
          <w:u w:val="single"/>
          <w:lang w:eastAsia="en-IE"/>
        </w:rPr>
        <w:instrText xml:space="preserve"> HYPERLINK "https://www.irishstatutebook.ie/eli/2014/si/302/made/en/print" \t "_blank" </w:instrText>
      </w:r>
      <w:r w:rsidRPr="00755963">
        <w:rPr>
          <w:rFonts w:eastAsia="Times New Roman" w:cs="Arial"/>
          <w:color w:val="1F4E79" w:themeColor="accent1" w:themeShade="80"/>
          <w:u w:val="single"/>
          <w:lang w:eastAsia="en-IE"/>
        </w:rPr>
        <w:fldChar w:fldCharType="separate"/>
      </w:r>
      <w:r w:rsidRPr="00755963">
        <w:rPr>
          <w:rStyle w:val="Hyperlink"/>
          <w:rFonts w:eastAsia="Times New Roman" w:cs="Arial"/>
          <w:lang w:eastAsia="en-IE"/>
        </w:rPr>
        <w:t>S.I. No. 302/2014 - Private Security (Licensing and Standards) (Event Security) Regulations 2014</w:t>
      </w:r>
    </w:p>
    <w:p w:rsidR="00755963" w:rsidRPr="00755963" w:rsidRDefault="00755963" w:rsidP="0057057C">
      <w:pPr>
        <w:pStyle w:val="ListParagraph"/>
        <w:numPr>
          <w:ilvl w:val="0"/>
          <w:numId w:val="21"/>
        </w:numPr>
        <w:spacing w:after="200" w:line="276" w:lineRule="auto"/>
        <w:rPr>
          <w:rFonts w:cs="Arial"/>
        </w:rPr>
      </w:pPr>
      <w:r w:rsidRPr="00755963">
        <w:rPr>
          <w:rFonts w:eastAsia="Times New Roman" w:cs="Arial"/>
          <w:color w:val="1F4E79" w:themeColor="accent1" w:themeShade="80"/>
          <w:u w:val="single"/>
          <w:lang w:eastAsia="en-IE"/>
        </w:rPr>
        <w:fldChar w:fldCharType="end"/>
      </w:r>
      <w:r w:rsidRPr="00755963">
        <w:rPr>
          <w:rFonts w:eastAsia="Times New Roman" w:cs="Arial"/>
          <w:color w:val="1F4E79" w:themeColor="accent1" w:themeShade="80"/>
          <w:lang w:eastAsia="en-IE"/>
        </w:rPr>
        <w:t xml:space="preserve">Any other guides or applicable codes of practice relevant to the type of event you are proposing. </w:t>
      </w:r>
    </w:p>
    <w:sectPr w:rsidR="00755963" w:rsidRPr="00755963" w:rsidSect="00322564">
      <w:headerReference w:type="default" r:id="rId14"/>
      <w:footerReference w:type="default" r:id="rId15"/>
      <w:pgSz w:w="11906" w:h="16838"/>
      <w:pgMar w:top="1701" w:right="1440" w:bottom="1276"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4D3" w:rsidRDefault="006204D3" w:rsidP="006204D3">
      <w:pPr>
        <w:spacing w:after="0" w:line="240" w:lineRule="auto"/>
      </w:pPr>
      <w:r>
        <w:separator/>
      </w:r>
    </w:p>
  </w:endnote>
  <w:endnote w:type="continuationSeparator" w:id="0">
    <w:p w:rsidR="006204D3" w:rsidRDefault="006204D3" w:rsidP="006204D3">
      <w:pPr>
        <w:spacing w:after="0" w:line="240" w:lineRule="auto"/>
      </w:pPr>
      <w:r>
        <w:continuationSeparator/>
      </w:r>
    </w:p>
  </w:endnote>
  <w:endnote w:id="1">
    <w:p w:rsidR="00135AA2" w:rsidRPr="00135AA2" w:rsidRDefault="00135AA2" w:rsidP="00135AA2">
      <w:pPr>
        <w:pStyle w:val="NormalWeb"/>
        <w:spacing w:before="0" w:beforeAutospacing="0" w:after="120" w:afterAutospacing="0"/>
        <w:ind w:left="1080" w:hanging="840"/>
        <w:rPr>
          <w:rFonts w:ascii="Arial" w:hAnsi="Arial" w:cs="Arial"/>
        </w:rPr>
      </w:pPr>
      <w:r w:rsidRPr="00135AA2">
        <w:rPr>
          <w:rStyle w:val="EndnoteReference"/>
          <w:rFonts w:ascii="Arial" w:hAnsi="Arial" w:cs="Arial"/>
        </w:rPr>
        <w:endnoteRef/>
      </w:r>
      <w:r w:rsidRPr="00135AA2">
        <w:rPr>
          <w:rFonts w:ascii="Arial" w:hAnsi="Arial" w:cs="Arial"/>
        </w:rPr>
        <w:t xml:space="preserve"> Safety, Health and Welfare at Work Act 2005</w:t>
      </w:r>
    </w:p>
    <w:p w:rsidR="00135AA2" w:rsidRDefault="00135AA2" w:rsidP="005C45DB">
      <w:pPr>
        <w:pStyle w:val="NormalWeb"/>
        <w:spacing w:before="0" w:beforeAutospacing="0" w:after="120" w:afterAutospacing="0"/>
        <w:ind w:left="1080" w:hanging="840"/>
        <w:rPr>
          <w:rFonts w:ascii="Arial" w:hAnsi="Arial" w:cs="Arial"/>
          <w:color w:val="666666"/>
          <w:sz w:val="21"/>
          <w:szCs w:val="21"/>
        </w:rPr>
      </w:pPr>
      <w:r w:rsidRPr="00135AA2">
        <w:rPr>
          <w:rFonts w:ascii="Arial" w:hAnsi="Arial" w:cs="Arial"/>
          <w:color w:val="666666"/>
          <w:sz w:val="21"/>
          <w:szCs w:val="21"/>
        </w:rPr>
        <w:t>(2) (</w:t>
      </w:r>
      <w:r w:rsidRPr="00135AA2">
        <w:rPr>
          <w:rFonts w:ascii="Arial" w:hAnsi="Arial" w:cs="Arial"/>
          <w:i/>
          <w:iCs/>
          <w:color w:val="666666"/>
          <w:sz w:val="21"/>
          <w:szCs w:val="21"/>
        </w:rPr>
        <w:t>a</w:t>
      </w:r>
      <w:r w:rsidRPr="00135AA2">
        <w:rPr>
          <w:rFonts w:ascii="Arial" w:hAnsi="Arial" w:cs="Arial"/>
          <w:color w:val="666666"/>
          <w:sz w:val="21"/>
          <w:szCs w:val="21"/>
        </w:rPr>
        <w:t>) For the purposes of the relevant statutory provisions, a person is deemed to be a competent person where, having regard to the task he or she is required to perform and taking account of the size or hazards (or both of them) of the undertaking or establishment in which he or she undertakes work, the person possesses sufficient training, experience and knowledge appropriate to the nature of the work to be undertaken.</w:t>
      </w:r>
    </w:p>
    <w:p w:rsidR="00755963" w:rsidRDefault="00755963" w:rsidP="005C45DB">
      <w:pPr>
        <w:pStyle w:val="NormalWeb"/>
        <w:spacing w:before="0" w:beforeAutospacing="0" w:after="120" w:afterAutospacing="0"/>
        <w:ind w:left="1080" w:hanging="840"/>
        <w:rPr>
          <w:rFonts w:ascii="Arial" w:hAnsi="Arial" w:cs="Arial"/>
          <w:color w:val="666666"/>
          <w:sz w:val="21"/>
          <w:szCs w:val="21"/>
        </w:rPr>
      </w:pPr>
    </w:p>
    <w:p w:rsidR="00755963" w:rsidRPr="005C45DB" w:rsidRDefault="00755963" w:rsidP="005C45DB">
      <w:pPr>
        <w:pStyle w:val="NormalWeb"/>
        <w:spacing w:before="0" w:beforeAutospacing="0" w:after="120" w:afterAutospacing="0"/>
        <w:ind w:left="1080" w:hanging="840"/>
        <w:rPr>
          <w:rFonts w:ascii="Arial" w:hAnsi="Arial" w:cs="Arial"/>
          <w:color w:val="666666"/>
          <w:sz w:val="21"/>
          <w:szCs w:val="21"/>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392134"/>
      <w:docPartObj>
        <w:docPartGallery w:val="Page Numbers (Bottom of Page)"/>
        <w:docPartUnique/>
      </w:docPartObj>
    </w:sdtPr>
    <w:sdtEndPr>
      <w:rPr>
        <w:noProof/>
      </w:rPr>
    </w:sdtEndPr>
    <w:sdtContent>
      <w:p w:rsidR="00897385" w:rsidRDefault="00897385">
        <w:pPr>
          <w:pStyle w:val="Footer"/>
          <w:jc w:val="right"/>
        </w:pPr>
        <w:r>
          <w:fldChar w:fldCharType="begin"/>
        </w:r>
        <w:r>
          <w:instrText xml:space="preserve"> PAGE   \* MERGEFORMAT </w:instrText>
        </w:r>
        <w:r>
          <w:fldChar w:fldCharType="separate"/>
        </w:r>
        <w:r w:rsidR="00322564">
          <w:rPr>
            <w:noProof/>
          </w:rPr>
          <w:t>6</w:t>
        </w:r>
        <w:r>
          <w:rPr>
            <w:noProof/>
          </w:rPr>
          <w:fldChar w:fldCharType="end"/>
        </w:r>
      </w:p>
    </w:sdtContent>
  </w:sdt>
  <w:p w:rsidR="00897385" w:rsidRDefault="00897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4D3" w:rsidRDefault="006204D3" w:rsidP="006204D3">
      <w:pPr>
        <w:spacing w:after="0" w:line="240" w:lineRule="auto"/>
      </w:pPr>
      <w:r>
        <w:separator/>
      </w:r>
    </w:p>
  </w:footnote>
  <w:footnote w:type="continuationSeparator" w:id="0">
    <w:p w:rsidR="006204D3" w:rsidRDefault="006204D3" w:rsidP="00620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4D3" w:rsidRDefault="006204D3" w:rsidP="00404E57">
    <w:pPr>
      <w:pStyle w:val="Header"/>
    </w:pPr>
    <w:r w:rsidRPr="006204D3">
      <w:rPr>
        <w:noProof/>
        <w:lang w:eastAsia="en-IE"/>
      </w:rPr>
      <w:drawing>
        <wp:anchor distT="0" distB="0" distL="114300" distR="114300" simplePos="0" relativeHeight="251658240" behindDoc="1" locked="0" layoutInCell="1" allowOverlap="1">
          <wp:simplePos x="0" y="0"/>
          <wp:positionH relativeFrom="column">
            <wp:posOffset>4134485</wp:posOffset>
          </wp:positionH>
          <wp:positionV relativeFrom="paragraph">
            <wp:posOffset>52070</wp:posOffset>
          </wp:positionV>
          <wp:extent cx="2157095" cy="894715"/>
          <wp:effectExtent l="0" t="0" r="0" b="635"/>
          <wp:wrapTight wrapText="bothSides">
            <wp:wrapPolygon edited="0">
              <wp:start x="0" y="0"/>
              <wp:lineTo x="0" y="21155"/>
              <wp:lineTo x="21365" y="21155"/>
              <wp:lineTo x="21365" y="0"/>
              <wp:lineTo x="0" y="0"/>
            </wp:wrapPolygon>
          </wp:wrapTight>
          <wp:docPr id="6" name="Picture 6" descr="C:\Users\50356\Desktop\DC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0356\Desktop\DCC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7095" cy="894715"/>
                  </a:xfrm>
                  <a:prstGeom prst="rect">
                    <a:avLst/>
                  </a:prstGeom>
                  <a:noFill/>
                  <a:ln>
                    <a:noFill/>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A5062"/>
    <w:multiLevelType w:val="hybridMultilevel"/>
    <w:tmpl w:val="FAE00D86"/>
    <w:lvl w:ilvl="0" w:tplc="18090001">
      <w:start w:val="1"/>
      <w:numFmt w:val="bullet"/>
      <w:lvlText w:val=""/>
      <w:lvlJc w:val="left"/>
      <w:pPr>
        <w:ind w:left="720" w:hanging="360"/>
      </w:pPr>
      <w:rPr>
        <w:rFonts w:ascii="Symbol" w:hAnsi="Symbol" w:hint="default"/>
      </w:rPr>
    </w:lvl>
    <w:lvl w:ilvl="1" w:tplc="3A5ADDCA">
      <w:start w:val="8"/>
      <w:numFmt w:val="bullet"/>
      <w:lvlText w:val="•"/>
      <w:lvlJc w:val="left"/>
      <w:pPr>
        <w:ind w:left="1800" w:hanging="720"/>
      </w:pPr>
      <w:rPr>
        <w:rFonts w:ascii="Arial" w:eastAsiaTheme="minorHAnsi"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53F55B3"/>
    <w:multiLevelType w:val="hybridMultilevel"/>
    <w:tmpl w:val="0FACA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F3E5599"/>
    <w:multiLevelType w:val="hybridMultilevel"/>
    <w:tmpl w:val="38BE54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343CBC"/>
    <w:multiLevelType w:val="hybridMultilevel"/>
    <w:tmpl w:val="8C88D8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8A6549"/>
    <w:multiLevelType w:val="hybridMultilevel"/>
    <w:tmpl w:val="E95899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3354226"/>
    <w:multiLevelType w:val="hybridMultilevel"/>
    <w:tmpl w:val="013CAB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36EB07C9"/>
    <w:multiLevelType w:val="hybridMultilevel"/>
    <w:tmpl w:val="A4A2514E"/>
    <w:lvl w:ilvl="0" w:tplc="CF684EEA">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363F0C"/>
    <w:multiLevelType w:val="hybridMultilevel"/>
    <w:tmpl w:val="F63C1EB8"/>
    <w:lvl w:ilvl="0" w:tplc="CF684EEA">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E6276BE"/>
    <w:multiLevelType w:val="hybridMultilevel"/>
    <w:tmpl w:val="786A06F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42A4AF6"/>
    <w:multiLevelType w:val="hybridMultilevel"/>
    <w:tmpl w:val="15BE6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493050D"/>
    <w:multiLevelType w:val="hybridMultilevel"/>
    <w:tmpl w:val="032AAD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78446AE"/>
    <w:multiLevelType w:val="hybridMultilevel"/>
    <w:tmpl w:val="2DA44C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DC24A98"/>
    <w:multiLevelType w:val="hybridMultilevel"/>
    <w:tmpl w:val="B91879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917022B"/>
    <w:multiLevelType w:val="hybridMultilevel"/>
    <w:tmpl w:val="CA328D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D2B79C9"/>
    <w:multiLevelType w:val="hybridMultilevel"/>
    <w:tmpl w:val="AC34E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D286759"/>
    <w:multiLevelType w:val="hybridMultilevel"/>
    <w:tmpl w:val="419EB37A"/>
    <w:lvl w:ilvl="0" w:tplc="A1AE12B8">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14B2D95"/>
    <w:multiLevelType w:val="hybridMultilevel"/>
    <w:tmpl w:val="B9B29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4996A75"/>
    <w:multiLevelType w:val="hybridMultilevel"/>
    <w:tmpl w:val="9C9A4A2E"/>
    <w:lvl w:ilvl="0" w:tplc="A1AE12B8">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50B0744"/>
    <w:multiLevelType w:val="hybridMultilevel"/>
    <w:tmpl w:val="FC8647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790E5F2A"/>
    <w:multiLevelType w:val="hybridMultilevel"/>
    <w:tmpl w:val="30047AB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9922C32"/>
    <w:multiLevelType w:val="hybridMultilevel"/>
    <w:tmpl w:val="8DE657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B327D36"/>
    <w:multiLevelType w:val="hybridMultilevel"/>
    <w:tmpl w:val="B6FEA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E902A21"/>
    <w:multiLevelType w:val="hybridMultilevel"/>
    <w:tmpl w:val="036ECF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7"/>
  </w:num>
  <w:num w:numId="4">
    <w:abstractNumId w:val="3"/>
  </w:num>
  <w:num w:numId="5">
    <w:abstractNumId w:val="2"/>
  </w:num>
  <w:num w:numId="6">
    <w:abstractNumId w:val="22"/>
  </w:num>
  <w:num w:numId="7">
    <w:abstractNumId w:val="12"/>
  </w:num>
  <w:num w:numId="8">
    <w:abstractNumId w:val="4"/>
  </w:num>
  <w:num w:numId="9">
    <w:abstractNumId w:val="15"/>
  </w:num>
  <w:num w:numId="10">
    <w:abstractNumId w:val="20"/>
  </w:num>
  <w:num w:numId="11">
    <w:abstractNumId w:val="21"/>
  </w:num>
  <w:num w:numId="12">
    <w:abstractNumId w:val="10"/>
  </w:num>
  <w:num w:numId="13">
    <w:abstractNumId w:val="0"/>
  </w:num>
  <w:num w:numId="14">
    <w:abstractNumId w:val="5"/>
  </w:num>
  <w:num w:numId="15">
    <w:abstractNumId w:val="19"/>
  </w:num>
  <w:num w:numId="16">
    <w:abstractNumId w:val="13"/>
  </w:num>
  <w:num w:numId="17">
    <w:abstractNumId w:val="1"/>
  </w:num>
  <w:num w:numId="18">
    <w:abstractNumId w:val="14"/>
  </w:num>
  <w:num w:numId="19">
    <w:abstractNumId w:val="8"/>
  </w:num>
  <w:num w:numId="20">
    <w:abstractNumId w:val="9"/>
  </w:num>
  <w:num w:numId="21">
    <w:abstractNumId w:val="11"/>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E91"/>
    <w:rsid w:val="00135AA2"/>
    <w:rsid w:val="001F26DE"/>
    <w:rsid w:val="003215CE"/>
    <w:rsid w:val="00322564"/>
    <w:rsid w:val="00404E57"/>
    <w:rsid w:val="00416B94"/>
    <w:rsid w:val="00432112"/>
    <w:rsid w:val="004D0F8A"/>
    <w:rsid w:val="004E3279"/>
    <w:rsid w:val="0055593E"/>
    <w:rsid w:val="005C45DB"/>
    <w:rsid w:val="006204D3"/>
    <w:rsid w:val="00622E91"/>
    <w:rsid w:val="00682644"/>
    <w:rsid w:val="006E4ABB"/>
    <w:rsid w:val="00755963"/>
    <w:rsid w:val="007C0B89"/>
    <w:rsid w:val="00894DEE"/>
    <w:rsid w:val="00897385"/>
    <w:rsid w:val="008A4F4A"/>
    <w:rsid w:val="00A4621E"/>
    <w:rsid w:val="00AB3CAD"/>
    <w:rsid w:val="00C64B98"/>
    <w:rsid w:val="00C90830"/>
    <w:rsid w:val="00C94A47"/>
    <w:rsid w:val="00E94B72"/>
    <w:rsid w:val="00F35135"/>
    <w:rsid w:val="00FC01FC"/>
    <w:rsid w:val="00FF2528"/>
    <w:rsid w:val="00FF5F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897CA396-4A6C-4CD4-B45A-68A98223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A4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2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04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4D3"/>
    <w:rPr>
      <w:rFonts w:ascii="Arial" w:hAnsi="Arial"/>
    </w:rPr>
  </w:style>
  <w:style w:type="paragraph" w:styleId="Footer">
    <w:name w:val="footer"/>
    <w:basedOn w:val="Normal"/>
    <w:link w:val="FooterChar"/>
    <w:uiPriority w:val="99"/>
    <w:unhideWhenUsed/>
    <w:rsid w:val="006204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4D3"/>
    <w:rPr>
      <w:rFonts w:ascii="Arial" w:hAnsi="Arial"/>
    </w:rPr>
  </w:style>
  <w:style w:type="character" w:styleId="Hyperlink">
    <w:name w:val="Hyperlink"/>
    <w:basedOn w:val="DefaultParagraphFont"/>
    <w:uiPriority w:val="99"/>
    <w:unhideWhenUsed/>
    <w:rsid w:val="006204D3"/>
    <w:rPr>
      <w:color w:val="0563C1" w:themeColor="hyperlink"/>
      <w:u w:val="single"/>
    </w:rPr>
  </w:style>
  <w:style w:type="paragraph" w:styleId="PlainText">
    <w:name w:val="Plain Text"/>
    <w:basedOn w:val="Normal"/>
    <w:link w:val="PlainTextChar"/>
    <w:rsid w:val="00AB3CAD"/>
    <w:pPr>
      <w:spacing w:after="0" w:line="240" w:lineRule="auto"/>
    </w:pPr>
    <w:rPr>
      <w:rFonts w:ascii="Courier New" w:eastAsia="Times" w:hAnsi="Courier New" w:cs="Times New Roman"/>
      <w:sz w:val="20"/>
      <w:szCs w:val="20"/>
      <w:lang w:val="en-GB" w:eastAsia="en-GB"/>
    </w:rPr>
  </w:style>
  <w:style w:type="character" w:customStyle="1" w:styleId="PlainTextChar">
    <w:name w:val="Plain Text Char"/>
    <w:basedOn w:val="DefaultParagraphFont"/>
    <w:link w:val="PlainText"/>
    <w:rsid w:val="00AB3CAD"/>
    <w:rPr>
      <w:rFonts w:ascii="Courier New" w:eastAsia="Times" w:hAnsi="Courier New" w:cs="Times New Roman"/>
      <w:sz w:val="20"/>
      <w:szCs w:val="20"/>
      <w:lang w:val="en-GB" w:eastAsia="en-GB"/>
    </w:rPr>
  </w:style>
  <w:style w:type="paragraph" w:styleId="ListParagraph">
    <w:name w:val="List Paragraph"/>
    <w:basedOn w:val="Normal"/>
    <w:uiPriority w:val="34"/>
    <w:qFormat/>
    <w:rsid w:val="0055593E"/>
    <w:pPr>
      <w:ind w:left="720"/>
      <w:contextualSpacing/>
    </w:pPr>
  </w:style>
  <w:style w:type="paragraph" w:styleId="FootnoteText">
    <w:name w:val="footnote text"/>
    <w:basedOn w:val="Normal"/>
    <w:link w:val="FootnoteTextChar"/>
    <w:uiPriority w:val="99"/>
    <w:semiHidden/>
    <w:unhideWhenUsed/>
    <w:rsid w:val="00135A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5AA2"/>
    <w:rPr>
      <w:rFonts w:ascii="Arial" w:hAnsi="Arial"/>
      <w:sz w:val="20"/>
      <w:szCs w:val="20"/>
    </w:rPr>
  </w:style>
  <w:style w:type="character" w:styleId="FootnoteReference">
    <w:name w:val="footnote reference"/>
    <w:basedOn w:val="DefaultParagraphFont"/>
    <w:uiPriority w:val="99"/>
    <w:semiHidden/>
    <w:unhideWhenUsed/>
    <w:rsid w:val="00135AA2"/>
    <w:rPr>
      <w:vertAlign w:val="superscript"/>
    </w:rPr>
  </w:style>
  <w:style w:type="paragraph" w:styleId="EndnoteText">
    <w:name w:val="endnote text"/>
    <w:basedOn w:val="Normal"/>
    <w:link w:val="EndnoteTextChar"/>
    <w:uiPriority w:val="99"/>
    <w:semiHidden/>
    <w:unhideWhenUsed/>
    <w:rsid w:val="00135A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5AA2"/>
    <w:rPr>
      <w:rFonts w:ascii="Arial" w:hAnsi="Arial"/>
      <w:sz w:val="20"/>
      <w:szCs w:val="20"/>
    </w:rPr>
  </w:style>
  <w:style w:type="character" w:styleId="EndnoteReference">
    <w:name w:val="endnote reference"/>
    <w:basedOn w:val="DefaultParagraphFont"/>
    <w:uiPriority w:val="99"/>
    <w:semiHidden/>
    <w:unhideWhenUsed/>
    <w:rsid w:val="00135AA2"/>
    <w:rPr>
      <w:vertAlign w:val="superscript"/>
    </w:rPr>
  </w:style>
  <w:style w:type="paragraph" w:styleId="NormalWeb">
    <w:name w:val="Normal (Web)"/>
    <w:basedOn w:val="Normal"/>
    <w:uiPriority w:val="99"/>
    <w:unhideWhenUsed/>
    <w:rsid w:val="00135AA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5C4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5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01871">
      <w:bodyDiv w:val="1"/>
      <w:marLeft w:val="0"/>
      <w:marRight w:val="0"/>
      <w:marTop w:val="0"/>
      <w:marBottom w:val="0"/>
      <w:divBdr>
        <w:top w:val="none" w:sz="0" w:space="0" w:color="auto"/>
        <w:left w:val="none" w:sz="0" w:space="0" w:color="auto"/>
        <w:bottom w:val="none" w:sz="0" w:space="0" w:color="auto"/>
        <w:right w:val="none" w:sz="0" w:space="0" w:color="auto"/>
      </w:divBdr>
    </w:div>
    <w:div w:id="5870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templebar.ie" TargetMode="External"/><Relationship Id="rId13" Type="http://schemas.openxmlformats.org/officeDocument/2006/relationships/hyperlink" Target="http://www.irishstatutebook.ie/eli/2004/act/12/enacted/en/html"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ts.ie/en.act.2003.0015.4.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ishstatutebook.ie/eli/2000/act/30/enacted/e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50356\AppData\Local\Microsoft\Windows\Temporary%20Internet%20Files\Meeting%20House%20Square%20Map.jpg"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dublincity.ie/residential/arts-and-events/events-dublin-city/guidance-event-organiser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F74CAD-29B6-431D-9899-86449CD7E3C0}">
  <ds:schemaRefs>
    <ds:schemaRef ds:uri="http://schemas.openxmlformats.org/officeDocument/2006/bibliography"/>
  </ds:schemaRefs>
</ds:datastoreItem>
</file>

<file path=customXml/itemProps2.xml><?xml version="1.0" encoding="utf-8"?>
<ds:datastoreItem xmlns:ds="http://schemas.openxmlformats.org/officeDocument/2006/customXml" ds:itemID="{215A4359-1EEA-45D4-9B21-5FA9993770FC}"/>
</file>

<file path=customXml/itemProps3.xml><?xml version="1.0" encoding="utf-8"?>
<ds:datastoreItem xmlns:ds="http://schemas.openxmlformats.org/officeDocument/2006/customXml" ds:itemID="{F6590044-FB94-4B16-A985-0975C0BD3BB1}"/>
</file>

<file path=customXml/itemProps4.xml><?xml version="1.0" encoding="utf-8"?>
<ds:datastoreItem xmlns:ds="http://schemas.openxmlformats.org/officeDocument/2006/customXml" ds:itemID="{4A84FA55-FC71-4E59-8241-3DA8D2F253BD}"/>
</file>

<file path=docProps/app.xml><?xml version="1.0" encoding="utf-8"?>
<Properties xmlns="http://schemas.openxmlformats.org/officeDocument/2006/extended-properties" xmlns:vt="http://schemas.openxmlformats.org/officeDocument/2006/docPropsVTypes">
  <Template>Normal</Template>
  <TotalTime>2</TotalTime>
  <Pages>6</Pages>
  <Words>1881</Words>
  <Characters>11852</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Daly</dc:creator>
  <cp:keywords/>
  <dc:description/>
  <cp:lastModifiedBy>Lynn Daly</cp:lastModifiedBy>
  <cp:revision>2</cp:revision>
  <cp:lastPrinted>2024-12-20T18:24:00Z</cp:lastPrinted>
  <dcterms:created xsi:type="dcterms:W3CDTF">2025-01-23T15:30:00Z</dcterms:created>
  <dcterms:modified xsi:type="dcterms:W3CDTF">2025-01-23T15:30:00Z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8314fe01-1cf9-4947-8e18-1e7b0d2996e1</vt:lpwstr>
  </property>
</Properties>
</file>