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9D840" w14:textId="77777777" w:rsidR="00332628" w:rsidRPr="0067353E" w:rsidRDefault="00332628" w:rsidP="0067353E"/>
    <w:p w14:paraId="3E89D456" w14:textId="77777777" w:rsidR="001B144A" w:rsidRDefault="009A478B">
      <w:r>
        <w:rPr>
          <w:noProof/>
        </w:rPr>
        <w:drawing>
          <wp:inline distT="0" distB="0" distL="0" distR="0" wp14:anchorId="4B29A718" wp14:editId="17FC25BA">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48A3ACDA" w14:textId="77777777" w:rsidR="001B144A" w:rsidRDefault="009A478B">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2BFC4381" w14:textId="77777777" w:rsidR="009A478B" w:rsidRDefault="009A478B">
      <w:pPr>
        <w:jc w:val="center"/>
        <w:rPr>
          <w:rFonts w:ascii="Arial" w:hAnsi="Arial"/>
          <w:color w:val="000000"/>
          <w:sz w:val="36"/>
        </w:rPr>
      </w:pPr>
    </w:p>
    <w:p w14:paraId="7F7F0435" w14:textId="77777777" w:rsidR="009A478B" w:rsidRDefault="009A478B">
      <w:pPr>
        <w:jc w:val="center"/>
        <w:rPr>
          <w:rFonts w:ascii="Arial" w:hAnsi="Arial"/>
          <w:color w:val="000000"/>
          <w:sz w:val="36"/>
        </w:rPr>
      </w:pPr>
    </w:p>
    <w:p w14:paraId="68C6BB7D" w14:textId="77777777" w:rsidR="009A478B" w:rsidRDefault="009A478B">
      <w:pPr>
        <w:jc w:val="center"/>
        <w:rPr>
          <w:rFonts w:ascii="Arial" w:hAnsi="Arial"/>
          <w:color w:val="000000"/>
          <w:sz w:val="36"/>
        </w:rPr>
      </w:pPr>
    </w:p>
    <w:p w14:paraId="2B404953" w14:textId="77777777" w:rsidR="009A478B" w:rsidRDefault="009A478B">
      <w:pPr>
        <w:jc w:val="center"/>
        <w:rPr>
          <w:rFonts w:ascii="Arial" w:hAnsi="Arial"/>
          <w:color w:val="000000"/>
          <w:sz w:val="36"/>
        </w:rPr>
      </w:pPr>
    </w:p>
    <w:p w14:paraId="4A2AF738" w14:textId="2B13A226" w:rsidR="001B144A" w:rsidRDefault="009A478B">
      <w:pPr>
        <w:jc w:val="center"/>
      </w:pPr>
      <w:r>
        <w:rPr>
          <w:rFonts w:ascii="Arial" w:hAnsi="Arial"/>
          <w:color w:val="000000"/>
          <w:sz w:val="36"/>
        </w:rPr>
        <w:t>(29/09/2025-05/10/2025)</w:t>
      </w:r>
    </w:p>
    <w:p w14:paraId="1191D1C2" w14:textId="77777777" w:rsidR="009A478B" w:rsidRDefault="009A478B">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0E6EABEE" w14:textId="77777777" w:rsidR="009A478B" w:rsidRDefault="009A478B">
      <w:pPr>
        <w:jc w:val="both"/>
        <w:rPr>
          <w:rFonts w:ascii="Arial" w:hAnsi="Arial"/>
          <w:color w:val="000000"/>
          <w:sz w:val="20"/>
        </w:rPr>
      </w:pPr>
    </w:p>
    <w:p w14:paraId="45C84AF9" w14:textId="77777777" w:rsidR="009A478B" w:rsidRDefault="009A478B">
      <w:pPr>
        <w:jc w:val="both"/>
        <w:rPr>
          <w:rFonts w:ascii="Arial" w:hAnsi="Arial"/>
          <w:color w:val="000000"/>
          <w:sz w:val="20"/>
        </w:rPr>
      </w:pPr>
    </w:p>
    <w:p w14:paraId="4F7F999D" w14:textId="77777777" w:rsidR="009A478B" w:rsidRDefault="009A478B">
      <w:pPr>
        <w:jc w:val="both"/>
        <w:rPr>
          <w:rFonts w:ascii="Arial" w:hAnsi="Arial"/>
          <w:color w:val="000000"/>
          <w:sz w:val="20"/>
        </w:rPr>
      </w:pPr>
    </w:p>
    <w:p w14:paraId="25AF2E31" w14:textId="77777777" w:rsidR="009A478B" w:rsidRDefault="009A478B">
      <w:pPr>
        <w:jc w:val="both"/>
        <w:rPr>
          <w:rFonts w:ascii="Arial" w:hAnsi="Arial"/>
          <w:color w:val="000000"/>
          <w:sz w:val="20"/>
        </w:rPr>
      </w:pPr>
    </w:p>
    <w:p w14:paraId="2D50DB1D" w14:textId="77777777" w:rsidR="009A478B" w:rsidRDefault="009A478B">
      <w:pPr>
        <w:jc w:val="both"/>
        <w:rPr>
          <w:rFonts w:ascii="Arial" w:hAnsi="Arial"/>
          <w:color w:val="000000"/>
          <w:sz w:val="20"/>
        </w:rPr>
      </w:pPr>
    </w:p>
    <w:p w14:paraId="6D5AF8E1" w14:textId="4C8BE158" w:rsidR="001B144A" w:rsidRDefault="009A478B">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560AD243" w14:textId="77777777" w:rsidR="001B144A" w:rsidRDefault="009A478B">
      <w:r>
        <w:br w:type="page"/>
      </w:r>
    </w:p>
    <w:p w14:paraId="78313E5C" w14:textId="77777777" w:rsidR="001B144A" w:rsidRDefault="009A478B">
      <w:pPr>
        <w:jc w:val="center"/>
      </w:pPr>
      <w:r>
        <w:rPr>
          <w:rFonts w:ascii="Arial" w:hAnsi="Arial"/>
          <w:color w:val="000000"/>
          <w:sz w:val="24"/>
        </w:rPr>
        <w:lastRenderedPageBreak/>
        <w:br/>
        <w:t>WEEKLY PLANNING LISTS</w:t>
      </w:r>
    </w:p>
    <w:p w14:paraId="14325074" w14:textId="77777777" w:rsidR="001B144A" w:rsidRDefault="009A478B">
      <w:pPr>
        <w:jc w:val="center"/>
      </w:pPr>
      <w:r>
        <w:rPr>
          <w:rFonts w:ascii="Arial" w:hAnsi="Arial"/>
          <w:b/>
          <w:color w:val="000000"/>
        </w:rPr>
        <w:t>Article 27(2), Planning &amp; Development Regulations 2001 (as amended)</w:t>
      </w:r>
    </w:p>
    <w:p w14:paraId="69451D86" w14:textId="77777777" w:rsidR="001B144A" w:rsidRDefault="009A478B">
      <w:r>
        <w:rPr>
          <w:rFonts w:ascii="Arial" w:hAnsi="Arial"/>
          <w:color w:val="000000"/>
          <w:sz w:val="24"/>
        </w:rPr>
        <w:t>(a)  Under section 34 of the Act, the applications for permission may be granted permission, subject to or without conditions, or refused.</w:t>
      </w:r>
    </w:p>
    <w:p w14:paraId="1B8A7E0A" w14:textId="77777777" w:rsidR="001B144A" w:rsidRDefault="009A478B">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2B120FBD" w14:textId="77777777" w:rsidR="001B144A" w:rsidRDefault="009A478B">
      <w:pPr>
        <w:jc w:val="center"/>
      </w:pPr>
      <w:r>
        <w:rPr>
          <w:rFonts w:ascii="Arial" w:hAnsi="Arial"/>
          <w:b/>
          <w:color w:val="000000"/>
        </w:rPr>
        <w:t>Article 31(g), Planning &amp; Development Regulations 2001 (as amended)</w:t>
      </w:r>
    </w:p>
    <w:p w14:paraId="6EF291C9" w14:textId="77777777" w:rsidR="001B144A" w:rsidRDefault="009A478B">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ACFBAD6" w14:textId="77777777" w:rsidR="001B144A" w:rsidRDefault="009A478B">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3E3F9675" w14:textId="77777777" w:rsidR="001B144A" w:rsidRDefault="009A478B">
      <w:pPr>
        <w:jc w:val="center"/>
      </w:pPr>
      <w:r>
        <w:rPr>
          <w:rFonts w:ascii="Arial" w:hAnsi="Arial"/>
          <w:color w:val="000000"/>
          <w:sz w:val="24"/>
        </w:rPr>
        <w:br/>
        <w:t>PLANNING INFORMATION SESSIONS</w:t>
      </w:r>
    </w:p>
    <w:p w14:paraId="287BE3F1" w14:textId="77777777" w:rsidR="001B144A" w:rsidRDefault="009A478B">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w:t>
      </w:r>
      <w:proofErr w:type="gramStart"/>
      <w:r>
        <w:rPr>
          <w:rFonts w:ascii="Arial" w:hAnsi="Arial"/>
          <w:color w:val="000000"/>
          <w:sz w:val="24"/>
        </w:rPr>
        <w:t>residents</w:t>
      </w:r>
      <w:proofErr w:type="gramEnd"/>
      <w:r>
        <w:rPr>
          <w:rFonts w:ascii="Arial" w:hAnsi="Arial"/>
          <w:color w:val="000000"/>
          <w:sz w:val="24"/>
        </w:rPr>
        <w:t xml:space="preserve">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3E45B6F" w14:textId="77777777" w:rsidR="001B144A" w:rsidRDefault="009A478B">
      <w:pPr>
        <w:jc w:val="center"/>
      </w:pPr>
      <w:r>
        <w:rPr>
          <w:noProof/>
        </w:rPr>
        <w:drawing>
          <wp:inline distT="0" distB="0" distL="0" distR="0" wp14:anchorId="3F401A86" wp14:editId="19466B3C">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A9484B8" w14:textId="77777777" w:rsidR="001B144A" w:rsidRDefault="009A478B">
      <w:pPr>
        <w:jc w:val="center"/>
      </w:pPr>
      <w:r>
        <w:rPr>
          <w:rFonts w:ascii="Arial" w:hAnsi="Arial"/>
          <w:b/>
          <w:color w:val="00007F"/>
          <w:sz w:val="26"/>
        </w:rPr>
        <w:lastRenderedPageBreak/>
        <w:t xml:space="preserve">Area 4 </w:t>
      </w:r>
      <w:r>
        <w:rPr>
          <w:rFonts w:ascii="Arial" w:hAnsi="Arial"/>
          <w:b/>
          <w:color w:val="00007F"/>
          <w:sz w:val="26"/>
        </w:rPr>
        <w:br/>
        <w:t>DOMESTIC</w:t>
      </w:r>
    </w:p>
    <w:p w14:paraId="0EB4670E" w14:textId="77777777"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Area 4 - </w:t>
      </w:r>
      <w:proofErr w:type="gramStart"/>
      <w:r>
        <w:rPr>
          <w:rFonts w:ascii="Arial" w:hAnsi="Arial"/>
          <w:color w:val="000000"/>
        </w:rPr>
        <w:t>North West</w:t>
      </w:r>
      <w:proofErr w:type="gramEnd"/>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Hueston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132 Willow Park Grove, Glasnevin,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single storey extension to the rear, the conversion of the existing garage and the widening of the vehicular entrance.</w:t>
      </w:r>
    </w:p>
    <w:p w14:paraId="39E24041" w14:textId="77777777" w:rsidR="001B144A" w:rsidRDefault="009A478B">
      <w:pPr>
        <w:jc w:val="center"/>
      </w:pPr>
      <w:r>
        <w:rPr>
          <w:rFonts w:ascii="Arial" w:hAnsi="Arial"/>
          <w:color w:val="000000"/>
        </w:rPr>
        <w:t>______________________________________________________________________________</w:t>
      </w:r>
    </w:p>
    <w:p w14:paraId="37C7D1FC" w14:textId="77777777"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Area 4 - </w:t>
      </w:r>
      <w:proofErr w:type="gramStart"/>
      <w:r>
        <w:rPr>
          <w:rFonts w:ascii="Arial" w:hAnsi="Arial"/>
          <w:color w:val="000000"/>
        </w:rPr>
        <w:t>North West</w:t>
      </w:r>
      <w:proofErr w:type="gramEnd"/>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Jian Cheng &amp; Yi Zhang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70 Pinewood Ave, Glasnevin, Dublin 11, D11 WF44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is being sought for the following development: (i) Construction of a single storey extension to front of house, with tiled canopy over. (ii) Construction of a </w:t>
      </w:r>
      <w:proofErr w:type="gramStart"/>
      <w:r>
        <w:rPr>
          <w:rFonts w:ascii="Arial" w:hAnsi="Arial"/>
          <w:color w:val="000000"/>
        </w:rPr>
        <w:t>first floor</w:t>
      </w:r>
      <w:proofErr w:type="gramEnd"/>
      <w:r>
        <w:rPr>
          <w:rFonts w:ascii="Arial" w:hAnsi="Arial"/>
          <w:color w:val="000000"/>
        </w:rPr>
        <w:t xml:space="preserve"> extension over existing ground floor, with tiled apex roof over. (iii) Construction of a new window to existing ground floor bathroom. </w:t>
      </w:r>
      <w:proofErr w:type="gramStart"/>
      <w:r>
        <w:rPr>
          <w:rFonts w:ascii="Arial" w:hAnsi="Arial"/>
          <w:color w:val="000000"/>
        </w:rPr>
        <w:t>Also</w:t>
      </w:r>
      <w:proofErr w:type="gramEnd"/>
      <w:r>
        <w:rPr>
          <w:rFonts w:ascii="Arial" w:hAnsi="Arial"/>
          <w:color w:val="000000"/>
        </w:rPr>
        <w:t xml:space="preserve"> all associated Site Works.</w:t>
      </w:r>
    </w:p>
    <w:p w14:paraId="07CF7842" w14:textId="77777777" w:rsidR="001B144A" w:rsidRDefault="009A478B">
      <w:pPr>
        <w:jc w:val="center"/>
      </w:pPr>
      <w:r>
        <w:rPr>
          <w:rFonts w:ascii="Arial" w:hAnsi="Arial"/>
          <w:color w:val="000000"/>
        </w:rPr>
        <w:t>______________________________________________________________________________</w:t>
      </w:r>
    </w:p>
    <w:p w14:paraId="3D4528EF" w14:textId="77777777"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Carrie Behan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68 Finglas Park, Glasnevin,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To convert the existing attic space to home office/study with the construction of a dormer window in the rear elevation roof plane and addition of two roof lights in the front elevation roof plane.</w:t>
      </w:r>
    </w:p>
    <w:p w14:paraId="21403211" w14:textId="77777777" w:rsidR="001B144A" w:rsidRDefault="009A478B">
      <w:pPr>
        <w:jc w:val="center"/>
      </w:pPr>
      <w:r>
        <w:rPr>
          <w:rFonts w:ascii="Arial" w:hAnsi="Arial"/>
          <w:color w:val="000000"/>
        </w:rPr>
        <w:t>______________________________________________________________________________</w:t>
      </w:r>
    </w:p>
    <w:p w14:paraId="36CD7677" w14:textId="77777777" w:rsidR="001B144A" w:rsidRDefault="009A478B">
      <w:pPr>
        <w:jc w:val="center"/>
      </w:pPr>
      <w:r>
        <w:rPr>
          <w:rFonts w:ascii="Arial" w:hAnsi="Arial"/>
          <w:b/>
          <w:color w:val="00007F"/>
          <w:sz w:val="26"/>
        </w:rPr>
        <w:t xml:space="preserve">Area 4 </w:t>
      </w:r>
      <w:r>
        <w:rPr>
          <w:rFonts w:ascii="Arial" w:hAnsi="Arial"/>
          <w:b/>
          <w:color w:val="00007F"/>
          <w:sz w:val="26"/>
        </w:rPr>
        <w:br/>
        <w:t>LAWs</w:t>
      </w:r>
    </w:p>
    <w:p w14:paraId="0346873B" w14:textId="4C595333"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3400/25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LAW</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City Council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Sillogue lands (Site 12 - area 2.463 ha) bounded to</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North by Sillogue Road/ Marewood Crescent and to</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South by existing housing at Pinewood Crescent,</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 to the East by Sillogue Park at Ballymun, Dublin</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LAW: Planning and Development Act 2000 (as amended) Planning and Development Regulations 2001 (as amended) - Part VIII Pursuant to the requirements of the above, notice is hereby given of the proposed construction of a residential development comprising 102 no. dwellings (69 no. 3 bedroom two storey terraced houses and 33 no. 2 bedroom two storey terraced houses), two public open spaces approx. 0.3685 ha /14.9 % of site area, associated site infrastructure works / supporting infrastructure, landscaping, public lighting, access roads / pavements, boundary treatments as follows: • 69 no. three bedroom two-storey terraced houses with private gardens to the rear and 33 no. 2 bedroom two storey terraced houses with private gardens to the rear. • Development of a pocket park and homezone running east west overlooked by terraced houses and all associated works. • Development of a larger public open space and children’s playground on the eastern portion of the lands.  • New vehicular, cycle and pedestrian access from Marewood Crescent and Sillogue Park, together with  internal access roads, pedestrian and cycle paths, traffic calming etc. • 75 no. private parking spaces (1 no. in-curtilage parking space per house), 20 no. on street public car parking spaces (including two accessible parking spaces and two EV spaces) and 24 no. public bicycle parking spaces.• Demolition of all existing structures on the site including existing fencing to facilitate the development and any necessary boundary treatments. The proposal has undergone Appropriate Assessment Screening in accordance with Article 6(3) of the Habitats Directive (92/43/EEC) and screening for Environmental Impact Assessment under the EIA Directive 2011/92/EU, as amended by Directive 2014/52/EU. In accordance with Article 81 of the Planning &amp; Development Regulations 2001, as amended, the Planning Authority has made a determination and concluded that: (a)The proposed development, either individually or in combination with other plans and projects, is not likely to have a significant effect on any European site(s) and therefore a Stage 2 Appropriate Assessment is not required.  (b)There is no real likelihood of significant effects on the environment arising from the proposed development and that the proposed development is not of a class set out under Schedule 5 of the Planning and Development Regulations 2001, as amended, and therefore does not require an Environmental Impact Assessment Report (EIAR). Any person may, within 4 weeks from the date of publication of this notice, apply to An Coimisiún Pleanála for a screening determination as to whether the development would be likely to have significant effects on the environment. Plans and Particulars of the proposed development may be inspected or purchased at a fee not exceeding the reasonable cost of making a copy for a period of 4 weeks from 29/09/2025, during public opening hours at the offices of Dublin City Council, Public Counter, Planning and Property Development Department, Block 4, Ground Floor, Civic Offices, Wood Quay, Dublin 8, Monday - Friday 9.00 am to 4.30pm. The plans and particulars are also available for inspection during public opening hours at the offices of Dublin City Council North West Area Offices at Ballymun Civic Centre, Dublin 9 and online: https://engage.dublincity.ie on the City Council’s website </w:t>
      </w:r>
      <w:hyperlink r:id="rId8" w:history="1">
        <w:r w:rsidRPr="00A26744">
          <w:rPr>
            <w:rStyle w:val="Hyperlink"/>
            <w:rFonts w:ascii="Arial" w:hAnsi="Arial"/>
          </w:rPr>
          <w:t>www.dublincity.ie</w:t>
        </w:r>
      </w:hyperlink>
      <w:r>
        <w:rPr>
          <w:rFonts w:ascii="Arial" w:hAnsi="Arial"/>
          <w:color w:val="000000"/>
        </w:rPr>
        <w:t>. A submission or observation in relation to the proposed development, dealing with the proper planning and sustainable development of the area in which the development would be situated, maybe made, in writing, to the Executive Manager, Planning and Property Development Department, Dublin City Council, Civic Offices, Wood Quay, Dublin 8, before 4.30pm on 11/11/2025. Submissions or observations may also be made online on https://engage.dublincity.ie on the City Council’s website www.dublincity.ie. before 23.59hrs on 11/11/2025.</w:t>
      </w:r>
    </w:p>
    <w:p w14:paraId="43BE874C" w14:textId="77777777" w:rsidR="001B144A" w:rsidRDefault="009A478B">
      <w:pPr>
        <w:jc w:val="center"/>
      </w:pPr>
      <w:r>
        <w:rPr>
          <w:rFonts w:ascii="Arial" w:hAnsi="Arial"/>
          <w:color w:val="000000"/>
        </w:rPr>
        <w:t>______________________________________________________________________________</w:t>
      </w:r>
    </w:p>
    <w:p w14:paraId="4E4511D6" w14:textId="77777777" w:rsidR="009A478B" w:rsidRDefault="009A478B">
      <w:pPr>
        <w:jc w:val="center"/>
        <w:rPr>
          <w:rFonts w:ascii="Arial" w:hAnsi="Arial"/>
          <w:b/>
          <w:color w:val="00007F"/>
          <w:sz w:val="26"/>
        </w:rPr>
      </w:pPr>
    </w:p>
    <w:p w14:paraId="4731D163" w14:textId="77777777" w:rsidR="009A478B" w:rsidRDefault="009A478B">
      <w:pPr>
        <w:jc w:val="center"/>
        <w:rPr>
          <w:rFonts w:ascii="Arial" w:hAnsi="Arial"/>
          <w:b/>
          <w:color w:val="00007F"/>
          <w:sz w:val="26"/>
        </w:rPr>
      </w:pPr>
    </w:p>
    <w:p w14:paraId="2AC131FA" w14:textId="77777777" w:rsidR="009A478B" w:rsidRDefault="009A478B">
      <w:pPr>
        <w:jc w:val="center"/>
        <w:rPr>
          <w:rFonts w:ascii="Arial" w:hAnsi="Arial"/>
          <w:b/>
          <w:color w:val="00007F"/>
          <w:sz w:val="26"/>
        </w:rPr>
      </w:pPr>
    </w:p>
    <w:p w14:paraId="7F595689" w14:textId="5D3A905D" w:rsidR="001B144A" w:rsidRDefault="009A478B">
      <w:pPr>
        <w:jc w:val="center"/>
      </w:pPr>
      <w:r>
        <w:rPr>
          <w:rFonts w:ascii="Arial" w:hAnsi="Arial"/>
          <w:b/>
          <w:color w:val="00007F"/>
          <w:sz w:val="26"/>
        </w:rPr>
        <w:lastRenderedPageBreak/>
        <w:t xml:space="preserve">Area 4 </w:t>
      </w:r>
      <w:r>
        <w:rPr>
          <w:rFonts w:ascii="Arial" w:hAnsi="Arial"/>
          <w:b/>
          <w:color w:val="00007F"/>
          <w:sz w:val="26"/>
        </w:rPr>
        <w:br/>
        <w:t>Decisions</w:t>
      </w:r>
    </w:p>
    <w:p w14:paraId="2159B424" w14:textId="77777777"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Hueston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132 Willow Park Grove, Glasnevin,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single storey extension to the rear, the conversion of the existing garage and the widening of the vehicular entrance.</w:t>
      </w:r>
    </w:p>
    <w:p w14:paraId="096091FD" w14:textId="77777777" w:rsidR="001B144A" w:rsidRDefault="009A478B">
      <w:pPr>
        <w:jc w:val="center"/>
      </w:pPr>
      <w:r>
        <w:rPr>
          <w:rFonts w:ascii="Arial" w:hAnsi="Arial"/>
          <w:color w:val="000000"/>
        </w:rPr>
        <w:t>______________________________________________________________________________</w:t>
      </w:r>
    </w:p>
    <w:p w14:paraId="58CD4045" w14:textId="77777777"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Alan Small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72A Cardiffsbridge Road, Finglas, Dublin 11, D11 R598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construction of a new, semi-detached, two-storey, two-bedroom house, to the side of the existing detached house at 72A. Alterations to the existing front boundaries of No. 72A to accommodate a new 3M wide vehicular entrance to serve the new proposed house.</w:t>
      </w:r>
    </w:p>
    <w:p w14:paraId="55277B18" w14:textId="77777777" w:rsidR="001B144A" w:rsidRDefault="009A478B">
      <w:pPr>
        <w:jc w:val="center"/>
      </w:pPr>
      <w:r>
        <w:rPr>
          <w:rFonts w:ascii="Arial" w:hAnsi="Arial"/>
          <w:color w:val="000000"/>
        </w:rPr>
        <w:t>______________________________________________________________________________</w:t>
      </w:r>
    </w:p>
    <w:p w14:paraId="66AA345D" w14:textId="77777777"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WEB2828/25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Marie Byrne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Clancy Avenue, Finglas,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single storey flat roof extension to the side / rear of the existing dwelling and all necessary ancillary site development works to facilitate this development. The extension will provide ancillary family accommodation (granny flat).</w:t>
      </w:r>
    </w:p>
    <w:p w14:paraId="2AA7BC29" w14:textId="77777777" w:rsidR="001B144A" w:rsidRDefault="009A478B">
      <w:pPr>
        <w:jc w:val="center"/>
      </w:pPr>
      <w:r>
        <w:rPr>
          <w:rFonts w:ascii="Arial" w:hAnsi="Arial"/>
          <w:color w:val="000000"/>
        </w:rPr>
        <w:t>______________________________________________________________________________</w:t>
      </w:r>
    </w:p>
    <w:p w14:paraId="7FEA4BB4" w14:textId="77777777"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Aileen Griffin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Rear of 9, Saint Pappin Road, Dublin 11, D11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DH93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Construction of a single storey 2 bed, 4 person </w:t>
      </w:r>
      <w:r>
        <w:rPr>
          <w:rFonts w:ascii="Arial" w:hAnsi="Arial"/>
          <w:color w:val="000000"/>
        </w:rPr>
        <w:lastRenderedPageBreak/>
        <w:t xml:space="preserve">dwelling comprised of 2no. bedrooms, Bathrooms, Storage, Kitchen/Living/Dining, refuse storage (ii) Access to be via existing side lane (iii) Provision of car and bike parking with private outdoor amenity space to the front and rear of dwelling. (iv) Landscaping, boundary treatments, foul/surface drainage and all site </w:t>
      </w:r>
      <w:proofErr w:type="gramStart"/>
      <w:r>
        <w:rPr>
          <w:rFonts w:ascii="Arial" w:hAnsi="Arial"/>
          <w:color w:val="000000"/>
        </w:rPr>
        <w:t>works</w:t>
      </w:r>
      <w:proofErr w:type="gramEnd"/>
      <w:r>
        <w:rPr>
          <w:rFonts w:ascii="Arial" w:hAnsi="Arial"/>
          <w:color w:val="000000"/>
        </w:rPr>
        <w:t xml:space="preserve"> necessary to facilitate the development.</w:t>
      </w:r>
    </w:p>
    <w:p w14:paraId="5A673E49" w14:textId="77777777" w:rsidR="001B144A" w:rsidRDefault="009A478B">
      <w:pPr>
        <w:jc w:val="center"/>
      </w:pPr>
      <w:r>
        <w:rPr>
          <w:rFonts w:ascii="Arial" w:hAnsi="Arial"/>
          <w:color w:val="000000"/>
        </w:rPr>
        <w:t>______________________________________________________________________________</w:t>
      </w:r>
    </w:p>
    <w:p w14:paraId="45CD6723" w14:textId="77777777"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WEB2854/25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Phoenix Tower Ireland III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Metro Hotel, Ballymun Road and Santry Avenue, Santry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Cross, Ballymun, Dublin 9, D09 H5C9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We, Phoenix Tower Ireland III Limited are applying for retention permission for Multi-user telecommunications equipment located on the 5th storey rooftop which comprises of antennas and dishes together with associated ancillary  equipment, cabling and exchange cabinets, with access over an existing route. The development will continue to form part of the mobile and broadband telecommunications networks of Vodafone Ireland Ltd., Eir and </w:t>
      </w:r>
      <w:proofErr w:type="gramStart"/>
      <w:r>
        <w:rPr>
          <w:rFonts w:ascii="Arial" w:hAnsi="Arial"/>
          <w:color w:val="000000"/>
        </w:rPr>
        <w:t>Three  Ireland</w:t>
      </w:r>
      <w:proofErr w:type="gramEnd"/>
      <w:r>
        <w:rPr>
          <w:rFonts w:ascii="Arial" w:hAnsi="Arial"/>
          <w:color w:val="000000"/>
        </w:rPr>
        <w:t xml:space="preserve"> Ltd.</w:t>
      </w:r>
    </w:p>
    <w:p w14:paraId="73FA83C7" w14:textId="77777777" w:rsidR="001B144A" w:rsidRDefault="009A478B">
      <w:pPr>
        <w:jc w:val="center"/>
      </w:pPr>
      <w:r>
        <w:rPr>
          <w:rFonts w:ascii="Arial" w:hAnsi="Arial"/>
          <w:color w:val="000000"/>
        </w:rPr>
        <w:t>______________________________________________________________________________</w:t>
      </w:r>
    </w:p>
    <w:p w14:paraId="6C9E4FDE" w14:textId="77777777"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Area 4 - </w:t>
      </w:r>
      <w:proofErr w:type="gramStart"/>
      <w:r>
        <w:rPr>
          <w:rFonts w:ascii="Arial" w:hAnsi="Arial"/>
          <w:color w:val="000000"/>
        </w:rPr>
        <w:t>North West</w:t>
      </w:r>
      <w:proofErr w:type="gramEnd"/>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Songhui Zhen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Shanliss Grove, Dublin 9, D09 NW96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1) The demolition of existing sheds and conservatory in the rear garden. 2) The construction of a part two-storey and part single-storey extension with flat roof to the rear of the existing dwelling, and two rooflights to the proposed single-storey flat roof; 3) The construction of an attic conversion with a rear flat dormer and one rooflight to the existing rear roof slope. 4) The construction of a detached garden room to the rear garden. 5) The widening of the existing vehicular entrance to 3.5m wide. All associated works to complete the development.</w:t>
      </w:r>
    </w:p>
    <w:p w14:paraId="106AEB1E" w14:textId="77777777" w:rsidR="001B144A" w:rsidRDefault="009A478B">
      <w:pPr>
        <w:jc w:val="center"/>
      </w:pPr>
      <w:r>
        <w:rPr>
          <w:rFonts w:ascii="Arial" w:hAnsi="Arial"/>
          <w:color w:val="000000"/>
        </w:rPr>
        <w:t>______________________________________________________________________________</w:t>
      </w:r>
    </w:p>
    <w:p w14:paraId="70CA8DED" w14:textId="4A0E2835"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Freshways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IDA Industrial Park, Poppintree, Finglas, Dublin 11,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D11 F851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PERMISSION/RETENTION  : 1) Permission for construction of a new extension to the south of existing production facility, to include a high-care production area, first-floor office accommodation, a storage and picking area, and plant room together with a new yard for truck and </w:t>
      </w:r>
      <w:r>
        <w:rPr>
          <w:rFonts w:ascii="Arial" w:hAnsi="Arial"/>
          <w:color w:val="000000"/>
        </w:rPr>
        <w:lastRenderedPageBreak/>
        <w:t>van deliveries. 2) Permission for construction of a new refrigeration plant room to the west of the new extension. 3) Permission to extend the existing car park to the east of the site by 20 spaces.</w:t>
      </w:r>
      <w:r>
        <w:rPr>
          <w:rFonts w:ascii="Arial" w:hAnsi="Arial"/>
          <w:color w:val="000000"/>
        </w:rPr>
        <w:br/>
        <w:t>4) Retention Permission of existing temporary modular production rooms, located to the south of the existing facility, and associated site works. These temporary structures will be removed upon completion of the proposed extension.5) Retention Permission of approximately 122 linear metres of razor wire, installed over existing mesh fencing along the eastern boundary of the site, commencing at the north-eastern corner. 6) Permission for the installation of razor wire over the existing smoking shelter located adjacent to the site entrance. 7) Retention Permission of an increased height-approximately 2.1m to 3.3m-of 35 metres of palisade fencing connecting to the mesh fence at the south-eastern corner of the site. 8) Permission to increase the height of the remaining palisade fencing from 2.1m to 3.3m along the remaining southern boundary of the site extending to the south-west corner. 9) All associated site development works and services.</w:t>
      </w:r>
    </w:p>
    <w:p w14:paraId="25B3A77F" w14:textId="77777777" w:rsidR="001B144A" w:rsidRDefault="009A478B">
      <w:pPr>
        <w:jc w:val="center"/>
      </w:pPr>
      <w:r>
        <w:rPr>
          <w:rFonts w:ascii="Arial" w:hAnsi="Arial"/>
          <w:color w:val="000000"/>
        </w:rPr>
        <w:t>______________________________________________________________________________</w:t>
      </w:r>
    </w:p>
    <w:p w14:paraId="782D8A46" w14:textId="226473C6"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Jian Cheng &amp; Yi Zhang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70 Pinewood Avenue, Glasnevin, Dublin 11, D11 WF44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being sought for the following development: (</w:t>
      </w:r>
      <w:proofErr w:type="spellStart"/>
      <w:r>
        <w:rPr>
          <w:rFonts w:ascii="Arial" w:hAnsi="Arial"/>
          <w:color w:val="000000"/>
        </w:rPr>
        <w:t>i</w:t>
      </w:r>
      <w:proofErr w:type="spellEnd"/>
      <w:r>
        <w:rPr>
          <w:rFonts w:ascii="Arial" w:hAnsi="Arial"/>
          <w:color w:val="000000"/>
        </w:rPr>
        <w:t xml:space="preserve">) Construction of a single storey extension to front of house, with tiled canopy over. (ii) Construction of a </w:t>
      </w:r>
      <w:proofErr w:type="gramStart"/>
      <w:r>
        <w:rPr>
          <w:rFonts w:ascii="Arial" w:hAnsi="Arial"/>
          <w:color w:val="000000"/>
        </w:rPr>
        <w:t>first floor</w:t>
      </w:r>
      <w:proofErr w:type="gramEnd"/>
      <w:r>
        <w:rPr>
          <w:rFonts w:ascii="Arial" w:hAnsi="Arial"/>
          <w:color w:val="000000"/>
        </w:rPr>
        <w:t xml:space="preserve"> extension over existing ground floor, with tiled apex roof over. (iii) Construction of a new window to existing ground floor bathroom. </w:t>
      </w:r>
      <w:proofErr w:type="gramStart"/>
      <w:r>
        <w:rPr>
          <w:rFonts w:ascii="Arial" w:hAnsi="Arial"/>
          <w:color w:val="000000"/>
        </w:rPr>
        <w:t>Also</w:t>
      </w:r>
      <w:proofErr w:type="gramEnd"/>
      <w:r>
        <w:rPr>
          <w:rFonts w:ascii="Arial" w:hAnsi="Arial"/>
          <w:color w:val="000000"/>
        </w:rPr>
        <w:t xml:space="preserve"> all associated Site Works.</w:t>
      </w:r>
    </w:p>
    <w:p w14:paraId="061EA927" w14:textId="77777777" w:rsidR="001B144A" w:rsidRDefault="009A478B">
      <w:pPr>
        <w:jc w:val="center"/>
      </w:pPr>
      <w:r>
        <w:rPr>
          <w:rFonts w:ascii="Arial" w:hAnsi="Arial"/>
          <w:color w:val="000000"/>
        </w:rPr>
        <w:t>______________________________________________________________________________</w:t>
      </w:r>
    </w:p>
    <w:p w14:paraId="1506E453" w14:textId="3F9AE7AE" w:rsidR="00FF7ED6" w:rsidRDefault="00FF7ED6" w:rsidP="00FF7ED6">
      <w:pPr>
        <w:jc w:val="center"/>
        <w:rPr>
          <w:rFonts w:ascii="Arial" w:hAnsi="Arial"/>
          <w:b/>
          <w:color w:val="00007F"/>
          <w:sz w:val="26"/>
        </w:rPr>
      </w:pPr>
      <w:r>
        <w:rPr>
          <w:rFonts w:ascii="Arial" w:hAnsi="Arial"/>
          <w:b/>
          <w:color w:val="00007F"/>
          <w:sz w:val="26"/>
        </w:rPr>
        <w:t xml:space="preserve">Area 4 </w:t>
      </w:r>
      <w:r>
        <w:rPr>
          <w:rFonts w:ascii="Arial" w:hAnsi="Arial"/>
          <w:b/>
          <w:color w:val="00007F"/>
          <w:sz w:val="26"/>
        </w:rPr>
        <w:br/>
        <w:t>Appeals Notified</w:t>
      </w:r>
    </w:p>
    <w:p w14:paraId="4471F4EE" w14:textId="77777777" w:rsidR="00FF7ED6" w:rsidRDefault="00FF7ED6" w:rsidP="00FF7ED6">
      <w:pPr>
        <w:jc w:val="center"/>
      </w:pPr>
      <w:r>
        <w:rPr>
          <w:rFonts w:ascii="Arial" w:hAnsi="Arial"/>
          <w:b/>
          <w:color w:val="00007F"/>
          <w:sz w:val="26"/>
        </w:rPr>
        <w:t>None</w:t>
      </w:r>
    </w:p>
    <w:p w14:paraId="62CE31D0" w14:textId="77777777" w:rsidR="00FF7ED6" w:rsidRDefault="00FF7ED6" w:rsidP="00FF7ED6">
      <w:r>
        <w:rPr>
          <w:rFonts w:ascii="Arial" w:hAnsi="Arial"/>
          <w:color w:val="000000"/>
        </w:rPr>
        <w:t>______________________________________________________________________________</w:t>
      </w:r>
    </w:p>
    <w:p w14:paraId="1B59F339" w14:textId="77777777" w:rsidR="00FF7ED6" w:rsidRDefault="00FF7ED6" w:rsidP="00FF7ED6">
      <w:pPr>
        <w:jc w:val="center"/>
        <w:rPr>
          <w:rFonts w:ascii="Arial" w:hAnsi="Arial"/>
          <w:color w:val="000000"/>
          <w:sz w:val="24"/>
        </w:rPr>
      </w:pPr>
    </w:p>
    <w:p w14:paraId="64D49271" w14:textId="77777777" w:rsidR="00FF7ED6" w:rsidRDefault="00FF7ED6" w:rsidP="00FF7ED6">
      <w:pPr>
        <w:jc w:val="center"/>
        <w:rPr>
          <w:rFonts w:ascii="Arial" w:hAnsi="Arial"/>
          <w:b/>
          <w:color w:val="00007F"/>
          <w:sz w:val="26"/>
        </w:rPr>
      </w:pPr>
      <w:r>
        <w:rPr>
          <w:rFonts w:ascii="Arial" w:hAnsi="Arial"/>
          <w:b/>
          <w:color w:val="00007F"/>
          <w:sz w:val="26"/>
        </w:rPr>
        <w:t xml:space="preserve">Area 4 </w:t>
      </w:r>
      <w:r>
        <w:rPr>
          <w:rFonts w:ascii="Arial" w:hAnsi="Arial"/>
          <w:b/>
          <w:color w:val="00007F"/>
          <w:sz w:val="26"/>
        </w:rPr>
        <w:br/>
        <w:t>Appeals Decided</w:t>
      </w:r>
    </w:p>
    <w:p w14:paraId="4A02F6DB" w14:textId="77777777" w:rsidR="00FF7ED6" w:rsidRDefault="00FF7ED6" w:rsidP="00FF7ED6">
      <w:pPr>
        <w:jc w:val="center"/>
      </w:pPr>
      <w:r>
        <w:rPr>
          <w:rFonts w:ascii="Arial" w:hAnsi="Arial"/>
          <w:b/>
          <w:color w:val="00007F"/>
          <w:sz w:val="26"/>
        </w:rPr>
        <w:t>None</w:t>
      </w:r>
    </w:p>
    <w:p w14:paraId="6EC5086C" w14:textId="77777777" w:rsidR="00FF7ED6" w:rsidRDefault="00FF7ED6" w:rsidP="00FF7ED6">
      <w:r>
        <w:rPr>
          <w:rFonts w:ascii="Arial" w:hAnsi="Arial"/>
          <w:color w:val="000000"/>
        </w:rPr>
        <w:t>______________________________________________________________________________</w:t>
      </w:r>
    </w:p>
    <w:p w14:paraId="614BEB3F" w14:textId="17E10169" w:rsidR="001B144A" w:rsidRDefault="001B144A"/>
    <w:p w14:paraId="64B0C639" w14:textId="77777777" w:rsidR="00FF7ED6" w:rsidRDefault="00FF7ED6"/>
    <w:p w14:paraId="6A98CC71" w14:textId="77777777" w:rsidR="00FF7ED6" w:rsidRDefault="00FF7ED6"/>
    <w:p w14:paraId="18C5A827" w14:textId="77777777" w:rsidR="00FF7ED6" w:rsidRDefault="00FF7ED6"/>
    <w:p w14:paraId="388CC4ED" w14:textId="77777777" w:rsidR="001B144A" w:rsidRDefault="009A478B">
      <w:pPr>
        <w:jc w:val="center"/>
      </w:pPr>
      <w:r>
        <w:rPr>
          <w:rFonts w:ascii="Arial" w:hAnsi="Arial"/>
          <w:color w:val="000000"/>
          <w:sz w:val="24"/>
        </w:rPr>
        <w:lastRenderedPageBreak/>
        <w:br/>
        <w:t>WEEKLY PLANNING LISTS</w:t>
      </w:r>
    </w:p>
    <w:p w14:paraId="0B6B874D" w14:textId="77777777" w:rsidR="001B144A" w:rsidRDefault="009A478B">
      <w:pPr>
        <w:jc w:val="center"/>
      </w:pPr>
      <w:r>
        <w:rPr>
          <w:rFonts w:ascii="Arial" w:hAnsi="Arial"/>
          <w:b/>
          <w:color w:val="000000"/>
        </w:rPr>
        <w:t>Article 27(2), Planning &amp; Development Regulations 2001 (as amended)</w:t>
      </w:r>
    </w:p>
    <w:p w14:paraId="37324839" w14:textId="77777777" w:rsidR="001B144A" w:rsidRDefault="009A478B">
      <w:r>
        <w:rPr>
          <w:rFonts w:ascii="Arial" w:hAnsi="Arial"/>
          <w:color w:val="000000"/>
          <w:sz w:val="24"/>
        </w:rPr>
        <w:t>(a)  Under section 34 of the Act, the applications for permission may be granted permission, subject to or without conditions, or refused.</w:t>
      </w:r>
    </w:p>
    <w:p w14:paraId="1F0995D7" w14:textId="77777777" w:rsidR="001B144A" w:rsidRDefault="009A478B">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4DC6187F" w14:textId="77777777" w:rsidR="001B144A" w:rsidRDefault="009A478B">
      <w:pPr>
        <w:jc w:val="center"/>
      </w:pPr>
      <w:r>
        <w:rPr>
          <w:rFonts w:ascii="Arial" w:hAnsi="Arial"/>
          <w:b/>
          <w:color w:val="000000"/>
        </w:rPr>
        <w:t>Article 31(g), Planning &amp; Development Regulations 2001 (as amended)</w:t>
      </w:r>
    </w:p>
    <w:p w14:paraId="43A68D3D" w14:textId="77777777" w:rsidR="001B144A" w:rsidRDefault="009A478B">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785337A" w14:textId="77777777" w:rsidR="001B144A" w:rsidRDefault="009A478B">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7C14B2BF" w14:textId="77777777" w:rsidR="001B144A" w:rsidRDefault="009A478B">
      <w:pPr>
        <w:jc w:val="center"/>
      </w:pPr>
      <w:r>
        <w:rPr>
          <w:rFonts w:ascii="Arial" w:hAnsi="Arial"/>
          <w:color w:val="000000"/>
          <w:sz w:val="24"/>
        </w:rPr>
        <w:br/>
        <w:t>PLANNING INFORMATION SESSIONS</w:t>
      </w:r>
    </w:p>
    <w:p w14:paraId="411A4B03" w14:textId="77777777" w:rsidR="001B144A" w:rsidRDefault="009A478B">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w:t>
      </w:r>
      <w:proofErr w:type="gramStart"/>
      <w:r>
        <w:rPr>
          <w:rFonts w:ascii="Arial" w:hAnsi="Arial"/>
          <w:color w:val="000000"/>
          <w:sz w:val="24"/>
        </w:rPr>
        <w:t>residents</w:t>
      </w:r>
      <w:proofErr w:type="gramEnd"/>
      <w:r>
        <w:rPr>
          <w:rFonts w:ascii="Arial" w:hAnsi="Arial"/>
          <w:color w:val="000000"/>
          <w:sz w:val="24"/>
        </w:rPr>
        <w:t xml:space="preserve">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8BC9539" w14:textId="77777777" w:rsidR="001B144A" w:rsidRDefault="009A478B">
      <w:pPr>
        <w:jc w:val="center"/>
      </w:pPr>
      <w:r>
        <w:rPr>
          <w:noProof/>
        </w:rPr>
        <w:drawing>
          <wp:inline distT="0" distB="0" distL="0" distR="0" wp14:anchorId="3D8CAD7F" wp14:editId="58E8ACAA">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5B56B18" w14:textId="77777777" w:rsidR="001B144A" w:rsidRDefault="009A478B">
      <w:r>
        <w:lastRenderedPageBreak/>
        <w:br w:type="page"/>
      </w:r>
    </w:p>
    <w:p w14:paraId="7BDA6B2E" w14:textId="77777777" w:rsidR="001B144A" w:rsidRDefault="009A478B">
      <w:r>
        <w:rPr>
          <w:noProof/>
        </w:rPr>
        <w:lastRenderedPageBreak/>
        <w:drawing>
          <wp:inline distT="0" distB="0" distL="0" distR="0" wp14:anchorId="7134D331" wp14:editId="1296EC0D">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054EC065" w14:textId="77777777" w:rsidR="001B144A" w:rsidRDefault="009A478B">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39379FC2" w14:textId="77777777" w:rsidR="001B144A" w:rsidRDefault="009A478B">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39/25</w:t>
      </w:r>
      <w:r>
        <w:rPr>
          <w:rFonts w:ascii="Arial" w:hAnsi="Arial"/>
          <w:color w:val="000000"/>
          <w:sz w:val="44"/>
        </w:rPr>
        <w:br/>
      </w:r>
    </w:p>
    <w:p w14:paraId="25F8B0BE" w14:textId="77777777" w:rsidR="001B144A" w:rsidRDefault="009A478B">
      <w:pPr>
        <w:jc w:val="center"/>
      </w:pPr>
      <w:r>
        <w:rPr>
          <w:rFonts w:ascii="Arial" w:hAnsi="Arial"/>
          <w:color w:val="000000"/>
          <w:sz w:val="36"/>
        </w:rPr>
        <w:t>(29/09/2025-05/10/2025)</w:t>
      </w:r>
    </w:p>
    <w:p w14:paraId="50A125A4" w14:textId="77777777" w:rsidR="001B144A" w:rsidRDefault="009A478B">
      <w:r>
        <w:br w:type="page"/>
      </w:r>
    </w:p>
    <w:p w14:paraId="512DDC65" w14:textId="77777777" w:rsidR="001B144A" w:rsidRDefault="009A478B">
      <w:pPr>
        <w:jc w:val="center"/>
      </w:pPr>
      <w:r>
        <w:rPr>
          <w:rFonts w:ascii="Arial" w:hAnsi="Arial"/>
          <w:color w:val="000000"/>
          <w:sz w:val="24"/>
        </w:rPr>
        <w:lastRenderedPageBreak/>
        <w:br/>
        <w:t>WEEKLY PLANNING LISTS</w:t>
      </w:r>
    </w:p>
    <w:p w14:paraId="676CE408" w14:textId="77777777" w:rsidR="001B144A" w:rsidRDefault="009A478B">
      <w:pPr>
        <w:jc w:val="center"/>
      </w:pPr>
      <w:r>
        <w:rPr>
          <w:rFonts w:ascii="Arial" w:hAnsi="Arial"/>
          <w:b/>
          <w:color w:val="000000"/>
        </w:rPr>
        <w:t>Article 27(2), Planning &amp; Development Regulations 2001 (as amended)</w:t>
      </w:r>
    </w:p>
    <w:p w14:paraId="577502D6" w14:textId="77777777" w:rsidR="001B144A" w:rsidRDefault="009A478B">
      <w:r>
        <w:rPr>
          <w:rFonts w:ascii="Arial" w:hAnsi="Arial"/>
          <w:color w:val="000000"/>
          <w:sz w:val="24"/>
        </w:rPr>
        <w:t>(a)  Under section 34 of the Act, the applications for permission may be granted permission, subject to or without conditions, or refused.</w:t>
      </w:r>
    </w:p>
    <w:p w14:paraId="3EFAB637" w14:textId="77777777" w:rsidR="001B144A" w:rsidRDefault="009A478B">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32D3A17" w14:textId="77777777" w:rsidR="001B144A" w:rsidRDefault="009A478B">
      <w:pPr>
        <w:jc w:val="center"/>
      </w:pPr>
      <w:r>
        <w:rPr>
          <w:rFonts w:ascii="Arial" w:hAnsi="Arial"/>
          <w:b/>
          <w:color w:val="000000"/>
        </w:rPr>
        <w:t>Article 31(g), Planning &amp; Development Regulations 2001 (as amended)</w:t>
      </w:r>
    </w:p>
    <w:p w14:paraId="691A6396" w14:textId="77777777" w:rsidR="001B144A" w:rsidRDefault="009A478B">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46B6C87" w14:textId="77777777" w:rsidR="001B144A" w:rsidRDefault="009A478B">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182F3443" w14:textId="77777777" w:rsidR="001B144A" w:rsidRDefault="009A478B">
      <w:pPr>
        <w:jc w:val="center"/>
      </w:pPr>
      <w:r>
        <w:rPr>
          <w:rFonts w:ascii="Arial" w:hAnsi="Arial"/>
          <w:color w:val="000000"/>
          <w:sz w:val="24"/>
        </w:rPr>
        <w:br/>
        <w:t>PLANNING INFORMATION SESSIONS</w:t>
      </w:r>
    </w:p>
    <w:p w14:paraId="65F4B12D" w14:textId="77777777" w:rsidR="001B144A" w:rsidRDefault="009A478B">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w:t>
      </w:r>
      <w:proofErr w:type="gramStart"/>
      <w:r>
        <w:rPr>
          <w:rFonts w:ascii="Arial" w:hAnsi="Arial"/>
          <w:color w:val="000000"/>
          <w:sz w:val="24"/>
        </w:rPr>
        <w:t>residents</w:t>
      </w:r>
      <w:proofErr w:type="gramEnd"/>
      <w:r>
        <w:rPr>
          <w:rFonts w:ascii="Arial" w:hAnsi="Arial"/>
          <w:color w:val="000000"/>
          <w:sz w:val="24"/>
        </w:rPr>
        <w:t xml:space="preserve">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73DE615" w14:textId="77777777" w:rsidR="001B144A" w:rsidRDefault="009A478B">
      <w:pPr>
        <w:jc w:val="center"/>
      </w:pPr>
      <w:r>
        <w:rPr>
          <w:noProof/>
        </w:rPr>
        <w:drawing>
          <wp:inline distT="0" distB="0" distL="0" distR="0" wp14:anchorId="42EA5BE8" wp14:editId="33D49B10">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1CB0B28F" w14:textId="77777777" w:rsidR="001B144A" w:rsidRDefault="009A478B">
      <w:pPr>
        <w:jc w:val="center"/>
      </w:pPr>
      <w:r>
        <w:rPr>
          <w:rFonts w:ascii="Arial" w:hAnsi="Arial"/>
          <w:b/>
          <w:color w:val="00007F"/>
          <w:sz w:val="26"/>
        </w:rPr>
        <w:lastRenderedPageBreak/>
        <w:br/>
      </w:r>
    </w:p>
    <w:p w14:paraId="41BEE666" w14:textId="77777777" w:rsidR="001B144A" w:rsidRDefault="009A478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Area 4 - </w:t>
      </w:r>
      <w:proofErr w:type="gramStart"/>
      <w:r>
        <w:rPr>
          <w:rFonts w:ascii="Arial" w:hAnsi="Arial"/>
          <w:color w:val="000000"/>
        </w:rPr>
        <w:t>North West</w:t>
      </w:r>
      <w:proofErr w:type="gramEnd"/>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0428/25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Jobin Baby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147 Hampton Wood Avenue, Finglas, Dublin 11, D11 T2W0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Single storey extension circa 36 sq/m to the rear of existing house.</w:t>
      </w:r>
    </w:p>
    <w:p w14:paraId="5399B7B6" w14:textId="77777777" w:rsidR="001B144A" w:rsidRDefault="009A478B">
      <w:pPr>
        <w:jc w:val="center"/>
      </w:pPr>
      <w:r>
        <w:rPr>
          <w:rFonts w:ascii="Arial" w:hAnsi="Arial"/>
          <w:color w:val="000000"/>
        </w:rPr>
        <w:t>______________________________________________________________________________</w:t>
      </w:r>
      <w:r>
        <w:rPr>
          <w:rFonts w:ascii="Arial" w:hAnsi="Arial"/>
          <w:color w:val="000000"/>
        </w:rPr>
        <w:br/>
      </w:r>
    </w:p>
    <w:sectPr w:rsidR="001B144A" w:rsidSect="00017AC7">
      <w:headerReference w:type="even" r:id="rId9"/>
      <w:headerReference w:type="default" r:id="rId10"/>
      <w:footerReference w:type="even" r:id="rId11"/>
      <w:footerReference w:type="default" r:id="rId12"/>
      <w:headerReference w:type="first" r:id="rId13"/>
      <w:footerReference w:type="first" r:id="rId14"/>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C773C" w14:textId="77777777" w:rsidR="00B15244" w:rsidRDefault="00B15244" w:rsidP="00B15244">
      <w:pPr>
        <w:spacing w:after="0" w:line="240" w:lineRule="auto"/>
      </w:pPr>
      <w:r>
        <w:separator/>
      </w:r>
    </w:p>
  </w:endnote>
  <w:endnote w:type="continuationSeparator" w:id="0">
    <w:p w14:paraId="6B95C3B6"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9829"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141803DD"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785900A9"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9380"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7AD91" w14:textId="77777777" w:rsidR="00B15244" w:rsidRDefault="00B15244" w:rsidP="00B15244">
      <w:pPr>
        <w:spacing w:after="0" w:line="240" w:lineRule="auto"/>
      </w:pPr>
      <w:r>
        <w:separator/>
      </w:r>
    </w:p>
  </w:footnote>
  <w:footnote w:type="continuationSeparator" w:id="0">
    <w:p w14:paraId="60925E14"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78F7"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A7FF"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382D"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1B144A"/>
    <w:rsid w:val="00332628"/>
    <w:rsid w:val="005623A5"/>
    <w:rsid w:val="00615F18"/>
    <w:rsid w:val="0067353E"/>
    <w:rsid w:val="00825051"/>
    <w:rsid w:val="008D1894"/>
    <w:rsid w:val="00966DF9"/>
    <w:rsid w:val="009A478B"/>
    <w:rsid w:val="00AC649D"/>
    <w:rsid w:val="00B15244"/>
    <w:rsid w:val="00B86DAF"/>
    <w:rsid w:val="00CA72E8"/>
    <w:rsid w:val="00D76538"/>
    <w:rsid w:val="00E03A08"/>
    <w:rsid w:val="00FF7E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C8BA"/>
  <w15:docId w15:val="{0599A661-E739-4C98-9E38-AB499FFF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 w:type="character" w:styleId="Hyperlink">
    <w:name w:val="Hyperlink"/>
    <w:basedOn w:val="DefaultParagraphFont"/>
    <w:uiPriority w:val="99"/>
    <w:unhideWhenUsed/>
    <w:rsid w:val="009A478B"/>
    <w:rPr>
      <w:color w:val="0000FF" w:themeColor="hyperlink"/>
      <w:u w:val="single"/>
    </w:rPr>
  </w:style>
  <w:style w:type="character" w:styleId="UnresolvedMention">
    <w:name w:val="Unresolved Mention"/>
    <w:basedOn w:val="DefaultParagraphFont"/>
    <w:uiPriority w:val="99"/>
    <w:semiHidden/>
    <w:unhideWhenUsed/>
    <w:rsid w:val="009A4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blincity.i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3037</Words>
  <Characters>17314</Characters>
  <Application>Microsoft Office Word</Application>
  <DocSecurity>0</DocSecurity>
  <Lines>144</Lines>
  <Paragraphs>40</Paragraphs>
  <ScaleCrop>false</ScaleCrop>
  <Company>Dublin City Council</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2025-10-09T14:28:00Z</dcterms:created>
  <dcterms:modified xsi:type="dcterms:W3CDTF">2025-10-09T14:28:00Z</dcterms:modified>
</cp:coreProperties>
</file>