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78A6" w14:textId="36B5D306" w:rsidR="00405CC1" w:rsidRPr="00777DD7" w:rsidRDefault="00405CC1" w:rsidP="00110490">
      <w:pPr>
        <w:pStyle w:val="BodyText"/>
        <w:spacing w:before="80"/>
        <w:ind w:left="2405"/>
        <w:rPr>
          <w:sz w:val="27"/>
        </w:rPr>
      </w:pPr>
    </w:p>
    <w:p w14:paraId="3FC97416" w14:textId="77777777" w:rsidR="009E51F8" w:rsidRPr="00777DD7" w:rsidRDefault="009361BE" w:rsidP="009945B3">
      <w:pPr>
        <w:pStyle w:val="BodyText"/>
        <w:spacing w:before="1020"/>
        <w:ind w:left="2635"/>
        <w:rPr>
          <w:sz w:val="28"/>
          <w:szCs w:val="28"/>
        </w:rPr>
      </w:pPr>
      <w:r w:rsidRPr="00777DD7">
        <w:rPr>
          <w:sz w:val="28"/>
        </w:rPr>
        <w:t>BARDAS ATHA CLIATH</w:t>
      </w:r>
    </w:p>
    <w:p w14:paraId="2E7757FE" w14:textId="77777777" w:rsidR="00EA7630" w:rsidRPr="00777DD7" w:rsidRDefault="00EA7630" w:rsidP="009945B3">
      <w:pPr>
        <w:pStyle w:val="BodyText"/>
        <w:tabs>
          <w:tab w:val="left" w:pos="2880"/>
        </w:tabs>
        <w:spacing w:before="690"/>
        <w:ind w:left="187"/>
        <w:jc w:val="center"/>
        <w:rPr>
          <w:sz w:val="28"/>
          <w:szCs w:val="28"/>
        </w:rPr>
      </w:pPr>
      <w:r w:rsidRPr="00777DD7">
        <w:rPr>
          <w:sz w:val="28"/>
        </w:rPr>
        <w:t>CORPORATION</w:t>
      </w:r>
      <w:r w:rsidRPr="00777DD7">
        <w:rPr>
          <w:sz w:val="28"/>
        </w:rPr>
        <w:t> </w:t>
      </w:r>
      <w:r w:rsidRPr="00777DD7">
        <w:rPr>
          <w:sz w:val="28"/>
        </w:rPr>
        <w:t>OF DUBLIN</w:t>
      </w:r>
    </w:p>
    <w:p w14:paraId="3377899C" w14:textId="77777777" w:rsidR="00405CC1" w:rsidRPr="00777DD7" w:rsidRDefault="00405CC1" w:rsidP="009945B3">
      <w:pPr>
        <w:pStyle w:val="BodyText"/>
        <w:spacing w:before="1030"/>
        <w:ind w:left="43"/>
        <w:jc w:val="center"/>
        <w:rPr>
          <w:sz w:val="27"/>
        </w:rPr>
      </w:pPr>
      <w:r w:rsidRPr="00777DD7">
        <w:rPr>
          <w:noProof/>
          <w:sz w:val="20"/>
          <w:lang w:val="en-US"/>
        </w:rPr>
        <w:drawing>
          <wp:inline distT="0" distB="0" distL="0" distR="0" wp14:anchorId="5F8F56DC" wp14:editId="19042A70">
            <wp:extent cx="1860032" cy="937259"/>
            <wp:effectExtent l="0" t="0" r="698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0032" cy="937259"/>
                    </a:xfrm>
                    <a:prstGeom prst="rect">
                      <a:avLst/>
                    </a:prstGeom>
                  </pic:spPr>
                </pic:pic>
              </a:graphicData>
            </a:graphic>
          </wp:inline>
        </w:drawing>
      </w:r>
    </w:p>
    <w:p w14:paraId="0BE6F373" w14:textId="77777777" w:rsidR="00445CD7" w:rsidRPr="00777DD7" w:rsidRDefault="009361BE" w:rsidP="00445CD7">
      <w:pPr>
        <w:pStyle w:val="BodyText"/>
        <w:spacing w:before="1170"/>
        <w:ind w:left="173"/>
        <w:jc w:val="center"/>
        <w:rPr>
          <w:sz w:val="27"/>
        </w:rPr>
      </w:pPr>
      <w:r w:rsidRPr="00777DD7">
        <w:rPr>
          <w:sz w:val="27"/>
        </w:rPr>
        <w:t>FODHLÍTHE</w:t>
      </w:r>
    </w:p>
    <w:p w14:paraId="36164B16" w14:textId="77777777" w:rsidR="009E51F8" w:rsidRPr="00777DD7" w:rsidRDefault="009361BE" w:rsidP="00445CD7">
      <w:pPr>
        <w:pStyle w:val="BodyText"/>
        <w:spacing w:before="620"/>
        <w:ind w:left="173"/>
        <w:jc w:val="center"/>
      </w:pPr>
      <w:r w:rsidRPr="00777DD7">
        <w:t>a rinneadh faoin</w:t>
      </w:r>
    </w:p>
    <w:p w14:paraId="104B4956" w14:textId="77777777" w:rsidR="000D6E3C" w:rsidRPr="00777DD7" w:rsidRDefault="000D6E3C" w:rsidP="000D6E3C">
      <w:pPr>
        <w:pStyle w:val="BodyText"/>
        <w:spacing w:before="580"/>
        <w:ind w:left="173"/>
        <w:jc w:val="center"/>
        <w:rPr>
          <w:sz w:val="29"/>
          <w:szCs w:val="29"/>
        </w:rPr>
      </w:pPr>
      <w:r w:rsidRPr="00777DD7">
        <w:rPr>
          <w:sz w:val="29"/>
        </w:rPr>
        <w:t>ACHT RIALTAIS ÁITIÚIL, 1994</w:t>
      </w:r>
    </w:p>
    <w:p w14:paraId="33492084" w14:textId="54265859" w:rsidR="00217A34" w:rsidRPr="00777DD7" w:rsidRDefault="009361BE" w:rsidP="00A230B0">
      <w:pPr>
        <w:tabs>
          <w:tab w:val="left" w:pos="767"/>
        </w:tabs>
        <w:spacing w:before="3360"/>
        <w:rPr>
          <w:sz w:val="24"/>
          <w:szCs w:val="24"/>
        </w:rPr>
      </w:pPr>
      <w:r w:rsidRPr="00777DD7">
        <w:rPr>
          <w:sz w:val="24"/>
        </w:rPr>
        <w:t>Leis seo, déanann an tArd-mhéara Onórach, Comhairleoirí agus Buirgéisigh Bhaile Átha Cliath, i bhfeidhmiú na gcumhachtaí a thugtar dóibh le hAlt 37 (6) den Acht Rialtais Áitiúil, 1994, na Fodhlíthe, a rinneadh ar 21 lá de Mheán Fómhair, 1994, faoin Acht Sláinte Poiblí (Éire), 1878 agus faoin Acht um Rialú Madraí, 1986 a</w:t>
      </w:r>
      <w:r w:rsidR="00E25F56" w:rsidRPr="00E25F56">
        <w:rPr>
          <w:sz w:val="24"/>
        </w:rPr>
        <w:t> </w:t>
      </w:r>
      <w:r w:rsidRPr="00777DD7">
        <w:rPr>
          <w:sz w:val="24"/>
        </w:rPr>
        <w:t>chúlghairm.</w:t>
      </w:r>
    </w:p>
    <w:p w14:paraId="17712B3E" w14:textId="77777777" w:rsidR="00217A34" w:rsidRPr="00777DD7" w:rsidRDefault="009361BE" w:rsidP="00A230B0">
      <w:pPr>
        <w:tabs>
          <w:tab w:val="left" w:pos="767"/>
        </w:tabs>
        <w:spacing w:before="280"/>
        <w:ind w:right="-144"/>
        <w:rPr>
          <w:sz w:val="24"/>
          <w:szCs w:val="24"/>
        </w:rPr>
      </w:pPr>
      <w:r w:rsidRPr="00777DD7">
        <w:rPr>
          <w:sz w:val="24"/>
        </w:rPr>
        <w:t>I bhfeidhmiú na gcumhachtaí a thugtar dóibh le Cuid VII den Acht Rialtais Áitiúil, 1994 (Uimh. 8 de 1994), déantar foráil leis seo maidir leis na nithe seo a leanas:</w:t>
      </w:r>
    </w:p>
    <w:p w14:paraId="6B94A158" w14:textId="77777777" w:rsidR="009E51F8" w:rsidRPr="00777DD7" w:rsidRDefault="009361BE" w:rsidP="00A230B0">
      <w:pPr>
        <w:pStyle w:val="ListParagraph"/>
        <w:numPr>
          <w:ilvl w:val="0"/>
          <w:numId w:val="3"/>
        </w:numPr>
        <w:spacing w:before="280"/>
        <w:ind w:right="-144" w:hanging="720"/>
        <w:rPr>
          <w:sz w:val="24"/>
          <w:szCs w:val="24"/>
        </w:rPr>
      </w:pPr>
      <w:r w:rsidRPr="00777DD7">
        <w:rPr>
          <w:sz w:val="24"/>
        </w:rPr>
        <w:t>Rialú madraí in áiteanna áirithe.</w:t>
      </w:r>
    </w:p>
    <w:p w14:paraId="3FFE932C" w14:textId="77777777" w:rsidR="007308D7" w:rsidRPr="00777DD7" w:rsidRDefault="007308D7" w:rsidP="007308D7">
      <w:pPr>
        <w:pStyle w:val="Heading1"/>
        <w:spacing w:before="360"/>
        <w:ind w:left="0" w:right="0"/>
        <w:rPr>
          <w:b w:val="0"/>
          <w:bCs w:val="0"/>
        </w:rPr>
      </w:pPr>
    </w:p>
    <w:p w14:paraId="2460CF89" w14:textId="77777777" w:rsidR="00A919DB" w:rsidRPr="00777DD7" w:rsidRDefault="009361BE" w:rsidP="007308D7">
      <w:pPr>
        <w:pStyle w:val="Heading1"/>
        <w:spacing w:before="780"/>
        <w:ind w:left="86" w:right="0"/>
        <w:rPr>
          <w:b w:val="0"/>
          <w:bCs w:val="0"/>
          <w:sz w:val="25"/>
          <w:szCs w:val="25"/>
        </w:rPr>
      </w:pPr>
      <w:r w:rsidRPr="00777DD7">
        <w:rPr>
          <w:b w:val="0"/>
          <w:sz w:val="25"/>
        </w:rPr>
        <w:t>CORPARÁID BHAILE ÁTHA CLIATH</w:t>
      </w:r>
    </w:p>
    <w:p w14:paraId="3106785D" w14:textId="77777777" w:rsidR="007308D7" w:rsidRPr="003951FA" w:rsidRDefault="009361BE" w:rsidP="007308D7">
      <w:pPr>
        <w:pStyle w:val="Heading1"/>
        <w:spacing w:before="280"/>
        <w:ind w:left="288" w:right="0"/>
      </w:pPr>
      <w:r w:rsidRPr="007A0C36">
        <w:rPr>
          <w:bCs w:val="0"/>
        </w:rPr>
        <w:t>FODHLÍ</w:t>
      </w:r>
      <w:r w:rsidRPr="007A0C36">
        <w:rPr>
          <w:bCs w:val="0"/>
          <w:i w:val="0"/>
        </w:rPr>
        <w:t xml:space="preserve"> </w:t>
      </w:r>
      <w:r w:rsidRPr="007A0C36">
        <w:rPr>
          <w:bCs w:val="0"/>
        </w:rPr>
        <w:t>MAIDIR LE</w:t>
      </w:r>
      <w:r w:rsidRPr="003951FA">
        <w:t xml:space="preserve"> RIALÚ MADRAÍ FAOIN</w:t>
      </w:r>
    </w:p>
    <w:p w14:paraId="60444719" w14:textId="77777777" w:rsidR="009E51F8" w:rsidRPr="00777DD7" w:rsidRDefault="009361BE" w:rsidP="007308D7">
      <w:pPr>
        <w:pStyle w:val="Heading1"/>
        <w:spacing w:before="10"/>
        <w:ind w:left="288" w:right="0"/>
        <w:rPr>
          <w:u w:val="none"/>
        </w:rPr>
      </w:pPr>
      <w:r w:rsidRPr="00777DD7">
        <w:rPr>
          <w:u w:val="none"/>
        </w:rPr>
        <w:t>ACHT RIALTAIS ÁITIÚIL 1994.</w:t>
      </w:r>
    </w:p>
    <w:p w14:paraId="36687694" w14:textId="37CBD07B" w:rsidR="009E51F8" w:rsidRPr="00777DD7" w:rsidRDefault="009361BE" w:rsidP="007E74F1">
      <w:pPr>
        <w:pStyle w:val="BodyText"/>
        <w:spacing w:before="310"/>
        <w:ind w:left="58" w:firstLine="7"/>
      </w:pPr>
      <w:r w:rsidRPr="00777DD7">
        <w:t>Leis seo, déanann an tArd-mhéara Onórach, Comhairleoirí agus Buirgéisigh Bhaile Átha Cliath, i bhfeidhmiú na gcumhachtaí a thugtar dóibh le Cuid VII den Acht Rialtais Áitiúil, 1994 (Uimh. 8 de 1994), na Fodhlíthe seo a leanas a bhaineann le</w:t>
      </w:r>
      <w:r w:rsidR="003951FA" w:rsidRPr="003951FA">
        <w:t> </w:t>
      </w:r>
      <w:r w:rsidRPr="00777DD7">
        <w:t>rialú madraí:-</w:t>
      </w:r>
    </w:p>
    <w:p w14:paraId="6099E634" w14:textId="77777777" w:rsidR="00C85C6B" w:rsidRPr="00E61CFA" w:rsidRDefault="009361BE" w:rsidP="00C85C6B">
      <w:pPr>
        <w:pStyle w:val="BodyText"/>
        <w:spacing w:before="40"/>
        <w:ind w:left="259"/>
        <w:jc w:val="center"/>
        <w:rPr>
          <w:b/>
          <w:i/>
          <w:u w:val="single"/>
        </w:rPr>
      </w:pPr>
      <w:r w:rsidRPr="00E61CFA">
        <w:rPr>
          <w:b/>
          <w:i/>
          <w:u w:val="single"/>
        </w:rPr>
        <w:t>CUID I</w:t>
      </w:r>
    </w:p>
    <w:p w14:paraId="0B213BF3" w14:textId="77777777" w:rsidR="00C85C6B" w:rsidRPr="00777DD7" w:rsidRDefault="009361BE" w:rsidP="00C85C6B">
      <w:pPr>
        <w:pStyle w:val="BodyText"/>
        <w:spacing w:before="300"/>
        <w:ind w:left="230"/>
        <w:jc w:val="center"/>
        <w:rPr>
          <w:b/>
          <w:bCs/>
          <w:i/>
          <w:iCs/>
          <w:u w:val="single"/>
        </w:rPr>
      </w:pPr>
      <w:r w:rsidRPr="00777DD7">
        <w:rPr>
          <w:b/>
          <w:i/>
          <w:u w:val="single"/>
        </w:rPr>
        <w:t>SAINMHÍNITHE</w:t>
      </w:r>
    </w:p>
    <w:p w14:paraId="150591B4" w14:textId="77777777" w:rsidR="0093176F" w:rsidRPr="00777DD7" w:rsidRDefault="009361BE" w:rsidP="00586E0C">
      <w:pPr>
        <w:pStyle w:val="BodyText"/>
        <w:numPr>
          <w:ilvl w:val="0"/>
          <w:numId w:val="4"/>
        </w:numPr>
        <w:spacing w:before="290"/>
        <w:ind w:left="763" w:hanging="720"/>
      </w:pPr>
      <w:r w:rsidRPr="00777DD7">
        <w:t>Sna Fodhlíthe seo -</w:t>
      </w:r>
    </w:p>
    <w:p w14:paraId="11B35141" w14:textId="6178790B" w:rsidR="009E51F8" w:rsidRPr="00777DD7" w:rsidRDefault="009361BE" w:rsidP="00586E0C">
      <w:pPr>
        <w:pStyle w:val="BodyText"/>
        <w:spacing w:before="310"/>
        <w:ind w:left="778"/>
      </w:pPr>
      <w:r w:rsidRPr="00777DD7">
        <w:t>cuimsíonn “madra” madra baineann d</w:t>
      </w:r>
      <w:r w:rsidR="00777DD7">
        <w:t>’</w:t>
      </w:r>
      <w:r w:rsidRPr="00777DD7">
        <w:t>aon aois nó madra d</w:t>
      </w:r>
      <w:r w:rsidR="00777DD7">
        <w:t>’</w:t>
      </w:r>
      <w:r w:rsidRPr="00777DD7">
        <w:t>aon aois;</w:t>
      </w:r>
    </w:p>
    <w:p w14:paraId="2740DA32" w14:textId="77777777" w:rsidR="0093176F" w:rsidRPr="00777DD7" w:rsidRDefault="009361BE" w:rsidP="00586E0C">
      <w:pPr>
        <w:pStyle w:val="BodyText"/>
        <w:spacing w:before="10" w:line="250" w:lineRule="auto"/>
        <w:ind w:left="778"/>
      </w:pPr>
      <w:r w:rsidRPr="00777DD7">
        <w:t>ciallaíonn “an Chorparáid” Ardmhéara Onórach, Comhairleoirí agus Buirgéisigh Bhaile Átha Cliath.</w:t>
      </w:r>
    </w:p>
    <w:p w14:paraId="7DFF70C0" w14:textId="77777777" w:rsidR="0093176F" w:rsidRPr="00777DD7" w:rsidRDefault="009361BE" w:rsidP="00803647">
      <w:pPr>
        <w:pStyle w:val="BodyText"/>
        <w:spacing w:before="290"/>
        <w:ind w:left="259"/>
        <w:jc w:val="center"/>
        <w:rPr>
          <w:b/>
          <w:i/>
          <w:u w:val="single"/>
        </w:rPr>
      </w:pPr>
      <w:r w:rsidRPr="00777DD7">
        <w:rPr>
          <w:b/>
          <w:i/>
          <w:u w:val="single"/>
        </w:rPr>
        <w:t>CUID II</w:t>
      </w:r>
    </w:p>
    <w:p w14:paraId="4B95659E" w14:textId="77777777" w:rsidR="00803647" w:rsidRPr="00777DD7" w:rsidRDefault="009361BE" w:rsidP="00586E0C">
      <w:pPr>
        <w:pStyle w:val="BodyText"/>
        <w:numPr>
          <w:ilvl w:val="0"/>
          <w:numId w:val="4"/>
        </w:numPr>
        <w:spacing w:before="310" w:line="247" w:lineRule="auto"/>
        <w:ind w:left="763" w:right="-144" w:hanging="720"/>
      </w:pPr>
      <w:r w:rsidRPr="00777DD7">
        <w:t>Beidh feidhm ag na Fodhlíthe seo maidir le Contae-Bhuirg Bhaile Átha Cliath agus leathnaítear a limistéar oibríochta leis seo de bhun Alt 37(7) den Acht Rialtais Áitiúil, 1994 go dtí an imeall trá atá tadhlach le Contae-Bhuirg Bhaile Átha Cliath.</w:t>
      </w:r>
    </w:p>
    <w:p w14:paraId="3D683F95" w14:textId="7A36476A" w:rsidR="00586E0C" w:rsidRPr="00777DD7" w:rsidRDefault="009361BE" w:rsidP="00586E0C">
      <w:pPr>
        <w:pStyle w:val="BodyText"/>
        <w:numPr>
          <w:ilvl w:val="0"/>
          <w:numId w:val="4"/>
        </w:numPr>
        <w:spacing w:before="300" w:after="280" w:line="250" w:lineRule="auto"/>
        <w:ind w:left="763" w:right="-187" w:hanging="720"/>
      </w:pPr>
      <w:r w:rsidRPr="00777DD7">
        <w:t xml:space="preserve">Coinneoidh duine atá i bhfeighil madra i limistéar a shonraítear sa Chéad Sceideal a ghabhann leis na Fodhlíthe seo (seachas aon “Mhadra Contúirteach”, mar a shainmhínítear sna Rialacháin um Rialú Madraí (Srianadh Madraí Áirithe), 1991) an madra ar slabhra nó ar iall atá láidir go leor, nach mó ná dhá mhéadar ar fhad má tá iall seasta air, nó deich méadar má tá sé intarraingthe, agus é sa limistéar sin, ach amháin le linn na n-amanna seo a leanas nuair is féidir an madra a scaoileadh saor sna limistéir sin (ach gan Oileán Thuaisceart an Bhulla agus aon limistéar eile den sórt sin a bhfuil Ordú um Limistéar Áiseanna Speisialta déanta ina leith a áireamh) ar choinníoll go gcaithfidh an madra sin a bheith faoi smacht éifeachtach an duine atá </w:t>
      </w:r>
      <w:r w:rsidR="003951FA">
        <w:t>I</w:t>
      </w:r>
      <w:r w:rsidR="003951FA" w:rsidRPr="003951FA">
        <w:t> </w:t>
      </w:r>
      <w:r w:rsidRPr="00777DD7">
        <w:t>gceannas an mhadra i gcomhréir leis an Acht um Rialú Madraí, 1986:</w:t>
      </w:r>
    </w:p>
    <w:tbl>
      <w:tblPr>
        <w:tblStyle w:val="TableGrid"/>
        <w:tblW w:w="696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0"/>
        <w:gridCol w:w="4085"/>
      </w:tblGrid>
      <w:tr w:rsidR="00586E0C" w:rsidRPr="00777DD7" w14:paraId="18BD35AA" w14:textId="77777777" w:rsidTr="00586E0C">
        <w:tc>
          <w:tcPr>
            <w:tcW w:w="2880" w:type="dxa"/>
          </w:tcPr>
          <w:p w14:paraId="635C0128" w14:textId="77777777" w:rsidR="00586E0C" w:rsidRPr="00777DD7" w:rsidRDefault="00586E0C" w:rsidP="00586E0C">
            <w:pPr>
              <w:pStyle w:val="BodyText"/>
              <w:ind w:left="72"/>
            </w:pPr>
            <w:r w:rsidRPr="00777DD7">
              <w:t>Eanáir agus Nollaig:</w:t>
            </w:r>
          </w:p>
        </w:tc>
        <w:tc>
          <w:tcPr>
            <w:tcW w:w="4085" w:type="dxa"/>
          </w:tcPr>
          <w:p w14:paraId="5BA5470D" w14:textId="77777777" w:rsidR="00586E0C" w:rsidRPr="00777DD7" w:rsidRDefault="00586E0C" w:rsidP="00A01A02">
            <w:pPr>
              <w:pStyle w:val="BodyText"/>
              <w:tabs>
                <w:tab w:val="left" w:pos="1350"/>
              </w:tabs>
              <w:spacing w:after="6"/>
              <w:ind w:left="72"/>
            </w:pPr>
            <w:r w:rsidRPr="00777DD7">
              <w:t xml:space="preserve">8.00 a.m. - 11.00 a.m. </w:t>
            </w:r>
          </w:p>
          <w:p w14:paraId="6EA3B0A9" w14:textId="33F27526" w:rsidR="00586E0C" w:rsidRPr="00777DD7" w:rsidRDefault="003951FA" w:rsidP="003951FA">
            <w:pPr>
              <w:pStyle w:val="BodyText"/>
              <w:tabs>
                <w:tab w:val="left" w:pos="1260"/>
              </w:tabs>
              <w:spacing w:after="320"/>
              <w:ind w:left="58"/>
            </w:pPr>
            <w:r>
              <w:t>4.00 i.n.</w:t>
            </w:r>
            <w:r w:rsidR="006D245D" w:rsidRPr="00777DD7">
              <w:t xml:space="preserve"> </w:t>
            </w:r>
            <w:r w:rsidR="006D245D" w:rsidRPr="00777DD7">
              <w:t> </w:t>
            </w:r>
            <w:r>
              <w:t>-</w:t>
            </w:r>
            <w:r>
              <w:tab/>
            </w:r>
            <w:r w:rsidR="00586E0C" w:rsidRPr="00777DD7">
              <w:t>5.00 i.n.</w:t>
            </w:r>
          </w:p>
        </w:tc>
      </w:tr>
      <w:tr w:rsidR="00586E0C" w:rsidRPr="00777DD7" w14:paraId="431AE32D" w14:textId="77777777" w:rsidTr="00586E0C">
        <w:tc>
          <w:tcPr>
            <w:tcW w:w="2880" w:type="dxa"/>
          </w:tcPr>
          <w:p w14:paraId="2DC06E63" w14:textId="77777777" w:rsidR="00586E0C" w:rsidRPr="00777DD7" w:rsidRDefault="00586E0C" w:rsidP="00586E0C">
            <w:pPr>
              <w:pStyle w:val="BodyText"/>
              <w:ind w:left="72"/>
            </w:pPr>
            <w:r w:rsidRPr="00777DD7">
              <w:t>Feabhra agus Samhain:</w:t>
            </w:r>
          </w:p>
        </w:tc>
        <w:tc>
          <w:tcPr>
            <w:tcW w:w="4085" w:type="dxa"/>
          </w:tcPr>
          <w:p w14:paraId="4A578536" w14:textId="77777777" w:rsidR="00586E0C" w:rsidRPr="00777DD7" w:rsidRDefault="00586E0C" w:rsidP="00A01A02">
            <w:pPr>
              <w:pStyle w:val="BodyText"/>
              <w:tabs>
                <w:tab w:val="left" w:pos="1350"/>
              </w:tabs>
              <w:spacing w:after="6"/>
              <w:ind w:left="72"/>
            </w:pPr>
            <w:r w:rsidRPr="00777DD7">
              <w:t xml:space="preserve">8.00 a.m. - 11.00 a.m. </w:t>
            </w:r>
          </w:p>
          <w:p w14:paraId="1A9E39C4" w14:textId="120086E3" w:rsidR="00586E0C" w:rsidRPr="00777DD7" w:rsidRDefault="00586E0C" w:rsidP="003951FA">
            <w:pPr>
              <w:pStyle w:val="BodyText"/>
              <w:tabs>
                <w:tab w:val="left" w:pos="1242"/>
              </w:tabs>
              <w:spacing w:after="300"/>
              <w:ind w:left="58"/>
            </w:pPr>
            <w:r w:rsidRPr="00777DD7">
              <w:t>4.30 i.n.</w:t>
            </w:r>
            <w:r w:rsidR="006D245D" w:rsidRPr="00777DD7">
              <w:t xml:space="preserve"> </w:t>
            </w:r>
            <w:r w:rsidR="006D245D" w:rsidRPr="00777DD7">
              <w:t> </w:t>
            </w:r>
            <w:r w:rsidRPr="00777DD7">
              <w:t>-</w:t>
            </w:r>
            <w:r w:rsidRPr="00777DD7">
              <w:tab/>
              <w:t>5.30 i.n.</w:t>
            </w:r>
          </w:p>
        </w:tc>
      </w:tr>
      <w:tr w:rsidR="00586E0C" w:rsidRPr="00777DD7" w14:paraId="58A883C1" w14:textId="77777777" w:rsidTr="00586E0C">
        <w:tc>
          <w:tcPr>
            <w:tcW w:w="2880" w:type="dxa"/>
          </w:tcPr>
          <w:p w14:paraId="798A206B" w14:textId="77777777" w:rsidR="00586E0C" w:rsidRPr="00777DD7" w:rsidRDefault="00586E0C" w:rsidP="00DE47F4">
            <w:pPr>
              <w:pStyle w:val="BodyText"/>
              <w:ind w:left="43"/>
            </w:pPr>
            <w:r w:rsidRPr="00777DD7">
              <w:t>Márta agus Deireadh Fómhair:</w:t>
            </w:r>
          </w:p>
        </w:tc>
        <w:tc>
          <w:tcPr>
            <w:tcW w:w="4085" w:type="dxa"/>
          </w:tcPr>
          <w:p w14:paraId="430A985D" w14:textId="77777777" w:rsidR="00586E0C" w:rsidRPr="00777DD7" w:rsidRDefault="00586E0C" w:rsidP="003951FA">
            <w:pPr>
              <w:pStyle w:val="BodyText"/>
              <w:tabs>
                <w:tab w:val="left" w:pos="1197"/>
              </w:tabs>
              <w:spacing w:after="6"/>
              <w:ind w:left="43"/>
            </w:pPr>
            <w:r w:rsidRPr="00777DD7">
              <w:t xml:space="preserve">8.00 a.m. - 11.00 a.m. </w:t>
            </w:r>
          </w:p>
          <w:p w14:paraId="08840C6B" w14:textId="0E15D460" w:rsidR="00586E0C" w:rsidRPr="00777DD7" w:rsidRDefault="00586E0C" w:rsidP="003951FA">
            <w:pPr>
              <w:pStyle w:val="BodyText"/>
              <w:tabs>
                <w:tab w:val="left" w:pos="1197"/>
              </w:tabs>
              <w:spacing w:after="6"/>
              <w:ind w:left="43"/>
            </w:pPr>
            <w:r w:rsidRPr="00777DD7">
              <w:t>5.30 i.n.</w:t>
            </w:r>
            <w:r w:rsidR="006D245D" w:rsidRPr="00777DD7">
              <w:t xml:space="preserve"> </w:t>
            </w:r>
            <w:r w:rsidR="006D245D" w:rsidRPr="00777DD7">
              <w:t> </w:t>
            </w:r>
            <w:r w:rsidRPr="00777DD7">
              <w:t>-</w:t>
            </w:r>
            <w:r w:rsidRPr="00777DD7">
              <w:tab/>
            </w:r>
            <w:r w:rsidR="003109A9">
              <w:t>6</w:t>
            </w:r>
            <w:r w:rsidRPr="00777DD7">
              <w:t xml:space="preserve">.30 p.m. (Geimhreadh) </w:t>
            </w:r>
          </w:p>
          <w:p w14:paraId="4CDD162C" w14:textId="1521F67F" w:rsidR="00586E0C" w:rsidRPr="00777DD7" w:rsidRDefault="00586E0C" w:rsidP="003951FA">
            <w:pPr>
              <w:pStyle w:val="BodyText"/>
              <w:tabs>
                <w:tab w:val="left" w:pos="1197"/>
              </w:tabs>
              <w:spacing w:after="6"/>
              <w:ind w:left="43"/>
            </w:pPr>
            <w:r w:rsidRPr="00777DD7">
              <w:t>6.30 i.n.</w:t>
            </w:r>
            <w:r w:rsidR="006D245D" w:rsidRPr="00777DD7">
              <w:t xml:space="preserve"> </w:t>
            </w:r>
            <w:r w:rsidR="006D245D" w:rsidRPr="00777DD7">
              <w:t> </w:t>
            </w:r>
            <w:r w:rsidRPr="00777DD7">
              <w:t>-</w:t>
            </w:r>
            <w:r w:rsidRPr="00777DD7">
              <w:tab/>
              <w:t>7.30 i.n. (Samhradh)</w:t>
            </w:r>
          </w:p>
        </w:tc>
      </w:tr>
      <w:tr w:rsidR="00D33BF5" w:rsidRPr="00777DD7" w14:paraId="55D54743" w14:textId="77777777" w:rsidTr="008217E0">
        <w:tc>
          <w:tcPr>
            <w:tcW w:w="2880" w:type="dxa"/>
          </w:tcPr>
          <w:p w14:paraId="53D360EC" w14:textId="77777777" w:rsidR="00D33BF5" w:rsidRPr="00777DD7" w:rsidRDefault="00D33BF5" w:rsidP="007E0F54">
            <w:pPr>
              <w:pStyle w:val="BodyText"/>
              <w:keepNext/>
              <w:keepLines/>
              <w:spacing w:before="1060"/>
              <w:ind w:left="29" w:right="1080"/>
            </w:pPr>
            <w:r w:rsidRPr="00777DD7">
              <w:lastRenderedPageBreak/>
              <w:t>Aibreán agus Meán Fómhair:</w:t>
            </w:r>
          </w:p>
        </w:tc>
        <w:tc>
          <w:tcPr>
            <w:tcW w:w="4085" w:type="dxa"/>
          </w:tcPr>
          <w:p w14:paraId="6F3A2775" w14:textId="77777777" w:rsidR="00D33BF5" w:rsidRPr="00777DD7" w:rsidRDefault="00C02C70" w:rsidP="003951FA">
            <w:pPr>
              <w:pStyle w:val="BodyText"/>
              <w:keepNext/>
              <w:keepLines/>
              <w:tabs>
                <w:tab w:val="left" w:pos="1197"/>
              </w:tabs>
              <w:spacing w:before="980" w:after="6"/>
              <w:ind w:left="29"/>
            </w:pPr>
            <w:r w:rsidRPr="00777DD7">
              <w:t>8.00 a.m. - 11.00 a.m.</w:t>
            </w:r>
          </w:p>
          <w:p w14:paraId="250898A9" w14:textId="53D4213A" w:rsidR="00D33BF5" w:rsidRPr="00777DD7" w:rsidRDefault="00E25F56" w:rsidP="003951FA">
            <w:pPr>
              <w:pStyle w:val="BodyText"/>
              <w:keepNext/>
              <w:keepLines/>
              <w:tabs>
                <w:tab w:val="left" w:pos="1197"/>
              </w:tabs>
              <w:spacing w:after="320"/>
              <w:ind w:left="29"/>
            </w:pPr>
            <w:r>
              <w:t>7.30 i.n.</w:t>
            </w:r>
            <w:r w:rsidR="006D245D" w:rsidRPr="00777DD7">
              <w:t xml:space="preserve"> </w:t>
            </w:r>
            <w:r w:rsidR="006D245D" w:rsidRPr="00777DD7">
              <w:t> </w:t>
            </w:r>
            <w:r>
              <w:t>-</w:t>
            </w:r>
            <w:r w:rsidR="003951FA">
              <w:tab/>
            </w:r>
            <w:r w:rsidR="00D33BF5" w:rsidRPr="00777DD7">
              <w:t>8.30 i.n.</w:t>
            </w:r>
          </w:p>
        </w:tc>
      </w:tr>
      <w:tr w:rsidR="00D33BF5" w:rsidRPr="00777DD7" w14:paraId="63889CDD" w14:textId="77777777" w:rsidTr="008217E0">
        <w:tc>
          <w:tcPr>
            <w:tcW w:w="2880" w:type="dxa"/>
          </w:tcPr>
          <w:p w14:paraId="721BB432" w14:textId="77777777" w:rsidR="00D33BF5" w:rsidRPr="00777DD7" w:rsidRDefault="00D33BF5" w:rsidP="00D33BF5">
            <w:pPr>
              <w:pStyle w:val="BodyText"/>
              <w:spacing w:before="60"/>
              <w:ind w:left="14"/>
            </w:pPr>
            <w:r w:rsidRPr="00777DD7">
              <w:t>Bealtaine agus Meitheamh:</w:t>
            </w:r>
          </w:p>
          <w:p w14:paraId="2BDCE0B8" w14:textId="77777777" w:rsidR="00D33BF5" w:rsidRPr="00777DD7" w:rsidRDefault="00D33BF5" w:rsidP="00D33BF5">
            <w:pPr>
              <w:pStyle w:val="BodyText"/>
              <w:ind w:left="14"/>
            </w:pPr>
            <w:r w:rsidRPr="00777DD7">
              <w:t>Iúil agus Lúnasa:</w:t>
            </w:r>
          </w:p>
        </w:tc>
        <w:tc>
          <w:tcPr>
            <w:tcW w:w="4085" w:type="dxa"/>
          </w:tcPr>
          <w:p w14:paraId="53A5C4BD" w14:textId="77777777" w:rsidR="00D33BF5" w:rsidRPr="00777DD7" w:rsidRDefault="00D33BF5" w:rsidP="003951FA">
            <w:pPr>
              <w:pStyle w:val="BodyText"/>
              <w:tabs>
                <w:tab w:val="left" w:pos="1197"/>
              </w:tabs>
              <w:spacing w:after="6"/>
              <w:ind w:left="14"/>
            </w:pPr>
            <w:r w:rsidRPr="00777DD7">
              <w:t>8.00 a.m. - 11.00 a.m.</w:t>
            </w:r>
          </w:p>
          <w:p w14:paraId="197974F5" w14:textId="0C862E2C" w:rsidR="00D33BF5" w:rsidRPr="00777DD7" w:rsidRDefault="00E25F56" w:rsidP="003951FA">
            <w:pPr>
              <w:pStyle w:val="BodyText"/>
              <w:tabs>
                <w:tab w:val="left" w:pos="1197"/>
              </w:tabs>
              <w:spacing w:after="300"/>
            </w:pPr>
            <w:r>
              <w:t>8.30 i.n.</w:t>
            </w:r>
            <w:r w:rsidR="006D245D" w:rsidRPr="00777DD7">
              <w:t xml:space="preserve"> </w:t>
            </w:r>
            <w:r w:rsidR="006D245D" w:rsidRPr="00777DD7">
              <w:t> </w:t>
            </w:r>
            <w:r>
              <w:t>-</w:t>
            </w:r>
            <w:r w:rsidR="003951FA">
              <w:tab/>
            </w:r>
            <w:r w:rsidR="00D33BF5" w:rsidRPr="00777DD7">
              <w:t>9.30 i.n.</w:t>
            </w:r>
          </w:p>
        </w:tc>
      </w:tr>
    </w:tbl>
    <w:p w14:paraId="0AF6BD87" w14:textId="77777777" w:rsidR="00A760B2" w:rsidRPr="00777DD7" w:rsidRDefault="009361BE" w:rsidP="00A760B2">
      <w:pPr>
        <w:pStyle w:val="BodyText"/>
        <w:numPr>
          <w:ilvl w:val="0"/>
          <w:numId w:val="4"/>
        </w:numPr>
        <w:spacing w:before="340" w:after="280" w:line="250" w:lineRule="auto"/>
        <w:ind w:right="-187" w:hanging="720"/>
      </w:pPr>
      <w:r w:rsidRPr="00777DD7">
        <w:t>Ní cheadóidh duine atá i bhfeighil madra, seachas madra atá á úsáid mar threoir ag duine dall nó ag duine a bhfuil a radharc chomh lochtach sin nach féidir leo a mbealach a dhéanamh gan treoir, na madraí a thabhairt isteach in aon áit a shonraítear sa Dara Sceideal a ghabhann leis na Fodhlíthe seo, ná ligean don mhadra dul isteach in aon áit ná fanacht in aon áit eile, mura bhfuil cead ag an duine sin ó oifigeach nó ó sheirbhíseach na Corparáide.</w:t>
      </w:r>
    </w:p>
    <w:p w14:paraId="36D1A575" w14:textId="77777777" w:rsidR="009E51F8" w:rsidRPr="00777DD7" w:rsidRDefault="009361BE" w:rsidP="00A760B2">
      <w:pPr>
        <w:pStyle w:val="BodyText"/>
        <w:numPr>
          <w:ilvl w:val="0"/>
          <w:numId w:val="4"/>
        </w:numPr>
        <w:spacing w:before="300" w:after="280" w:line="250" w:lineRule="auto"/>
        <w:ind w:right="-187" w:hanging="720"/>
      </w:pPr>
      <w:r w:rsidRPr="00777DD7">
        <w:t>Beidh duine a sháróidh na Fodhlíthe seo ciontach i gcion agus ar chiontú achomair beidh siad faoi dhliteanas fíneáil nach mó ná £1,500.</w:t>
      </w:r>
    </w:p>
    <w:p w14:paraId="23C542F0" w14:textId="77777777" w:rsidR="009728B7" w:rsidRPr="00777DD7" w:rsidRDefault="009728B7" w:rsidP="009728B7">
      <w:pPr>
        <w:pStyle w:val="BodyText"/>
        <w:spacing w:before="300"/>
        <w:ind w:left="144"/>
        <w:jc w:val="center"/>
        <w:rPr>
          <w:b/>
          <w:i/>
          <w:u w:val="single"/>
        </w:rPr>
      </w:pPr>
      <w:r w:rsidRPr="00777DD7">
        <w:rPr>
          <w:b/>
          <w:i/>
          <w:u w:val="single"/>
        </w:rPr>
        <w:t>AN CHÉAD SCEIDEAL</w:t>
      </w:r>
    </w:p>
    <w:p w14:paraId="61A5A4F6" w14:textId="77777777" w:rsidR="009E51F8" w:rsidRPr="00777DD7" w:rsidRDefault="009361BE" w:rsidP="009728B7">
      <w:pPr>
        <w:pStyle w:val="BodyText"/>
        <w:spacing w:before="570" w:line="242" w:lineRule="auto"/>
      </w:pPr>
      <w:r w:rsidRPr="00777DD7">
        <w:t>Aon -</w:t>
      </w:r>
    </w:p>
    <w:p w14:paraId="2AB65EEA" w14:textId="77777777" w:rsidR="009E51F8" w:rsidRPr="00777DD7" w:rsidRDefault="009361BE" w:rsidP="009728B7">
      <w:pPr>
        <w:pStyle w:val="ListParagraph"/>
        <w:numPr>
          <w:ilvl w:val="1"/>
          <w:numId w:val="1"/>
        </w:numPr>
        <w:tabs>
          <w:tab w:val="left" w:pos="720"/>
        </w:tabs>
        <w:spacing w:before="12" w:after="10" w:line="242" w:lineRule="auto"/>
        <w:ind w:left="0" w:firstLine="0"/>
        <w:rPr>
          <w:sz w:val="24"/>
          <w:szCs w:val="24"/>
        </w:rPr>
      </w:pPr>
      <w:r w:rsidRPr="00777DD7">
        <w:rPr>
          <w:sz w:val="24"/>
        </w:rPr>
        <w:t>pháirc,</w:t>
      </w:r>
    </w:p>
    <w:p w14:paraId="3163FFEA" w14:textId="77777777" w:rsidR="009E51F8" w:rsidRPr="00777DD7" w:rsidRDefault="009361BE" w:rsidP="009728B7">
      <w:pPr>
        <w:pStyle w:val="ListParagraph"/>
        <w:numPr>
          <w:ilvl w:val="1"/>
          <w:numId w:val="1"/>
        </w:numPr>
        <w:tabs>
          <w:tab w:val="left" w:pos="720"/>
        </w:tabs>
        <w:spacing w:before="12" w:after="10" w:line="242" w:lineRule="auto"/>
        <w:ind w:left="0" w:firstLine="0"/>
        <w:rPr>
          <w:sz w:val="24"/>
          <w:szCs w:val="24"/>
        </w:rPr>
      </w:pPr>
      <w:r w:rsidRPr="00777DD7">
        <w:rPr>
          <w:sz w:val="24"/>
        </w:rPr>
        <w:t>ghairdín,</w:t>
      </w:r>
    </w:p>
    <w:p w14:paraId="645D83BB" w14:textId="77777777" w:rsidR="009E51F8" w:rsidRPr="00777DD7" w:rsidRDefault="009361BE" w:rsidP="009728B7">
      <w:pPr>
        <w:pStyle w:val="ListParagraph"/>
        <w:numPr>
          <w:ilvl w:val="1"/>
          <w:numId w:val="1"/>
        </w:numPr>
        <w:tabs>
          <w:tab w:val="left" w:pos="720"/>
        </w:tabs>
        <w:spacing w:before="12" w:after="10" w:line="242" w:lineRule="auto"/>
        <w:ind w:left="0" w:firstLine="0"/>
        <w:rPr>
          <w:sz w:val="24"/>
          <w:szCs w:val="24"/>
        </w:rPr>
      </w:pPr>
      <w:r w:rsidRPr="00777DD7">
        <w:rPr>
          <w:sz w:val="24"/>
        </w:rPr>
        <w:t>spás oscailte,</w:t>
      </w:r>
    </w:p>
    <w:p w14:paraId="729380F6" w14:textId="77777777" w:rsidR="009E51F8" w:rsidRPr="00777DD7" w:rsidRDefault="009361BE" w:rsidP="009728B7">
      <w:pPr>
        <w:pStyle w:val="ListParagraph"/>
        <w:numPr>
          <w:ilvl w:val="1"/>
          <w:numId w:val="1"/>
        </w:numPr>
        <w:tabs>
          <w:tab w:val="left" w:pos="720"/>
        </w:tabs>
        <w:spacing w:before="12" w:after="10" w:line="242" w:lineRule="auto"/>
        <w:ind w:left="0" w:firstLine="0"/>
        <w:rPr>
          <w:sz w:val="24"/>
          <w:szCs w:val="24"/>
        </w:rPr>
      </w:pPr>
      <w:r w:rsidRPr="00777DD7">
        <w:rPr>
          <w:sz w:val="24"/>
        </w:rPr>
        <w:t>ghort,</w:t>
      </w:r>
    </w:p>
    <w:p w14:paraId="1FC74A04" w14:textId="77777777" w:rsidR="009E51F8" w:rsidRPr="00777DD7" w:rsidRDefault="009361BE" w:rsidP="009728B7">
      <w:pPr>
        <w:pStyle w:val="ListParagraph"/>
        <w:numPr>
          <w:ilvl w:val="1"/>
          <w:numId w:val="1"/>
        </w:numPr>
        <w:tabs>
          <w:tab w:val="left" w:pos="720"/>
        </w:tabs>
        <w:spacing w:before="12" w:after="10" w:line="242" w:lineRule="auto"/>
        <w:ind w:left="0" w:firstLine="0"/>
        <w:rPr>
          <w:sz w:val="24"/>
          <w:szCs w:val="24"/>
        </w:rPr>
      </w:pPr>
      <w:r w:rsidRPr="00777DD7">
        <w:rPr>
          <w:sz w:val="24"/>
        </w:rPr>
        <w:t>staidiam,</w:t>
      </w:r>
    </w:p>
    <w:p w14:paraId="3B6F3D9E" w14:textId="77777777" w:rsidR="009E51F8" w:rsidRPr="00777DD7" w:rsidRDefault="009361BE" w:rsidP="009728B7">
      <w:pPr>
        <w:pStyle w:val="ListParagraph"/>
        <w:numPr>
          <w:ilvl w:val="1"/>
          <w:numId w:val="1"/>
        </w:numPr>
        <w:tabs>
          <w:tab w:val="left" w:pos="720"/>
        </w:tabs>
        <w:spacing w:before="12" w:after="10" w:line="242" w:lineRule="auto"/>
        <w:ind w:left="0" w:firstLine="0"/>
        <w:rPr>
          <w:sz w:val="24"/>
          <w:szCs w:val="24"/>
        </w:rPr>
      </w:pPr>
      <w:r w:rsidRPr="00777DD7">
        <w:rPr>
          <w:sz w:val="24"/>
        </w:rPr>
        <w:t>chladach,</w:t>
      </w:r>
    </w:p>
    <w:p w14:paraId="359B98C9" w14:textId="77777777" w:rsidR="009E51F8" w:rsidRPr="00777DD7" w:rsidRDefault="009361BE" w:rsidP="009728B7">
      <w:pPr>
        <w:pStyle w:val="ListParagraph"/>
        <w:numPr>
          <w:ilvl w:val="1"/>
          <w:numId w:val="1"/>
        </w:numPr>
        <w:tabs>
          <w:tab w:val="left" w:pos="720"/>
        </w:tabs>
        <w:spacing w:before="12" w:after="10" w:line="242" w:lineRule="auto"/>
        <w:ind w:left="0" w:right="1008" w:firstLine="0"/>
        <w:rPr>
          <w:sz w:val="24"/>
          <w:szCs w:val="24"/>
        </w:rPr>
      </w:pPr>
      <w:r w:rsidRPr="00777DD7">
        <w:rPr>
          <w:sz w:val="24"/>
        </w:rPr>
        <w:t>áit eile a úsáidtear le haghaidh gníomhaíochtaí áineasa nó spóirt lasmuigh, atá faoi rialú na Corparáide.</w:t>
      </w:r>
    </w:p>
    <w:p w14:paraId="2D412E50" w14:textId="77777777" w:rsidR="009728B7" w:rsidRPr="00777DD7" w:rsidRDefault="009728B7" w:rsidP="009728B7">
      <w:pPr>
        <w:pStyle w:val="BodyText"/>
        <w:spacing w:before="300"/>
        <w:ind w:left="144"/>
        <w:jc w:val="center"/>
        <w:rPr>
          <w:b/>
          <w:i/>
          <w:u w:val="single"/>
        </w:rPr>
      </w:pPr>
      <w:r w:rsidRPr="00777DD7">
        <w:rPr>
          <w:b/>
          <w:i/>
          <w:u w:val="single"/>
        </w:rPr>
        <w:t>AN DARA SCEIDEAL</w:t>
      </w:r>
    </w:p>
    <w:p w14:paraId="389A7DFE" w14:textId="77777777" w:rsidR="009E51F8" w:rsidRPr="00777DD7" w:rsidRDefault="009361BE" w:rsidP="009728B7">
      <w:pPr>
        <w:pStyle w:val="BodyText"/>
        <w:spacing w:before="570" w:after="20" w:line="242" w:lineRule="auto"/>
      </w:pPr>
      <w:r w:rsidRPr="00777DD7">
        <w:t>Aon -</w:t>
      </w:r>
    </w:p>
    <w:p w14:paraId="19E04554" w14:textId="77777777" w:rsidR="009E51F8" w:rsidRPr="00777DD7" w:rsidRDefault="009361BE" w:rsidP="009728B7">
      <w:pPr>
        <w:pStyle w:val="ListParagraph"/>
        <w:numPr>
          <w:ilvl w:val="0"/>
          <w:numId w:val="6"/>
        </w:numPr>
        <w:tabs>
          <w:tab w:val="left" w:pos="720"/>
        </w:tabs>
        <w:spacing w:before="12" w:after="10" w:line="242" w:lineRule="auto"/>
        <w:ind w:left="0" w:right="1008" w:firstLine="0"/>
        <w:rPr>
          <w:sz w:val="24"/>
          <w:szCs w:val="24"/>
        </w:rPr>
      </w:pPr>
      <w:r w:rsidRPr="00777DD7">
        <w:rPr>
          <w:sz w:val="24"/>
        </w:rPr>
        <w:t>oifig,</w:t>
      </w:r>
    </w:p>
    <w:p w14:paraId="4BD06901" w14:textId="77777777" w:rsidR="009E51F8" w:rsidRPr="00777DD7" w:rsidRDefault="009361BE" w:rsidP="009728B7">
      <w:pPr>
        <w:pStyle w:val="ListParagraph"/>
        <w:numPr>
          <w:ilvl w:val="0"/>
          <w:numId w:val="6"/>
        </w:numPr>
        <w:tabs>
          <w:tab w:val="left" w:pos="720"/>
        </w:tabs>
        <w:spacing w:before="12" w:after="10" w:line="242" w:lineRule="auto"/>
        <w:ind w:left="0" w:right="1008" w:firstLine="0"/>
        <w:rPr>
          <w:sz w:val="24"/>
          <w:szCs w:val="24"/>
        </w:rPr>
      </w:pPr>
      <w:r w:rsidRPr="00777DD7">
        <w:rPr>
          <w:sz w:val="24"/>
        </w:rPr>
        <w:t>ghailearaí ealaíne,</w:t>
      </w:r>
    </w:p>
    <w:p w14:paraId="15591BC4" w14:textId="77777777" w:rsidR="009E51F8" w:rsidRPr="00777DD7" w:rsidRDefault="009361BE" w:rsidP="009728B7">
      <w:pPr>
        <w:pStyle w:val="ListParagraph"/>
        <w:numPr>
          <w:ilvl w:val="0"/>
          <w:numId w:val="6"/>
        </w:numPr>
        <w:tabs>
          <w:tab w:val="left" w:pos="720"/>
        </w:tabs>
        <w:spacing w:before="12" w:after="10" w:line="242" w:lineRule="auto"/>
        <w:ind w:left="0" w:right="1008" w:firstLine="0"/>
        <w:rPr>
          <w:sz w:val="24"/>
          <w:szCs w:val="24"/>
        </w:rPr>
      </w:pPr>
      <w:r w:rsidRPr="00777DD7">
        <w:rPr>
          <w:sz w:val="24"/>
        </w:rPr>
        <w:t>leabharlann,</w:t>
      </w:r>
    </w:p>
    <w:p w14:paraId="168ADDDC" w14:textId="77777777" w:rsidR="009728B7" w:rsidRPr="00777DD7" w:rsidRDefault="009361BE" w:rsidP="009728B7">
      <w:pPr>
        <w:pStyle w:val="ListParagraph"/>
        <w:numPr>
          <w:ilvl w:val="0"/>
          <w:numId w:val="6"/>
        </w:numPr>
        <w:tabs>
          <w:tab w:val="left" w:pos="720"/>
        </w:tabs>
        <w:spacing w:before="12" w:after="10" w:line="242" w:lineRule="auto"/>
        <w:ind w:left="0" w:right="1008" w:firstLine="0"/>
        <w:rPr>
          <w:sz w:val="24"/>
          <w:szCs w:val="24"/>
        </w:rPr>
      </w:pPr>
      <w:r w:rsidRPr="00777DD7">
        <w:rPr>
          <w:sz w:val="24"/>
        </w:rPr>
        <w:t>linn snámha,</w:t>
      </w:r>
    </w:p>
    <w:p w14:paraId="686E087A" w14:textId="77777777" w:rsidR="009E51F8" w:rsidRPr="00777DD7" w:rsidRDefault="009361BE" w:rsidP="009728B7">
      <w:pPr>
        <w:pStyle w:val="ListParagraph"/>
        <w:numPr>
          <w:ilvl w:val="0"/>
          <w:numId w:val="6"/>
        </w:numPr>
        <w:tabs>
          <w:tab w:val="left" w:pos="720"/>
        </w:tabs>
        <w:spacing w:before="12" w:after="10" w:line="242" w:lineRule="auto"/>
        <w:ind w:left="0" w:right="1008" w:firstLine="0"/>
        <w:rPr>
          <w:sz w:val="24"/>
          <w:szCs w:val="24"/>
        </w:rPr>
      </w:pPr>
      <w:r w:rsidRPr="00777DD7">
        <w:rPr>
          <w:sz w:val="24"/>
        </w:rPr>
        <w:t>chlós súgartha,</w:t>
      </w:r>
    </w:p>
    <w:p w14:paraId="60481C11" w14:textId="77777777" w:rsidR="009728B7" w:rsidRPr="00777DD7" w:rsidRDefault="00C74D81" w:rsidP="00330F77">
      <w:pPr>
        <w:pStyle w:val="ListParagraph"/>
        <w:tabs>
          <w:tab w:val="left" w:pos="720"/>
        </w:tabs>
        <w:spacing w:before="12" w:after="10" w:line="242" w:lineRule="auto"/>
        <w:ind w:left="0" w:right="2510" w:firstLine="0"/>
        <w:rPr>
          <w:sz w:val="24"/>
          <w:szCs w:val="24"/>
        </w:rPr>
      </w:pPr>
      <w:r w:rsidRPr="00777DD7">
        <w:rPr>
          <w:sz w:val="24"/>
        </w:rPr>
        <w:t>(f)</w:t>
      </w:r>
      <w:r w:rsidRPr="00777DD7">
        <w:rPr>
          <w:sz w:val="24"/>
        </w:rPr>
        <w:tab/>
        <w:t>halla spóirt nó foirgneamh eile atá cosúil le chéile, atá faoi smacht na Corparáide.</w:t>
      </w:r>
    </w:p>
    <w:p w14:paraId="496999A8" w14:textId="77777777" w:rsidR="009E51F8" w:rsidRPr="00777DD7" w:rsidRDefault="009361BE" w:rsidP="009728B7">
      <w:pPr>
        <w:pStyle w:val="ListParagraph"/>
        <w:tabs>
          <w:tab w:val="left" w:pos="720"/>
        </w:tabs>
        <w:spacing w:before="310" w:after="10" w:line="242" w:lineRule="auto"/>
        <w:ind w:left="0" w:firstLine="0"/>
        <w:rPr>
          <w:sz w:val="24"/>
          <w:szCs w:val="24"/>
        </w:rPr>
      </w:pPr>
      <w:r w:rsidRPr="00777DD7">
        <w:rPr>
          <w:sz w:val="24"/>
        </w:rPr>
        <w:t>Tiocfaidh na Fodhlíthe seo i bhfeidhm ar an 12 Bealtaine 1998.</w:t>
      </w:r>
    </w:p>
    <w:p w14:paraId="7338A7EE" w14:textId="77777777" w:rsidR="009361BE" w:rsidRPr="00777DD7" w:rsidRDefault="009361BE" w:rsidP="009728B7">
      <w:pPr>
        <w:pStyle w:val="ListParagraph"/>
        <w:tabs>
          <w:tab w:val="left" w:pos="720"/>
        </w:tabs>
        <w:spacing w:before="310" w:after="10" w:line="242" w:lineRule="auto"/>
        <w:ind w:left="0" w:firstLine="0"/>
        <w:rPr>
          <w:sz w:val="24"/>
          <w:szCs w:val="24"/>
        </w:rPr>
      </w:pPr>
      <w:r w:rsidRPr="00777DD7">
        <w:rPr>
          <w:noProof/>
          <w:sz w:val="24"/>
          <w:lang w:val="en-US"/>
        </w:rPr>
        <w:drawing>
          <wp:anchor distT="0" distB="0" distL="114300" distR="114300" simplePos="0" relativeHeight="251658240" behindDoc="1" locked="0" layoutInCell="1" allowOverlap="1" wp14:anchorId="4FDCCF79" wp14:editId="6510250E">
            <wp:simplePos x="0" y="0"/>
            <wp:positionH relativeFrom="column">
              <wp:posOffset>5160645</wp:posOffset>
            </wp:positionH>
            <wp:positionV relativeFrom="paragraph">
              <wp:posOffset>102083</wp:posOffset>
            </wp:positionV>
            <wp:extent cx="246888" cy="24472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888" cy="24472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361BE" w:rsidRPr="00777DD7" w:rsidSect="00217A34">
      <w:type w:val="continuous"/>
      <w:pgSz w:w="11909" w:h="16834" w:code="9"/>
      <w:pgMar w:top="446" w:right="1987" w:bottom="1710" w:left="17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CCB0" w14:textId="77777777" w:rsidR="00C124AF" w:rsidRDefault="00C124AF" w:rsidP="00777DD7">
      <w:r>
        <w:separator/>
      </w:r>
    </w:p>
  </w:endnote>
  <w:endnote w:type="continuationSeparator" w:id="0">
    <w:p w14:paraId="3B426B0B" w14:textId="77777777" w:rsidR="00C124AF" w:rsidRDefault="00C124AF" w:rsidP="0077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0F4E" w14:textId="77777777" w:rsidR="00C124AF" w:rsidRDefault="00C124AF" w:rsidP="00777DD7">
      <w:r>
        <w:separator/>
      </w:r>
    </w:p>
  </w:footnote>
  <w:footnote w:type="continuationSeparator" w:id="0">
    <w:p w14:paraId="21FA9732" w14:textId="77777777" w:rsidR="00C124AF" w:rsidRDefault="00C124AF" w:rsidP="00777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473F"/>
    <w:multiLevelType w:val="hybridMultilevel"/>
    <w:tmpl w:val="4EDA5964"/>
    <w:lvl w:ilvl="0" w:tplc="6504D4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A7EFD"/>
    <w:multiLevelType w:val="hybridMultilevel"/>
    <w:tmpl w:val="C136C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F6816"/>
    <w:multiLevelType w:val="hybridMultilevel"/>
    <w:tmpl w:val="B5EE1794"/>
    <w:lvl w:ilvl="0" w:tplc="E494B4DA">
      <w:start w:val="1"/>
      <w:numFmt w:val="decimal"/>
      <w:lvlText w:val="%1."/>
      <w:lvlJc w:val="left"/>
      <w:pPr>
        <w:ind w:left="827" w:hanging="728"/>
      </w:pPr>
      <w:rPr>
        <w:rFonts w:hint="default"/>
        <w:spacing w:val="0"/>
        <w:w w:val="97"/>
        <w:lang w:val="en-US" w:eastAsia="en-US" w:bidi="ar-SA"/>
      </w:rPr>
    </w:lvl>
    <w:lvl w:ilvl="1" w:tplc="826C0062">
      <w:start w:val="1"/>
      <w:numFmt w:val="lowerLetter"/>
      <w:lvlText w:val="(%2)"/>
      <w:lvlJc w:val="left"/>
      <w:pPr>
        <w:ind w:left="762" w:hanging="725"/>
      </w:pPr>
      <w:rPr>
        <w:rFonts w:hint="default"/>
        <w:spacing w:val="-2"/>
        <w:w w:val="100"/>
        <w:lang w:val="en-US" w:eastAsia="en-US" w:bidi="ar-SA"/>
      </w:rPr>
    </w:lvl>
    <w:lvl w:ilvl="2" w:tplc="F84AD880">
      <w:numFmt w:val="bullet"/>
      <w:lvlText w:val="•"/>
      <w:lvlJc w:val="left"/>
      <w:pPr>
        <w:ind w:left="1674" w:hanging="725"/>
      </w:pPr>
      <w:rPr>
        <w:rFonts w:hint="default"/>
        <w:lang w:val="en-US" w:eastAsia="en-US" w:bidi="ar-SA"/>
      </w:rPr>
    </w:lvl>
    <w:lvl w:ilvl="3" w:tplc="58FC25C2">
      <w:numFmt w:val="bullet"/>
      <w:lvlText w:val="•"/>
      <w:lvlJc w:val="left"/>
      <w:pPr>
        <w:ind w:left="2529" w:hanging="725"/>
      </w:pPr>
      <w:rPr>
        <w:rFonts w:hint="default"/>
        <w:lang w:val="en-US" w:eastAsia="en-US" w:bidi="ar-SA"/>
      </w:rPr>
    </w:lvl>
    <w:lvl w:ilvl="4" w:tplc="D5EA21D4">
      <w:numFmt w:val="bullet"/>
      <w:lvlText w:val="•"/>
      <w:lvlJc w:val="left"/>
      <w:pPr>
        <w:ind w:left="3383" w:hanging="725"/>
      </w:pPr>
      <w:rPr>
        <w:rFonts w:hint="default"/>
        <w:lang w:val="en-US" w:eastAsia="en-US" w:bidi="ar-SA"/>
      </w:rPr>
    </w:lvl>
    <w:lvl w:ilvl="5" w:tplc="10422872">
      <w:numFmt w:val="bullet"/>
      <w:lvlText w:val="•"/>
      <w:lvlJc w:val="left"/>
      <w:pPr>
        <w:ind w:left="4238" w:hanging="725"/>
      </w:pPr>
      <w:rPr>
        <w:rFonts w:hint="default"/>
        <w:lang w:val="en-US" w:eastAsia="en-US" w:bidi="ar-SA"/>
      </w:rPr>
    </w:lvl>
    <w:lvl w:ilvl="6" w:tplc="2A881F4C">
      <w:numFmt w:val="bullet"/>
      <w:lvlText w:val="•"/>
      <w:lvlJc w:val="left"/>
      <w:pPr>
        <w:ind w:left="5092" w:hanging="725"/>
      </w:pPr>
      <w:rPr>
        <w:rFonts w:hint="default"/>
        <w:lang w:val="en-US" w:eastAsia="en-US" w:bidi="ar-SA"/>
      </w:rPr>
    </w:lvl>
    <w:lvl w:ilvl="7" w:tplc="224C0F0C">
      <w:numFmt w:val="bullet"/>
      <w:lvlText w:val="•"/>
      <w:lvlJc w:val="left"/>
      <w:pPr>
        <w:ind w:left="5947" w:hanging="725"/>
      </w:pPr>
      <w:rPr>
        <w:rFonts w:hint="default"/>
        <w:lang w:val="en-US" w:eastAsia="en-US" w:bidi="ar-SA"/>
      </w:rPr>
    </w:lvl>
    <w:lvl w:ilvl="8" w:tplc="8D0EE432">
      <w:numFmt w:val="bullet"/>
      <w:lvlText w:val="•"/>
      <w:lvlJc w:val="left"/>
      <w:pPr>
        <w:ind w:left="6802" w:hanging="725"/>
      </w:pPr>
      <w:rPr>
        <w:rFonts w:hint="default"/>
        <w:lang w:val="en-US" w:eastAsia="en-US" w:bidi="ar-SA"/>
      </w:rPr>
    </w:lvl>
  </w:abstractNum>
  <w:abstractNum w:abstractNumId="3" w15:restartNumberingAfterBreak="0">
    <w:nsid w:val="53C15891"/>
    <w:multiLevelType w:val="hybridMultilevel"/>
    <w:tmpl w:val="F18AE414"/>
    <w:lvl w:ilvl="0" w:tplc="826C0062">
      <w:start w:val="1"/>
      <w:numFmt w:val="lowerLetter"/>
      <w:lvlText w:val="(%1)"/>
      <w:lvlJc w:val="left"/>
      <w:pPr>
        <w:ind w:left="762" w:hanging="725"/>
      </w:pPr>
      <w:rPr>
        <w:rFonts w:hint="default"/>
        <w:spacing w:val="-2"/>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123141"/>
    <w:multiLevelType w:val="hybridMultilevel"/>
    <w:tmpl w:val="B526F334"/>
    <w:lvl w:ilvl="0" w:tplc="826C0062">
      <w:start w:val="1"/>
      <w:numFmt w:val="lowerLetter"/>
      <w:lvlText w:val="(%1)"/>
      <w:lvlJc w:val="left"/>
      <w:pPr>
        <w:ind w:left="762" w:hanging="725"/>
      </w:pPr>
      <w:rPr>
        <w:rFonts w:hint="default"/>
        <w:spacing w:val="-2"/>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87E97"/>
    <w:multiLevelType w:val="hybridMultilevel"/>
    <w:tmpl w:val="956E361C"/>
    <w:lvl w:ilvl="0" w:tplc="4448F192">
      <w:start w:val="1"/>
      <w:numFmt w:val="lowerLetter"/>
      <w:lvlText w:val="(%1)"/>
      <w:lvlJc w:val="left"/>
      <w:pPr>
        <w:ind w:left="767" w:hanging="723"/>
      </w:pPr>
      <w:rPr>
        <w:rFonts w:hint="default"/>
        <w:spacing w:val="-2"/>
        <w:w w:val="95"/>
        <w:lang w:val="en-US" w:eastAsia="en-US" w:bidi="ar-SA"/>
      </w:rPr>
    </w:lvl>
    <w:lvl w:ilvl="1" w:tplc="0E4CB86A">
      <w:numFmt w:val="bullet"/>
      <w:lvlText w:val="•"/>
      <w:lvlJc w:val="left"/>
      <w:pPr>
        <w:ind w:left="1535" w:hanging="723"/>
      </w:pPr>
      <w:rPr>
        <w:rFonts w:hint="default"/>
        <w:lang w:val="en-US" w:eastAsia="en-US" w:bidi="ar-SA"/>
      </w:rPr>
    </w:lvl>
    <w:lvl w:ilvl="2" w:tplc="746CCD84">
      <w:numFmt w:val="bullet"/>
      <w:lvlText w:val="•"/>
      <w:lvlJc w:val="left"/>
      <w:pPr>
        <w:ind w:left="2310" w:hanging="723"/>
      </w:pPr>
      <w:rPr>
        <w:rFonts w:hint="default"/>
        <w:lang w:val="en-US" w:eastAsia="en-US" w:bidi="ar-SA"/>
      </w:rPr>
    </w:lvl>
    <w:lvl w:ilvl="3" w:tplc="FA5083AA">
      <w:numFmt w:val="bullet"/>
      <w:lvlText w:val="•"/>
      <w:lvlJc w:val="left"/>
      <w:pPr>
        <w:ind w:left="3085" w:hanging="723"/>
      </w:pPr>
      <w:rPr>
        <w:rFonts w:hint="default"/>
        <w:lang w:val="en-US" w:eastAsia="en-US" w:bidi="ar-SA"/>
      </w:rPr>
    </w:lvl>
    <w:lvl w:ilvl="4" w:tplc="7C2ABB38">
      <w:numFmt w:val="bullet"/>
      <w:lvlText w:val="•"/>
      <w:lvlJc w:val="left"/>
      <w:pPr>
        <w:ind w:left="3860" w:hanging="723"/>
      </w:pPr>
      <w:rPr>
        <w:rFonts w:hint="default"/>
        <w:lang w:val="en-US" w:eastAsia="en-US" w:bidi="ar-SA"/>
      </w:rPr>
    </w:lvl>
    <w:lvl w:ilvl="5" w:tplc="DEFC23AE">
      <w:numFmt w:val="bullet"/>
      <w:lvlText w:val="•"/>
      <w:lvlJc w:val="left"/>
      <w:pPr>
        <w:ind w:left="4635" w:hanging="723"/>
      </w:pPr>
      <w:rPr>
        <w:rFonts w:hint="default"/>
        <w:lang w:val="en-US" w:eastAsia="en-US" w:bidi="ar-SA"/>
      </w:rPr>
    </w:lvl>
    <w:lvl w:ilvl="6" w:tplc="245EA1E8">
      <w:numFmt w:val="bullet"/>
      <w:lvlText w:val="•"/>
      <w:lvlJc w:val="left"/>
      <w:pPr>
        <w:ind w:left="5410" w:hanging="723"/>
      </w:pPr>
      <w:rPr>
        <w:rFonts w:hint="default"/>
        <w:lang w:val="en-US" w:eastAsia="en-US" w:bidi="ar-SA"/>
      </w:rPr>
    </w:lvl>
    <w:lvl w:ilvl="7" w:tplc="D0F02D30">
      <w:numFmt w:val="bullet"/>
      <w:lvlText w:val="•"/>
      <w:lvlJc w:val="left"/>
      <w:pPr>
        <w:ind w:left="6185" w:hanging="723"/>
      </w:pPr>
      <w:rPr>
        <w:rFonts w:hint="default"/>
        <w:lang w:val="en-US" w:eastAsia="en-US" w:bidi="ar-SA"/>
      </w:rPr>
    </w:lvl>
    <w:lvl w:ilvl="8" w:tplc="D494E312">
      <w:numFmt w:val="bullet"/>
      <w:lvlText w:val="•"/>
      <w:lvlJc w:val="left"/>
      <w:pPr>
        <w:ind w:left="6960" w:hanging="723"/>
      </w:pPr>
      <w:rPr>
        <w:rFonts w:hint="default"/>
        <w:lang w:val="en-US" w:eastAsia="en-US" w:bidi="ar-SA"/>
      </w:rPr>
    </w:lvl>
  </w:abstractNum>
  <w:num w:numId="1" w16cid:durableId="1654140109">
    <w:abstractNumId w:val="2"/>
  </w:num>
  <w:num w:numId="2" w16cid:durableId="1476295841">
    <w:abstractNumId w:val="5"/>
  </w:num>
  <w:num w:numId="3" w16cid:durableId="1207522329">
    <w:abstractNumId w:val="0"/>
  </w:num>
  <w:num w:numId="4" w16cid:durableId="127286341">
    <w:abstractNumId w:val="1"/>
  </w:num>
  <w:num w:numId="5" w16cid:durableId="1050959603">
    <w:abstractNumId w:val="3"/>
  </w:num>
  <w:num w:numId="6" w16cid:durableId="504709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F8"/>
    <w:rsid w:val="000C04BA"/>
    <w:rsid w:val="000D119C"/>
    <w:rsid w:val="000D6E3C"/>
    <w:rsid w:val="00110490"/>
    <w:rsid w:val="001109FA"/>
    <w:rsid w:val="00217A34"/>
    <w:rsid w:val="002E26DC"/>
    <w:rsid w:val="003109A9"/>
    <w:rsid w:val="00330F77"/>
    <w:rsid w:val="003425A8"/>
    <w:rsid w:val="003951FA"/>
    <w:rsid w:val="00402F5E"/>
    <w:rsid w:val="00405CC1"/>
    <w:rsid w:val="00445CD7"/>
    <w:rsid w:val="00546909"/>
    <w:rsid w:val="00586E0C"/>
    <w:rsid w:val="005D4279"/>
    <w:rsid w:val="006711E0"/>
    <w:rsid w:val="006B2597"/>
    <w:rsid w:val="006B4769"/>
    <w:rsid w:val="006D245D"/>
    <w:rsid w:val="00720AD2"/>
    <w:rsid w:val="007308D7"/>
    <w:rsid w:val="00777DD7"/>
    <w:rsid w:val="007A0C36"/>
    <w:rsid w:val="007C2722"/>
    <w:rsid w:val="007E0F54"/>
    <w:rsid w:val="007E74F1"/>
    <w:rsid w:val="00803647"/>
    <w:rsid w:val="008719CC"/>
    <w:rsid w:val="0089234B"/>
    <w:rsid w:val="008D6A1A"/>
    <w:rsid w:val="0093176F"/>
    <w:rsid w:val="009361BE"/>
    <w:rsid w:val="00950E49"/>
    <w:rsid w:val="00967319"/>
    <w:rsid w:val="009728B7"/>
    <w:rsid w:val="009945B3"/>
    <w:rsid w:val="009E51F8"/>
    <w:rsid w:val="00A01A02"/>
    <w:rsid w:val="00A230B0"/>
    <w:rsid w:val="00A32F60"/>
    <w:rsid w:val="00A552AA"/>
    <w:rsid w:val="00A760B2"/>
    <w:rsid w:val="00A919DB"/>
    <w:rsid w:val="00C02C70"/>
    <w:rsid w:val="00C111CD"/>
    <w:rsid w:val="00C124AF"/>
    <w:rsid w:val="00C34B63"/>
    <w:rsid w:val="00C74D81"/>
    <w:rsid w:val="00C85C6B"/>
    <w:rsid w:val="00C876EA"/>
    <w:rsid w:val="00CC214B"/>
    <w:rsid w:val="00CF5A41"/>
    <w:rsid w:val="00D33BF5"/>
    <w:rsid w:val="00D764BD"/>
    <w:rsid w:val="00D915E0"/>
    <w:rsid w:val="00DE47F4"/>
    <w:rsid w:val="00E25F56"/>
    <w:rsid w:val="00E61CFA"/>
    <w:rsid w:val="00EA7630"/>
    <w:rsid w:val="00EE777D"/>
    <w:rsid w:val="00F14622"/>
  </w:rsids>
  <m:mathPr>
    <m:mathFont m:val="Cambria Math"/>
    <m:brkBin m:val="before"/>
    <m:brkBinSub m:val="--"/>
    <m:smallFrac m:val="0"/>
    <m:dispDef/>
    <m:lMargin m:val="0"/>
    <m:rMargin m:val="0"/>
    <m:defJc m:val="centerGroup"/>
    <m:wrapIndent m:val="1440"/>
    <m:intLim m:val="subSup"/>
    <m:naryLim m:val="undOvr"/>
  </m:mathPr>
  <w:themeFontLang w:val="en-US" w:eastAsia="zh-TW" w:bidi="ta-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313947"/>
  <w15:docId w15:val="{F5BE129B-BBAC-4D5D-93D7-C29974EB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4" w:right="105"/>
      <w:jc w:val="center"/>
      <w:outlineLvl w:val="0"/>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60" w:hanging="722"/>
    </w:pPr>
  </w:style>
  <w:style w:type="paragraph" w:customStyle="1" w:styleId="TableParagraph">
    <w:name w:val="Table Paragraph"/>
    <w:basedOn w:val="Normal"/>
    <w:uiPriority w:val="1"/>
    <w:qFormat/>
  </w:style>
  <w:style w:type="table" w:styleId="TableGrid">
    <w:name w:val="Table Grid"/>
    <w:basedOn w:val="TableNormal"/>
    <w:uiPriority w:val="39"/>
    <w:rsid w:val="00586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6E0C"/>
    <w:pPr>
      <w:widowControl/>
      <w:adjustRightInd w:val="0"/>
    </w:pPr>
    <w:rPr>
      <w:rFonts w:ascii="Times New Roman" w:hAnsi="Times New Roman" w:cs="Times New Roman"/>
      <w:color w:val="000000"/>
      <w:sz w:val="24"/>
      <w:szCs w:val="24"/>
      <w:lang w:bidi="ta-IN"/>
    </w:rPr>
  </w:style>
  <w:style w:type="paragraph" w:styleId="Header">
    <w:name w:val="header"/>
    <w:basedOn w:val="Normal"/>
    <w:link w:val="HeaderChar"/>
    <w:uiPriority w:val="99"/>
    <w:unhideWhenUsed/>
    <w:rsid w:val="00777DD7"/>
    <w:pPr>
      <w:tabs>
        <w:tab w:val="center" w:pos="4680"/>
        <w:tab w:val="right" w:pos="9360"/>
      </w:tabs>
    </w:pPr>
  </w:style>
  <w:style w:type="character" w:customStyle="1" w:styleId="HeaderChar">
    <w:name w:val="Header Char"/>
    <w:basedOn w:val="DefaultParagraphFont"/>
    <w:link w:val="Header"/>
    <w:uiPriority w:val="99"/>
    <w:rsid w:val="00777DD7"/>
    <w:rPr>
      <w:rFonts w:ascii="Times New Roman" w:eastAsia="Times New Roman" w:hAnsi="Times New Roman" w:cs="Times New Roman"/>
    </w:rPr>
  </w:style>
  <w:style w:type="paragraph" w:styleId="Footer">
    <w:name w:val="footer"/>
    <w:basedOn w:val="Normal"/>
    <w:link w:val="FooterChar"/>
    <w:uiPriority w:val="99"/>
    <w:unhideWhenUsed/>
    <w:rsid w:val="00777DD7"/>
    <w:pPr>
      <w:tabs>
        <w:tab w:val="center" w:pos="4680"/>
        <w:tab w:val="right" w:pos="9360"/>
      </w:tabs>
    </w:pPr>
  </w:style>
  <w:style w:type="character" w:customStyle="1" w:styleId="FooterChar">
    <w:name w:val="Footer Char"/>
    <w:basedOn w:val="DefaultParagraphFont"/>
    <w:link w:val="Footer"/>
    <w:uiPriority w:val="99"/>
    <w:rsid w:val="00777DD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5E9D8-70DB-4AD4-B0D7-1696BF42685D}"/>
</file>

<file path=customXml/itemProps2.xml><?xml version="1.0" encoding="utf-8"?>
<ds:datastoreItem xmlns:ds="http://schemas.openxmlformats.org/officeDocument/2006/customXml" ds:itemID="{03E11C46-B75A-4CF8-9356-9F407A140195}"/>
</file>

<file path=customXml/itemProps3.xml><?xml version="1.0" encoding="utf-8"?>
<ds:datastoreItem xmlns:ds="http://schemas.openxmlformats.org/officeDocument/2006/customXml" ds:itemID="{31B007D9-DE77-46EF-882D-67C34D651A60}"/>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Furlong</dc:creator>
  <cp:lastModifiedBy>Éabha O'Rourke</cp:lastModifiedBy>
  <cp:revision>2</cp:revision>
  <dcterms:created xsi:type="dcterms:W3CDTF">2025-10-01T08:23:00Z</dcterms:created>
  <dcterms:modified xsi:type="dcterms:W3CDTF">2025-10-01T08:23:00Z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for Microsoft 365</vt:lpwstr>
  </property>
  <property fmtid="{D5CDD505-2E9C-101B-9397-08002B2CF9AE}" pid="4" name="LastSaved">
    <vt:filetime>2025-09-26T00:00:00Z</vt:filetime>
  </property>
  <property fmtid="{D5CDD505-2E9C-101B-9397-08002B2CF9AE}" pid="5" name="Producer">
    <vt:lpwstr>Microsoft® Word for Microsoft 365</vt:lpwstr>
  </property>
</Properties>
</file>