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AF40" w14:textId="77777777" w:rsidR="00401BE3" w:rsidRDefault="00401BE3" w:rsidP="004B102B">
      <w:pPr>
        <w:ind w:right="119"/>
        <w:rPr>
          <w:rFonts w:ascii="Arial" w:hAnsi="Arial" w:cs="Arial"/>
          <w:b/>
          <w:sz w:val="24"/>
          <w:szCs w:val="24"/>
        </w:rPr>
      </w:pPr>
    </w:p>
    <w:p w14:paraId="45E3F853" w14:textId="77777777" w:rsidR="00474AFD" w:rsidRPr="00401BE3" w:rsidRDefault="00474AFD" w:rsidP="004B102B">
      <w:pPr>
        <w:ind w:right="119"/>
        <w:rPr>
          <w:rFonts w:ascii="Arial" w:hAnsi="Arial" w:cs="Arial"/>
          <w:sz w:val="24"/>
          <w:szCs w:val="24"/>
        </w:rPr>
      </w:pPr>
      <w:r w:rsidRPr="00401BE3">
        <w:rPr>
          <w:rFonts w:ascii="Arial" w:hAnsi="Arial" w:cs="Arial"/>
          <w:sz w:val="24"/>
          <w:szCs w:val="24"/>
        </w:rPr>
        <w:t xml:space="preserve">Please read </w:t>
      </w:r>
      <w:hyperlink r:id="rId11" w:history="1">
        <w:r w:rsidRPr="00401BE3">
          <w:rPr>
            <w:rStyle w:val="Hyperlink"/>
            <w:rFonts w:ascii="Arial" w:hAnsi="Arial" w:cs="Arial"/>
            <w:sz w:val="24"/>
            <w:szCs w:val="24"/>
          </w:rPr>
          <w:t>Dublin City Council Guidelines for Event Organisers</w:t>
        </w:r>
      </w:hyperlink>
      <w:r w:rsidRPr="00401BE3">
        <w:rPr>
          <w:rFonts w:ascii="Arial" w:hAnsi="Arial" w:cs="Arial"/>
          <w:sz w:val="24"/>
          <w:szCs w:val="24"/>
        </w:rPr>
        <w:t xml:space="preserve"> before completing </w:t>
      </w:r>
      <w:r w:rsidR="004B102B" w:rsidRPr="00401BE3">
        <w:rPr>
          <w:rFonts w:ascii="Arial" w:hAnsi="Arial" w:cs="Arial"/>
          <w:sz w:val="24"/>
          <w:szCs w:val="24"/>
        </w:rPr>
        <w:t>the Event Management Plan</w:t>
      </w:r>
    </w:p>
    <w:p w14:paraId="55BA6C55" w14:textId="77777777" w:rsidR="00474AFD" w:rsidRPr="004B102B" w:rsidRDefault="00474AFD" w:rsidP="00474AFD">
      <w:pPr>
        <w:rPr>
          <w:rFonts w:ascii="Arial" w:hAnsi="Arial" w:cs="Arial"/>
          <w:sz w:val="24"/>
          <w:szCs w:val="24"/>
        </w:rPr>
      </w:pPr>
    </w:p>
    <w:p w14:paraId="6BDACD19" w14:textId="77777777" w:rsidR="00474AFD" w:rsidRPr="00434259" w:rsidRDefault="00474AFD" w:rsidP="00434259">
      <w:pPr>
        <w:numPr>
          <w:ilvl w:val="0"/>
          <w:numId w:val="7"/>
        </w:numPr>
        <w:spacing w:line="360" w:lineRule="auto"/>
        <w:jc w:val="both"/>
        <w:rPr>
          <w:rFonts w:ascii="Arial" w:hAnsi="Arial" w:cs="Arial"/>
          <w:sz w:val="24"/>
          <w:szCs w:val="24"/>
        </w:rPr>
      </w:pPr>
      <w:r w:rsidRPr="00434259">
        <w:rPr>
          <w:rFonts w:ascii="Arial" w:hAnsi="Arial" w:cs="Arial"/>
          <w:sz w:val="24"/>
          <w:szCs w:val="24"/>
        </w:rPr>
        <w:t xml:space="preserve">Applications for use of the public domain for on-street events with infrastructure require a </w:t>
      </w:r>
      <w:r w:rsidRPr="0077520C">
        <w:rPr>
          <w:rFonts w:ascii="Arial" w:hAnsi="Arial" w:cs="Arial"/>
          <w:b/>
          <w:sz w:val="24"/>
          <w:szCs w:val="24"/>
        </w:rPr>
        <w:t xml:space="preserve">minimum of </w:t>
      </w:r>
      <w:r w:rsidR="004B102B" w:rsidRPr="0077520C">
        <w:rPr>
          <w:rFonts w:ascii="Arial" w:hAnsi="Arial" w:cs="Arial"/>
          <w:b/>
          <w:sz w:val="24"/>
          <w:szCs w:val="24"/>
        </w:rPr>
        <w:t>8 weeks</w:t>
      </w:r>
      <w:r w:rsidRPr="00434259">
        <w:rPr>
          <w:rFonts w:ascii="Arial" w:hAnsi="Arial" w:cs="Arial"/>
          <w:sz w:val="24"/>
          <w:szCs w:val="24"/>
        </w:rPr>
        <w:t xml:space="preserve"> to process </w:t>
      </w:r>
    </w:p>
    <w:p w14:paraId="43FB1837" w14:textId="5C5C2C42" w:rsidR="00CE2A75" w:rsidRDefault="00474AFD" w:rsidP="00434259">
      <w:pPr>
        <w:numPr>
          <w:ilvl w:val="0"/>
          <w:numId w:val="7"/>
        </w:numPr>
        <w:spacing w:line="360" w:lineRule="auto"/>
        <w:jc w:val="both"/>
        <w:rPr>
          <w:rFonts w:ascii="Arial" w:hAnsi="Arial" w:cs="Arial"/>
          <w:sz w:val="24"/>
          <w:szCs w:val="24"/>
        </w:rPr>
      </w:pPr>
      <w:r w:rsidRPr="00434259">
        <w:rPr>
          <w:rFonts w:ascii="Arial" w:hAnsi="Arial" w:cs="Arial"/>
          <w:sz w:val="24"/>
          <w:szCs w:val="24"/>
        </w:rPr>
        <w:t xml:space="preserve">This event typically involves </w:t>
      </w:r>
      <w:r w:rsidRPr="00DE46E9">
        <w:rPr>
          <w:rFonts w:ascii="Arial" w:hAnsi="Arial" w:cs="Arial"/>
          <w:b/>
          <w:bCs/>
          <w:sz w:val="24"/>
          <w:szCs w:val="24"/>
        </w:rPr>
        <w:t xml:space="preserve">more than </w:t>
      </w:r>
      <w:r w:rsidR="004B102B" w:rsidRPr="00DE46E9">
        <w:rPr>
          <w:rFonts w:ascii="Arial" w:hAnsi="Arial" w:cs="Arial"/>
          <w:b/>
          <w:bCs/>
          <w:sz w:val="24"/>
          <w:szCs w:val="24"/>
        </w:rPr>
        <w:t>1,000</w:t>
      </w:r>
      <w:r w:rsidRPr="00DE46E9">
        <w:rPr>
          <w:rFonts w:ascii="Arial" w:hAnsi="Arial" w:cs="Arial"/>
          <w:b/>
          <w:bCs/>
          <w:sz w:val="24"/>
          <w:szCs w:val="24"/>
        </w:rPr>
        <w:t xml:space="preserve"> people but less than </w:t>
      </w:r>
      <w:r w:rsidR="00FB113F" w:rsidRPr="00DE46E9">
        <w:rPr>
          <w:rFonts w:ascii="Arial" w:hAnsi="Arial" w:cs="Arial"/>
          <w:b/>
          <w:bCs/>
          <w:sz w:val="24"/>
          <w:szCs w:val="24"/>
        </w:rPr>
        <w:t>4,999</w:t>
      </w:r>
      <w:r w:rsidRPr="00DE46E9">
        <w:rPr>
          <w:rFonts w:ascii="Arial" w:hAnsi="Arial" w:cs="Arial"/>
          <w:b/>
          <w:bCs/>
          <w:sz w:val="24"/>
          <w:szCs w:val="24"/>
        </w:rPr>
        <w:t xml:space="preserve"> persons</w:t>
      </w:r>
      <w:r w:rsidRPr="00434259">
        <w:rPr>
          <w:rFonts w:ascii="Arial" w:hAnsi="Arial" w:cs="Arial"/>
          <w:sz w:val="24"/>
          <w:szCs w:val="24"/>
        </w:rPr>
        <w:t xml:space="preserve"> </w:t>
      </w:r>
    </w:p>
    <w:p w14:paraId="12DCD19F" w14:textId="1317EF94" w:rsidR="00474AFD" w:rsidRPr="00434259" w:rsidRDefault="00CE2A75" w:rsidP="00434259">
      <w:pPr>
        <w:numPr>
          <w:ilvl w:val="0"/>
          <w:numId w:val="7"/>
        </w:numPr>
        <w:spacing w:line="360" w:lineRule="auto"/>
        <w:jc w:val="both"/>
        <w:rPr>
          <w:rFonts w:ascii="Arial" w:hAnsi="Arial" w:cs="Arial"/>
          <w:sz w:val="24"/>
          <w:szCs w:val="24"/>
        </w:rPr>
      </w:pPr>
      <w:r>
        <w:rPr>
          <w:rFonts w:ascii="Arial" w:hAnsi="Arial" w:cs="Arial"/>
          <w:sz w:val="24"/>
          <w:szCs w:val="24"/>
        </w:rPr>
        <w:t>Example events include</w:t>
      </w:r>
      <w:r w:rsidR="00474AFD" w:rsidRPr="00434259">
        <w:rPr>
          <w:rFonts w:ascii="Arial" w:hAnsi="Arial" w:cs="Arial"/>
          <w:sz w:val="24"/>
          <w:szCs w:val="24"/>
        </w:rPr>
        <w:t xml:space="preserve"> </w:t>
      </w:r>
      <w:r w:rsidR="00BE1BAA" w:rsidRPr="00434259">
        <w:rPr>
          <w:rFonts w:ascii="Arial" w:hAnsi="Arial" w:cs="Arial"/>
          <w:sz w:val="24"/>
          <w:szCs w:val="24"/>
        </w:rPr>
        <w:t xml:space="preserve">family friendly music events, </w:t>
      </w:r>
      <w:r w:rsidR="00474AFD" w:rsidRPr="00434259">
        <w:rPr>
          <w:rFonts w:ascii="Arial" w:hAnsi="Arial" w:cs="Arial"/>
          <w:sz w:val="24"/>
          <w:szCs w:val="24"/>
        </w:rPr>
        <w:t>arts and crafts fairs, cult</w:t>
      </w:r>
      <w:r w:rsidR="0077520C">
        <w:rPr>
          <w:rFonts w:ascii="Arial" w:hAnsi="Arial" w:cs="Arial"/>
          <w:sz w:val="24"/>
          <w:szCs w:val="24"/>
        </w:rPr>
        <w:t>ural events and family fun days</w:t>
      </w:r>
    </w:p>
    <w:p w14:paraId="3C6279DC" w14:textId="20E815DA" w:rsidR="00474AFD" w:rsidRPr="00434259" w:rsidRDefault="00474AFD" w:rsidP="00434259">
      <w:pPr>
        <w:numPr>
          <w:ilvl w:val="0"/>
          <w:numId w:val="7"/>
        </w:numPr>
        <w:spacing w:line="360" w:lineRule="auto"/>
        <w:jc w:val="both"/>
        <w:rPr>
          <w:rFonts w:ascii="Arial" w:hAnsi="Arial" w:cs="Arial"/>
          <w:sz w:val="24"/>
          <w:szCs w:val="24"/>
        </w:rPr>
      </w:pPr>
      <w:r w:rsidRPr="00434259">
        <w:rPr>
          <w:rFonts w:ascii="Arial" w:hAnsi="Arial" w:cs="Arial"/>
          <w:sz w:val="24"/>
          <w:szCs w:val="24"/>
        </w:rPr>
        <w:t xml:space="preserve">The event is rated as </w:t>
      </w:r>
      <w:r w:rsidR="00517C92">
        <w:rPr>
          <w:rFonts w:ascii="Arial" w:hAnsi="Arial" w:cs="Arial"/>
          <w:sz w:val="24"/>
          <w:szCs w:val="24"/>
        </w:rPr>
        <w:t>low-to-medium</w:t>
      </w:r>
      <w:r w:rsidR="00BE1BAA" w:rsidRPr="00434259">
        <w:rPr>
          <w:rFonts w:ascii="Arial" w:hAnsi="Arial" w:cs="Arial"/>
          <w:sz w:val="24"/>
          <w:szCs w:val="24"/>
        </w:rPr>
        <w:t xml:space="preserve"> </w:t>
      </w:r>
      <w:r w:rsidR="0077520C">
        <w:rPr>
          <w:rFonts w:ascii="Arial" w:hAnsi="Arial" w:cs="Arial"/>
          <w:sz w:val="24"/>
          <w:szCs w:val="24"/>
        </w:rPr>
        <w:t>risk</w:t>
      </w:r>
    </w:p>
    <w:p w14:paraId="28E9B022" w14:textId="561F28ED" w:rsidR="00474AFD" w:rsidRPr="00DE46E9" w:rsidRDefault="00474AFD" w:rsidP="00434259">
      <w:pPr>
        <w:numPr>
          <w:ilvl w:val="0"/>
          <w:numId w:val="7"/>
        </w:numPr>
        <w:spacing w:line="360" w:lineRule="auto"/>
        <w:jc w:val="both"/>
        <w:rPr>
          <w:rFonts w:ascii="Arial" w:hAnsi="Arial" w:cs="Arial"/>
          <w:b/>
          <w:bCs/>
          <w:sz w:val="24"/>
          <w:szCs w:val="24"/>
        </w:rPr>
      </w:pPr>
      <w:r w:rsidRPr="00DE46E9">
        <w:rPr>
          <w:rFonts w:ascii="Arial" w:hAnsi="Arial" w:cs="Arial"/>
          <w:b/>
          <w:bCs/>
          <w:sz w:val="24"/>
          <w:szCs w:val="24"/>
        </w:rPr>
        <w:t>Not to be used</w:t>
      </w:r>
      <w:r w:rsidR="0077520C" w:rsidRPr="00DE46E9">
        <w:rPr>
          <w:rFonts w:ascii="Arial" w:hAnsi="Arial" w:cs="Arial"/>
          <w:b/>
          <w:bCs/>
          <w:sz w:val="24"/>
          <w:szCs w:val="24"/>
        </w:rPr>
        <w:t xml:space="preserve"> for sporting and racing events</w:t>
      </w:r>
    </w:p>
    <w:p w14:paraId="2816DF92" w14:textId="749C951D" w:rsidR="00474AFD" w:rsidRPr="00434259" w:rsidRDefault="00474AFD" w:rsidP="00434259">
      <w:pPr>
        <w:numPr>
          <w:ilvl w:val="0"/>
          <w:numId w:val="7"/>
        </w:numPr>
        <w:spacing w:line="360" w:lineRule="auto"/>
        <w:jc w:val="both"/>
        <w:rPr>
          <w:rFonts w:ascii="Arial" w:hAnsi="Arial" w:cs="Arial"/>
          <w:sz w:val="24"/>
          <w:szCs w:val="24"/>
        </w:rPr>
      </w:pPr>
      <w:r w:rsidRPr="00434259">
        <w:rPr>
          <w:rFonts w:ascii="Arial" w:hAnsi="Arial" w:cs="Arial"/>
          <w:sz w:val="24"/>
          <w:szCs w:val="24"/>
        </w:rPr>
        <w:t>Late ap</w:t>
      </w:r>
      <w:r w:rsidR="0077520C">
        <w:rPr>
          <w:rFonts w:ascii="Arial" w:hAnsi="Arial" w:cs="Arial"/>
          <w:sz w:val="24"/>
          <w:szCs w:val="24"/>
        </w:rPr>
        <w:t>plications will not be accepted</w:t>
      </w:r>
    </w:p>
    <w:p w14:paraId="108BA801" w14:textId="77777777" w:rsidR="00474AFD" w:rsidRPr="004B102B" w:rsidRDefault="00474AFD" w:rsidP="00474AFD">
      <w:pPr>
        <w:spacing w:line="276" w:lineRule="auto"/>
        <w:rPr>
          <w:rFonts w:ascii="Arial" w:hAnsi="Arial" w:cs="Arial"/>
          <w:sz w:val="24"/>
          <w:szCs w:val="24"/>
        </w:rPr>
      </w:pPr>
    </w:p>
    <w:p w14:paraId="58B8D82C" w14:textId="77777777" w:rsidR="00474AFD" w:rsidRDefault="00545A39" w:rsidP="00474AFD">
      <w:pPr>
        <w:spacing w:line="276" w:lineRule="auto"/>
        <w:rPr>
          <w:rFonts w:ascii="Arial" w:hAnsi="Arial" w:cs="Arial"/>
          <w:sz w:val="24"/>
          <w:szCs w:val="24"/>
        </w:rPr>
      </w:pPr>
      <w:r>
        <w:rPr>
          <w:rFonts w:ascii="Arial" w:hAnsi="Arial" w:cs="Arial"/>
          <w:sz w:val="24"/>
          <w:szCs w:val="24"/>
        </w:rPr>
        <w:t>The f</w:t>
      </w:r>
      <w:r w:rsidR="00BE1BAA">
        <w:rPr>
          <w:rFonts w:ascii="Arial" w:hAnsi="Arial" w:cs="Arial"/>
          <w:sz w:val="24"/>
          <w:szCs w:val="24"/>
        </w:rPr>
        <w:t xml:space="preserve">ollowing legislation and guides should be consulted before preparing </w:t>
      </w:r>
      <w:r w:rsidR="00210DA6">
        <w:rPr>
          <w:rFonts w:ascii="Arial" w:hAnsi="Arial" w:cs="Arial"/>
          <w:sz w:val="24"/>
          <w:szCs w:val="24"/>
        </w:rPr>
        <w:t>a Draft Event Plan</w:t>
      </w:r>
      <w:r w:rsidR="00572303">
        <w:rPr>
          <w:rFonts w:ascii="Arial" w:hAnsi="Arial" w:cs="Arial"/>
          <w:sz w:val="24"/>
          <w:szCs w:val="24"/>
        </w:rPr>
        <w:t>:</w:t>
      </w:r>
    </w:p>
    <w:p w14:paraId="4649F776"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begin"/>
      </w:r>
      <w:r>
        <w:rPr>
          <w:rFonts w:ascii="Arial" w:hAnsi="Arial" w:cs="Arial"/>
          <w:bCs/>
          <w:lang w:eastAsia="en-IE"/>
        </w:rPr>
        <w:instrText xml:space="preserve"> HYPERLINK "https://www.irishstatutebook.ie/eli/2005/act/10/enacted/en/print"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Health, Safety and Welfare at Work Act 2005</w:t>
      </w:r>
      <w:r w:rsidR="00BE1BAA" w:rsidRPr="00870469">
        <w:rPr>
          <w:rStyle w:val="Hyperlink"/>
          <w:rFonts w:ascii="Arial" w:eastAsia="Times New Roman" w:hAnsi="Arial" w:cs="Arial"/>
          <w:bCs/>
          <w:lang w:eastAsia="en-IE"/>
        </w:rPr>
        <w:t xml:space="preserve"> </w:t>
      </w:r>
    </w:p>
    <w:p w14:paraId="1EA73DCA"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"https://www.irishstatutebook.ie/eli/2007/si/299/made/en/print"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Health, Safety and Welfare at Work (General Application) Regs 2007</w:t>
      </w:r>
    </w:p>
    <w:p w14:paraId="10FA32A5"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"https://www.irishstatutebook.ie/eli/2013/si/291/"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Health, Safety and Welfare at Work (Construction) Regs 2013</w:t>
      </w:r>
    </w:p>
    <w:p w14:paraId="6975A99F"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"https://www.gov.ie/en/collection/ca182-a-framework-for-major-emergency-management/"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A Framework for Major Emergency Management</w:t>
      </w:r>
    </w:p>
    <w:p w14:paraId="61F9361D" w14:textId="77777777" w:rsidR="00BE1BAA" w:rsidRPr="00870469" w:rsidRDefault="00870469" w:rsidP="00870469">
      <w:pPr>
        <w:pStyle w:val="ListParagraph"/>
        <w:numPr>
          <w:ilvl w:val="0"/>
          <w:numId w:val="8"/>
        </w:numPr>
        <w:rPr>
          <w:rStyle w:val="Hyperlink"/>
          <w:rFonts w:ascii="Arial" w:hAnsi="Arial" w:cs="Arial"/>
          <w:lang w:eastAsia="en-IE"/>
        </w:rPr>
      </w:pPr>
      <w:r>
        <w:rPr>
          <w:lang w:eastAsia="en-IE"/>
        </w:rPr>
        <w:fldChar w:fldCharType="end"/>
      </w:r>
      <w:r>
        <w:t xml:space="preserve"> </w:t>
      </w:r>
      <w:r>
        <w:rPr>
          <w:lang w:eastAsia="en-IE"/>
        </w:rPr>
        <w:fldChar w:fldCharType="begin"/>
      </w:r>
      <w:r>
        <w:rPr>
          <w:lang w:eastAsia="en-IE"/>
        </w:rPr>
        <w:instrText xml:space="preserve"> HYPERLINK "\\\\dccdata\\cande\\home\\50356\\Code of Practice for Safety at Outdoor Pop Concerts and other outdoor musical events as issued by the Department of Education, 1996." </w:instrText>
      </w:r>
      <w:r>
        <w:rPr>
          <w:lang w:eastAsia="en-IE"/>
        </w:rPr>
      </w:r>
      <w:r>
        <w:rPr>
          <w:lang w:eastAsia="en-IE"/>
        </w:rPr>
        <w:fldChar w:fldCharType="separate"/>
      </w:r>
      <w:r w:rsidR="00BE1BAA" w:rsidRPr="00870469">
        <w:rPr>
          <w:rStyle w:val="Hyperlink"/>
          <w:rFonts w:ascii="Arial" w:hAnsi="Arial" w:cs="Arial"/>
          <w:bCs/>
          <w:lang w:eastAsia="en-IE"/>
        </w:rPr>
        <w:t>Code of Practice for Safety at Outdoor Pop Concerts and other outdoor musical events as issued by the Department of Education, 1996.</w:t>
      </w:r>
    </w:p>
    <w:p w14:paraId="309DF251"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"https://www.irishstatutebook.ie/eli/1985/si/249/made/en/print"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Fire Safety in Places of Assembly (Ease of Escape) Regulations, 1985.</w:t>
      </w:r>
    </w:p>
    <w:p w14:paraId="3665E9F7"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"https://www.gov.ie/en/publication/51425-code-of-practice-for-the-management-of-fire-safety-in-places-of-assembly/"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Code of Practice for Management of Fire Safety in Places of Assembly as issued by the Department of Environment k) Fire Services Act, 1981</w:t>
      </w:r>
    </w:p>
    <w:p w14:paraId="7ECD68B7" w14:textId="77777777" w:rsidR="00BE1BAA" w:rsidRPr="007348AD" w:rsidRDefault="00870469" w:rsidP="00BE1BAA">
      <w:pPr>
        <w:pStyle w:val="ListParagraph"/>
        <w:numPr>
          <w:ilvl w:val="0"/>
          <w:numId w:val="8"/>
        </w:numPr>
        <w:spacing w:after="0" w:line="360" w:lineRule="auto"/>
        <w:rPr>
          <w:rStyle w:val="Hyperlink"/>
        </w:rPr>
      </w:pPr>
      <w:r>
        <w:rPr>
          <w:rFonts w:ascii="Arial" w:hAnsi="Arial" w:cs="Arial"/>
          <w:bCs/>
          <w:lang w:eastAsia="en-IE"/>
        </w:rPr>
        <w:fldChar w:fldCharType="end"/>
      </w:r>
      <w:hyperlink r:id="rId12" w:anchor=":~:text=%E2%80%94(1)%20If%20an%20authorised,this%20Act%2C%20the%20authorised%20person" w:history="1">
        <w:r w:rsidR="00BE1BAA" w:rsidRPr="007348AD">
          <w:rPr>
            <w:rStyle w:val="Hyperlink"/>
            <w:rFonts w:ascii="Arial" w:hAnsi="Arial" w:cs="Arial"/>
            <w:bCs/>
            <w:lang w:eastAsia="en-IE"/>
          </w:rPr>
          <w:t>Fire Services (Amendment) Act, 2003.</w:t>
        </w:r>
      </w:hyperlink>
    </w:p>
    <w:p w14:paraId="29373954" w14:textId="77777777" w:rsidR="00BE1BAA" w:rsidRPr="00870469" w:rsidRDefault="00870469" w:rsidP="00BE1BAA">
      <w:pPr>
        <w:pStyle w:val="ListParagraph"/>
        <w:numPr>
          <w:ilvl w:val="0"/>
          <w:numId w:val="8"/>
        </w:numPr>
        <w:shd w:val="clear" w:color="auto" w:fill="FFFFFF"/>
        <w:spacing w:after="0" w:line="360" w:lineRule="auto"/>
        <w:rPr>
          <w:rStyle w:val="Hyperlink"/>
          <w:rFonts w:ascii="Arial" w:eastAsia="Times New Roman" w:hAnsi="Arial" w:cs="Arial"/>
          <w:lang w:eastAsia="en-IE"/>
        </w:rPr>
      </w:pP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google.ie/url?sa=i&amp;url=https%3A%2F%2Fassets.gov.ie%2F243199%2Fa124bd4e-f9f2-495a-ba19-8131c35ffe46.pdf&amp;psig=AOvVaw26Mn9lInzGViPWbqjNzSTS&amp;ust=1725035075992000&amp;source=images&amp;cd=vfe&amp;opi=89978449&amp;ved=0CAQQn5wMahcKEwjI9bnQzpqIAxUAAAAAHQAAAAAQBA"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HSE Requirements and Guidance for Outdoor Crowd Events</w:t>
      </w:r>
    </w:p>
    <w:p w14:paraId="469F274D" w14:textId="77777777" w:rsidR="00BE1BAA" w:rsidRPr="00870469" w:rsidRDefault="00870469" w:rsidP="00BE1BAA">
      <w:pPr>
        <w:pStyle w:val="ListParagraph"/>
        <w:numPr>
          <w:ilvl w:val="0"/>
          <w:numId w:val="8"/>
        </w:numPr>
        <w:shd w:val="clear" w:color="auto" w:fill="FFFFFF"/>
        <w:spacing w:after="0" w:line="360" w:lineRule="auto"/>
        <w:ind w:right="-150"/>
        <w:rPr>
          <w:rStyle w:val="Hyperlink"/>
          <w:rFonts w:ascii="Arial" w:eastAsia="Times New Roman" w:hAnsi="Arial" w:cs="Arial"/>
          <w:lang w:eastAsia="en-IE"/>
        </w:rPr>
      </w:pPr>
      <w:r>
        <w:rPr>
          <w:rFonts w:ascii="Arial" w:eastAsia="Times New Roman" w:hAnsi="Arial" w:cs="Arial"/>
          <w:color w:val="244061" w:themeColor="accent1" w:themeShade="80"/>
          <w:u w:val="single"/>
          <w:lang w:eastAsia="en-IE"/>
        </w:rPr>
        <w:fldChar w:fldCharType="end"/>
      </w: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"https://www.irishstatutebook.ie/eli/1981/act/30/enacted/en/html"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Fire Services Act 1981</w:t>
      </w:r>
    </w:p>
    <w:p w14:paraId="62B3A25E" w14:textId="77777777" w:rsidR="00BE1BAA" w:rsidRPr="00870469" w:rsidRDefault="00870469" w:rsidP="00BE1BAA">
      <w:pPr>
        <w:pStyle w:val="ListParagraph"/>
        <w:numPr>
          <w:ilvl w:val="0"/>
          <w:numId w:val="8"/>
        </w:numPr>
        <w:shd w:val="clear" w:color="auto" w:fill="FFFFFF"/>
        <w:spacing w:after="0" w:line="360" w:lineRule="auto"/>
        <w:ind w:right="-150"/>
        <w:rPr>
          <w:rStyle w:val="Hyperlink"/>
          <w:rFonts w:ascii="Arial" w:eastAsia="Times New Roman" w:hAnsi="Arial" w:cs="Arial"/>
          <w:lang w:eastAsia="en-IE"/>
        </w:rPr>
      </w:pPr>
      <w:r>
        <w:rPr>
          <w:rFonts w:ascii="Arial" w:eastAsia="Times New Roman" w:hAnsi="Arial" w:cs="Arial"/>
          <w:color w:val="244061" w:themeColor="accent1" w:themeShade="80"/>
          <w:u w:val="single"/>
          <w:lang w:eastAsia="en-IE"/>
        </w:rPr>
        <w:fldChar w:fldCharType="end"/>
      </w: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"https://www.gov.ie/en/publication/263ee-technical-guidance-document-b-fire-safety/"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Building Regulations 2006 Technical Guidance Document B Fire Safety</w:t>
      </w:r>
    </w:p>
    <w:p w14:paraId="2068D17C" w14:textId="77777777" w:rsidR="00BE1BAA" w:rsidRPr="00210DA6" w:rsidRDefault="00870469" w:rsidP="00BE1BAA">
      <w:pPr>
        <w:pStyle w:val="ListParagraph"/>
        <w:numPr>
          <w:ilvl w:val="0"/>
          <w:numId w:val="8"/>
        </w:numPr>
        <w:shd w:val="clear" w:color="auto" w:fill="FFFFFF"/>
        <w:spacing w:after="0" w:line="360" w:lineRule="auto"/>
        <w:ind w:right="-150"/>
        <w:rPr>
          <w:rFonts w:ascii="Arial" w:eastAsia="Times New Roman" w:hAnsi="Arial" w:cs="Arial"/>
          <w:color w:val="244061" w:themeColor="accent1" w:themeShade="80"/>
          <w:lang w:eastAsia="en-IE"/>
        </w:rPr>
      </w:pPr>
      <w:r>
        <w:rPr>
          <w:rFonts w:ascii="Arial" w:eastAsia="Times New Roman" w:hAnsi="Arial" w:cs="Arial"/>
          <w:color w:val="244061" w:themeColor="accent1" w:themeShade="80"/>
          <w:u w:val="single"/>
          <w:lang w:eastAsia="en-IE"/>
        </w:rPr>
        <w:fldChar w:fldCharType="end"/>
      </w:r>
      <w:hyperlink r:id="rId13" w:tgtFrame="_blank" w:history="1">
        <w:r w:rsidR="00BE1BAA" w:rsidRPr="00870469">
          <w:rPr>
            <w:rStyle w:val="Hyperlink"/>
            <w:rFonts w:ascii="Arial" w:eastAsia="Times New Roman" w:hAnsi="Arial" w:cs="Arial"/>
            <w:lang w:eastAsia="en-IE"/>
          </w:rPr>
          <w:t>Private Security Services Act 2004</w:t>
        </w:r>
      </w:hyperlink>
      <w:r w:rsidR="00BE1BAA" w:rsidRPr="00210DA6">
        <w:rPr>
          <w:rFonts w:ascii="Arial" w:eastAsia="Times New Roman" w:hAnsi="Arial" w:cs="Arial"/>
          <w:color w:val="244061" w:themeColor="accent1" w:themeShade="80"/>
          <w:lang w:eastAsia="en-IE"/>
        </w:rPr>
        <w:t xml:space="preserve"> </w:t>
      </w:r>
    </w:p>
    <w:p w14:paraId="703933A6" w14:textId="77777777" w:rsidR="00BE1BAA" w:rsidRPr="00870469" w:rsidRDefault="00870469" w:rsidP="00BE1BAA">
      <w:pPr>
        <w:pStyle w:val="ListParagraph"/>
        <w:numPr>
          <w:ilvl w:val="0"/>
          <w:numId w:val="8"/>
        </w:numPr>
        <w:rPr>
          <w:rStyle w:val="Hyperlink"/>
          <w:rFonts w:ascii="Arial" w:hAnsi="Arial" w:cs="Arial"/>
        </w:rPr>
      </w:pP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"https://www.irishstatutebook.ie/eli/2014/si/302/made/en/print"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S.I. No. 302/2014 - Private Security (Licensing and Standards) (Event Security) Regulations 2014</w:t>
      </w:r>
    </w:p>
    <w:p w14:paraId="5D7F4A95" w14:textId="77777777" w:rsidR="00210DA6" w:rsidRPr="00DE46E9" w:rsidRDefault="00870469" w:rsidP="00BE1BAA">
      <w:pPr>
        <w:pStyle w:val="ListParagraph"/>
        <w:numPr>
          <w:ilvl w:val="0"/>
          <w:numId w:val="8"/>
        </w:numPr>
        <w:rPr>
          <w:rFonts w:ascii="Arial" w:hAnsi="Arial" w:cs="Arial"/>
        </w:rPr>
      </w:pPr>
      <w:r>
        <w:rPr>
          <w:rFonts w:ascii="Arial" w:eastAsia="Times New Roman" w:hAnsi="Arial" w:cs="Arial"/>
          <w:color w:val="244061" w:themeColor="accent1" w:themeShade="80"/>
          <w:u w:val="single"/>
          <w:lang w:eastAsia="en-IE"/>
        </w:rPr>
        <w:fldChar w:fldCharType="end"/>
      </w:r>
      <w:r w:rsidR="00210DA6" w:rsidRPr="00DE46E9">
        <w:rPr>
          <w:rFonts w:ascii="Arial" w:eastAsia="Times New Roman" w:hAnsi="Arial" w:cs="Arial"/>
          <w:lang w:eastAsia="en-IE"/>
        </w:rPr>
        <w:t xml:space="preserve">Any other guides or applicable codes of practice relevant to the type of event you are proposing. </w:t>
      </w:r>
    </w:p>
    <w:p w14:paraId="775D29E4" w14:textId="77777777" w:rsidR="00210DA6" w:rsidRDefault="00210DA6" w:rsidP="00474AFD">
      <w:pPr>
        <w:spacing w:line="276" w:lineRule="auto"/>
        <w:rPr>
          <w:rFonts w:ascii="Arial" w:hAnsi="Arial" w:cs="Arial"/>
          <w:sz w:val="24"/>
          <w:szCs w:val="24"/>
        </w:rPr>
      </w:pPr>
      <w:r>
        <w:rPr>
          <w:rFonts w:ascii="Arial" w:hAnsi="Arial" w:cs="Arial"/>
          <w:sz w:val="24"/>
          <w:szCs w:val="24"/>
        </w:rPr>
        <w:t xml:space="preserve">The Event Plan should only be prepared by a person/company deemed competent under </w:t>
      </w:r>
      <w:hyperlink r:id="rId14" w:anchor=":~:text=(2)%20(a)%20For,she%20undertakes%20work%2C%20the%20person" w:history="1">
        <w:r w:rsidRPr="00210DA6">
          <w:rPr>
            <w:rStyle w:val="Hyperlink"/>
            <w:rFonts w:ascii="Arial" w:hAnsi="Arial" w:cs="Arial"/>
            <w:sz w:val="24"/>
            <w:szCs w:val="24"/>
          </w:rPr>
          <w:t>Section 2 of the Safety, Health and Welfare at Work Act 2005.</w:t>
        </w:r>
      </w:hyperlink>
    </w:p>
    <w:p w14:paraId="4C1D0205" w14:textId="77777777" w:rsidR="00BE1BAA" w:rsidRPr="004B102B" w:rsidRDefault="00BE1BAA" w:rsidP="00474AFD">
      <w:pPr>
        <w:spacing w:line="276" w:lineRule="auto"/>
        <w:rPr>
          <w:rFonts w:ascii="Arial" w:hAnsi="Arial" w:cs="Arial"/>
          <w:sz w:val="24"/>
          <w:szCs w:val="24"/>
        </w:rPr>
      </w:pPr>
    </w:p>
    <w:p w14:paraId="0FE34CC4" w14:textId="77777777" w:rsidR="00401BE3" w:rsidRDefault="00401BE3" w:rsidP="00474AFD">
      <w:pPr>
        <w:jc w:val="center"/>
        <w:rPr>
          <w:rFonts w:ascii="Arial" w:hAnsi="Arial" w:cs="Arial"/>
          <w:b/>
          <w:sz w:val="24"/>
          <w:szCs w:val="24"/>
        </w:rPr>
      </w:pPr>
    </w:p>
    <w:p w14:paraId="351E35D7" w14:textId="23FE609C" w:rsidR="00C665A3" w:rsidRPr="008511A7" w:rsidRDefault="00474AFD" w:rsidP="008511A7">
      <w:pPr>
        <w:jc w:val="center"/>
        <w:rPr>
          <w:rFonts w:ascii="Arial" w:hAnsi="Arial" w:cs="Arial"/>
          <w:b/>
          <w:sz w:val="24"/>
          <w:szCs w:val="24"/>
        </w:rPr>
      </w:pPr>
      <w:r w:rsidRPr="004B102B">
        <w:rPr>
          <w:rFonts w:ascii="Arial" w:hAnsi="Arial" w:cs="Arial"/>
          <w:b/>
          <w:sz w:val="24"/>
          <w:szCs w:val="24"/>
        </w:rPr>
        <w:t>Event Planning Details</w:t>
      </w:r>
    </w:p>
    <w:p w14:paraId="63044B3A" w14:textId="65EFB589" w:rsidR="00C665A3" w:rsidRDefault="00C665A3" w:rsidP="008026CA">
      <w:pPr>
        <w:rPr>
          <w:rFonts w:ascii="Arial" w:hAnsi="Arial" w:cs="Arial"/>
          <w:color w:val="000000" w:themeColor="text1"/>
          <w:sz w:val="24"/>
          <w:szCs w:val="24"/>
        </w:rPr>
      </w:pPr>
      <w:r w:rsidRPr="004B102B">
        <w:rPr>
          <w:rFonts w:ascii="Arial" w:hAnsi="Arial" w:cs="Arial"/>
          <w:color w:val="000000" w:themeColor="text1"/>
          <w:sz w:val="24"/>
          <w:szCs w:val="24"/>
        </w:rPr>
        <w:t xml:space="preserve">A detailed Event Management Plan must be submitted at least </w:t>
      </w:r>
      <w:r w:rsidR="00DE46E9">
        <w:rPr>
          <w:rFonts w:ascii="Arial" w:hAnsi="Arial" w:cs="Arial"/>
          <w:b/>
          <w:color w:val="000000" w:themeColor="text1"/>
          <w:sz w:val="24"/>
          <w:szCs w:val="24"/>
        </w:rPr>
        <w:t>8 weeks</w:t>
      </w:r>
      <w:r w:rsidRPr="00401BE3">
        <w:rPr>
          <w:rFonts w:ascii="Arial" w:hAnsi="Arial" w:cs="Arial"/>
          <w:b/>
          <w:color w:val="000000" w:themeColor="text1"/>
          <w:sz w:val="24"/>
          <w:szCs w:val="24"/>
        </w:rPr>
        <w:t xml:space="preserve"> in a</w:t>
      </w:r>
      <w:r w:rsidR="008026CA" w:rsidRPr="00401BE3">
        <w:rPr>
          <w:rFonts w:ascii="Arial" w:hAnsi="Arial" w:cs="Arial"/>
          <w:b/>
          <w:color w:val="000000" w:themeColor="text1"/>
          <w:sz w:val="24"/>
          <w:szCs w:val="24"/>
        </w:rPr>
        <w:t>dvance</w:t>
      </w:r>
      <w:r w:rsidR="0077520C">
        <w:rPr>
          <w:rFonts w:ascii="Arial" w:hAnsi="Arial" w:cs="Arial"/>
          <w:b/>
          <w:color w:val="000000" w:themeColor="text1"/>
          <w:sz w:val="24"/>
          <w:szCs w:val="24"/>
        </w:rPr>
        <w:t xml:space="preserve"> </w:t>
      </w:r>
      <w:r w:rsidR="008026CA" w:rsidRPr="004B102B">
        <w:rPr>
          <w:rFonts w:ascii="Arial" w:hAnsi="Arial" w:cs="Arial"/>
          <w:color w:val="000000" w:themeColor="text1"/>
          <w:sz w:val="24"/>
          <w:szCs w:val="24"/>
        </w:rPr>
        <w:t xml:space="preserve">of the proposed event and </w:t>
      </w:r>
      <w:r w:rsidRPr="004B102B">
        <w:rPr>
          <w:rFonts w:ascii="Arial" w:hAnsi="Arial" w:cs="Arial"/>
          <w:color w:val="000000" w:themeColor="text1"/>
          <w:sz w:val="24"/>
          <w:szCs w:val="24"/>
        </w:rPr>
        <w:t>include the following information:</w:t>
      </w:r>
      <w:r w:rsidR="00401BE3">
        <w:rPr>
          <w:rFonts w:ascii="Arial" w:hAnsi="Arial" w:cs="Arial"/>
          <w:color w:val="000000" w:themeColor="text1"/>
          <w:sz w:val="24"/>
          <w:szCs w:val="24"/>
        </w:rPr>
        <w:t xml:space="preserve"> </w:t>
      </w:r>
    </w:p>
    <w:p w14:paraId="3D2B55E6" w14:textId="77777777" w:rsidR="009058AC" w:rsidRPr="004B102B" w:rsidRDefault="009058AC" w:rsidP="008026CA">
      <w:pPr>
        <w:rPr>
          <w:rFonts w:ascii="Arial" w:hAnsi="Arial" w:cs="Arial"/>
          <w:color w:val="000000" w:themeColor="text1"/>
          <w:sz w:val="24"/>
          <w:szCs w:val="24"/>
        </w:rPr>
      </w:pPr>
    </w:p>
    <w:p w14:paraId="36C6CCE8" w14:textId="77777777" w:rsidR="00C2656C" w:rsidRDefault="00C2656C" w:rsidP="00C665A3">
      <w:pPr>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803"/>
        <w:gridCol w:w="2402"/>
        <w:gridCol w:w="2402"/>
      </w:tblGrid>
      <w:tr w:rsidR="000C514C" w14:paraId="07D1A572" w14:textId="77777777" w:rsidTr="00443AED">
        <w:trPr>
          <w:trHeight w:val="422"/>
        </w:trPr>
        <w:tc>
          <w:tcPr>
            <w:tcW w:w="4803" w:type="dxa"/>
            <w:shd w:val="clear" w:color="auto" w:fill="B8CCE4" w:themeFill="accent1" w:themeFillTint="66"/>
          </w:tcPr>
          <w:p w14:paraId="58B312A0" w14:textId="77777777" w:rsidR="000C514C" w:rsidRPr="00E17A58" w:rsidRDefault="000C514C" w:rsidP="00E17A58">
            <w:pPr>
              <w:pStyle w:val="ListParagraph"/>
              <w:spacing w:line="240" w:lineRule="auto"/>
              <w:ind w:left="0"/>
              <w:rPr>
                <w:rFonts w:ascii="Arial" w:hAnsi="Arial" w:cs="Arial"/>
                <w:b/>
                <w:bCs/>
                <w:iCs/>
                <w:color w:val="000000" w:themeColor="text1"/>
                <w:sz w:val="24"/>
                <w:szCs w:val="24"/>
              </w:rPr>
            </w:pPr>
            <w:r w:rsidRPr="008511A7">
              <w:rPr>
                <w:rFonts w:ascii="Arial" w:hAnsi="Arial" w:cs="Arial"/>
                <w:b/>
                <w:bCs/>
                <w:iCs/>
                <w:color w:val="000000" w:themeColor="text1"/>
                <w:sz w:val="24"/>
                <w:szCs w:val="24"/>
              </w:rPr>
              <w:t>A detailed Eve</w:t>
            </w:r>
            <w:r>
              <w:rPr>
                <w:rFonts w:ascii="Arial" w:hAnsi="Arial" w:cs="Arial"/>
                <w:b/>
                <w:bCs/>
                <w:iCs/>
                <w:color w:val="000000" w:themeColor="text1"/>
                <w:sz w:val="24"/>
                <w:szCs w:val="24"/>
              </w:rPr>
              <w:t>nt Management Plan must include:</w:t>
            </w:r>
          </w:p>
        </w:tc>
        <w:tc>
          <w:tcPr>
            <w:tcW w:w="2402" w:type="dxa"/>
            <w:shd w:val="clear" w:color="auto" w:fill="B8CCE4" w:themeFill="accent1" w:themeFillTint="66"/>
          </w:tcPr>
          <w:p w14:paraId="4B8C9D5F" w14:textId="77777777" w:rsidR="000C514C" w:rsidRPr="00E17A58" w:rsidRDefault="000C514C" w:rsidP="00E17A58">
            <w:pPr>
              <w:pStyle w:val="ListParagraph"/>
              <w:spacing w:line="240" w:lineRule="auto"/>
              <w:ind w:left="0"/>
              <w:rPr>
                <w:rFonts w:ascii="Arial" w:hAnsi="Arial" w:cs="Arial"/>
                <w:b/>
                <w:bCs/>
                <w:iCs/>
                <w:color w:val="000000" w:themeColor="text1"/>
                <w:sz w:val="24"/>
                <w:szCs w:val="24"/>
              </w:rPr>
            </w:pPr>
            <w:r>
              <w:rPr>
                <w:rFonts w:ascii="Arial" w:hAnsi="Arial" w:cs="Arial"/>
                <w:b/>
                <w:bCs/>
                <w:iCs/>
                <w:color w:val="000000" w:themeColor="text1"/>
                <w:sz w:val="24"/>
                <w:szCs w:val="24"/>
              </w:rPr>
              <w:t>YES</w:t>
            </w:r>
          </w:p>
        </w:tc>
        <w:tc>
          <w:tcPr>
            <w:tcW w:w="2402" w:type="dxa"/>
            <w:shd w:val="clear" w:color="auto" w:fill="B8CCE4" w:themeFill="accent1" w:themeFillTint="66"/>
          </w:tcPr>
          <w:p w14:paraId="03AFBC26" w14:textId="3B7D48C7" w:rsidR="000C514C" w:rsidRPr="00E17A58" w:rsidRDefault="000C514C" w:rsidP="00E17A58">
            <w:pPr>
              <w:pStyle w:val="ListParagraph"/>
              <w:spacing w:line="240" w:lineRule="auto"/>
              <w:ind w:left="0"/>
              <w:rPr>
                <w:rFonts w:ascii="Arial" w:hAnsi="Arial" w:cs="Arial"/>
                <w:b/>
                <w:bCs/>
                <w:iCs/>
                <w:color w:val="000000" w:themeColor="text1"/>
                <w:sz w:val="24"/>
                <w:szCs w:val="24"/>
              </w:rPr>
            </w:pPr>
            <w:r>
              <w:rPr>
                <w:rFonts w:ascii="Arial" w:hAnsi="Arial" w:cs="Arial"/>
                <w:b/>
                <w:bCs/>
                <w:iCs/>
                <w:color w:val="000000" w:themeColor="text1"/>
                <w:sz w:val="24"/>
                <w:szCs w:val="24"/>
              </w:rPr>
              <w:t>NO</w:t>
            </w:r>
          </w:p>
        </w:tc>
      </w:tr>
      <w:tr w:rsidR="000C514C" w14:paraId="2D9DA679" w14:textId="77777777" w:rsidTr="00967DA2">
        <w:tc>
          <w:tcPr>
            <w:tcW w:w="4803" w:type="dxa"/>
          </w:tcPr>
          <w:p w14:paraId="4B7EA70A" w14:textId="108B8177" w:rsidR="000C514C" w:rsidRPr="0077520C" w:rsidRDefault="002E412A" w:rsidP="00DE46E9">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Name of Event</w:t>
            </w:r>
          </w:p>
        </w:tc>
        <w:tc>
          <w:tcPr>
            <w:tcW w:w="2402" w:type="dxa"/>
          </w:tcPr>
          <w:p w14:paraId="78063043" w14:textId="77777777" w:rsidR="000C514C" w:rsidRPr="00E17A58" w:rsidRDefault="000C514C" w:rsidP="00DE46E9">
            <w:pPr>
              <w:pStyle w:val="ListParagraph"/>
              <w:spacing w:line="360" w:lineRule="auto"/>
              <w:ind w:left="709"/>
              <w:rPr>
                <w:rFonts w:ascii="Arial" w:hAnsi="Arial" w:cs="Arial"/>
                <w:bCs/>
                <w:iCs/>
                <w:color w:val="000000" w:themeColor="text1"/>
                <w:sz w:val="24"/>
                <w:szCs w:val="24"/>
              </w:rPr>
            </w:pPr>
          </w:p>
        </w:tc>
        <w:tc>
          <w:tcPr>
            <w:tcW w:w="2402" w:type="dxa"/>
          </w:tcPr>
          <w:p w14:paraId="0118C080" w14:textId="7382B27C" w:rsidR="000C514C" w:rsidRPr="00E17A58" w:rsidRDefault="000C514C" w:rsidP="00DE46E9">
            <w:pPr>
              <w:pStyle w:val="ListParagraph"/>
              <w:spacing w:line="360" w:lineRule="auto"/>
              <w:ind w:left="709"/>
              <w:rPr>
                <w:rFonts w:ascii="Arial" w:hAnsi="Arial" w:cs="Arial"/>
                <w:bCs/>
                <w:iCs/>
                <w:color w:val="000000" w:themeColor="text1"/>
                <w:sz w:val="24"/>
                <w:szCs w:val="24"/>
              </w:rPr>
            </w:pPr>
          </w:p>
        </w:tc>
      </w:tr>
      <w:tr w:rsidR="002E412A" w14:paraId="7FCEBF18" w14:textId="77777777" w:rsidTr="006707A3">
        <w:tc>
          <w:tcPr>
            <w:tcW w:w="4803" w:type="dxa"/>
          </w:tcPr>
          <w:p w14:paraId="17258ACB" w14:textId="77777777" w:rsidR="002E412A" w:rsidRDefault="002E412A" w:rsidP="006707A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Start date (including set-up)</w:t>
            </w:r>
          </w:p>
        </w:tc>
        <w:tc>
          <w:tcPr>
            <w:tcW w:w="2402" w:type="dxa"/>
          </w:tcPr>
          <w:p w14:paraId="164A5E5F" w14:textId="77777777" w:rsidR="002E412A" w:rsidRPr="00E17A58" w:rsidRDefault="002E412A" w:rsidP="006707A3">
            <w:pPr>
              <w:pStyle w:val="ListParagraph"/>
              <w:spacing w:line="360" w:lineRule="auto"/>
              <w:ind w:left="709"/>
              <w:rPr>
                <w:rFonts w:ascii="Arial" w:hAnsi="Arial" w:cs="Arial"/>
                <w:bCs/>
                <w:iCs/>
                <w:color w:val="000000" w:themeColor="text1"/>
                <w:sz w:val="24"/>
                <w:szCs w:val="24"/>
              </w:rPr>
            </w:pPr>
          </w:p>
        </w:tc>
        <w:tc>
          <w:tcPr>
            <w:tcW w:w="2402" w:type="dxa"/>
          </w:tcPr>
          <w:p w14:paraId="3E132712" w14:textId="77777777" w:rsidR="002E412A" w:rsidRPr="00E17A58" w:rsidRDefault="002E412A" w:rsidP="006707A3">
            <w:pPr>
              <w:pStyle w:val="ListParagraph"/>
              <w:spacing w:line="360" w:lineRule="auto"/>
              <w:ind w:left="709"/>
              <w:rPr>
                <w:rFonts w:ascii="Arial" w:hAnsi="Arial" w:cs="Arial"/>
                <w:bCs/>
                <w:iCs/>
                <w:color w:val="000000" w:themeColor="text1"/>
                <w:sz w:val="24"/>
                <w:szCs w:val="24"/>
              </w:rPr>
            </w:pPr>
          </w:p>
        </w:tc>
      </w:tr>
      <w:tr w:rsidR="002E412A" w14:paraId="4F646584" w14:textId="77777777" w:rsidTr="00967DA2">
        <w:tc>
          <w:tcPr>
            <w:tcW w:w="4803" w:type="dxa"/>
          </w:tcPr>
          <w:p w14:paraId="0B6B8E55" w14:textId="562F168E"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Finish date (including de-rig)</w:t>
            </w:r>
          </w:p>
        </w:tc>
        <w:tc>
          <w:tcPr>
            <w:tcW w:w="2402" w:type="dxa"/>
          </w:tcPr>
          <w:p w14:paraId="38400E73"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0C7714C4"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1B7442B0" w14:textId="77777777" w:rsidTr="006707A3">
        <w:tc>
          <w:tcPr>
            <w:tcW w:w="4803" w:type="dxa"/>
          </w:tcPr>
          <w:p w14:paraId="340F7117" w14:textId="77777777" w:rsidR="002E412A" w:rsidRDefault="002E412A" w:rsidP="006707A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Event Location and drawing</w:t>
            </w:r>
          </w:p>
        </w:tc>
        <w:tc>
          <w:tcPr>
            <w:tcW w:w="2402" w:type="dxa"/>
          </w:tcPr>
          <w:p w14:paraId="4F724650" w14:textId="77777777" w:rsidR="002E412A" w:rsidRPr="00E17A58" w:rsidRDefault="002E412A" w:rsidP="006707A3">
            <w:pPr>
              <w:pStyle w:val="ListParagraph"/>
              <w:spacing w:line="360" w:lineRule="auto"/>
              <w:ind w:left="709"/>
              <w:rPr>
                <w:rFonts w:ascii="Arial" w:hAnsi="Arial" w:cs="Arial"/>
                <w:bCs/>
                <w:iCs/>
                <w:color w:val="000000" w:themeColor="text1"/>
                <w:sz w:val="24"/>
                <w:szCs w:val="24"/>
              </w:rPr>
            </w:pPr>
          </w:p>
        </w:tc>
        <w:tc>
          <w:tcPr>
            <w:tcW w:w="2402" w:type="dxa"/>
          </w:tcPr>
          <w:p w14:paraId="6E00456C" w14:textId="77777777" w:rsidR="002E412A" w:rsidRPr="00E17A58" w:rsidRDefault="002E412A" w:rsidP="006707A3">
            <w:pPr>
              <w:pStyle w:val="ListParagraph"/>
              <w:spacing w:line="360" w:lineRule="auto"/>
              <w:ind w:left="709"/>
              <w:rPr>
                <w:rFonts w:ascii="Arial" w:hAnsi="Arial" w:cs="Arial"/>
                <w:bCs/>
                <w:iCs/>
                <w:color w:val="000000" w:themeColor="text1"/>
                <w:sz w:val="24"/>
                <w:szCs w:val="24"/>
              </w:rPr>
            </w:pPr>
          </w:p>
        </w:tc>
      </w:tr>
      <w:tr w:rsidR="002E412A" w14:paraId="4F12793D" w14:textId="77777777" w:rsidTr="00967DA2">
        <w:tc>
          <w:tcPr>
            <w:tcW w:w="4803" w:type="dxa"/>
          </w:tcPr>
          <w:p w14:paraId="34935ED4" w14:textId="731D7736"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Name of Applicant</w:t>
            </w:r>
          </w:p>
        </w:tc>
        <w:tc>
          <w:tcPr>
            <w:tcW w:w="2402" w:type="dxa"/>
          </w:tcPr>
          <w:p w14:paraId="14A9BA4B"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4E5C8977"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270C143D" w14:textId="77777777" w:rsidTr="00255770">
        <w:tc>
          <w:tcPr>
            <w:tcW w:w="4803" w:type="dxa"/>
          </w:tcPr>
          <w:p w14:paraId="0C5000E3" w14:textId="468A45F3"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Address of Applicant</w:t>
            </w:r>
          </w:p>
        </w:tc>
        <w:tc>
          <w:tcPr>
            <w:tcW w:w="2402" w:type="dxa"/>
          </w:tcPr>
          <w:p w14:paraId="13F5F3B5"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743EC4AD" w14:textId="25D2683F"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08197298" w14:textId="77777777" w:rsidTr="00FC51B1">
        <w:tc>
          <w:tcPr>
            <w:tcW w:w="4803" w:type="dxa"/>
          </w:tcPr>
          <w:p w14:paraId="71161E77" w14:textId="4105B540"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Mobile number</w:t>
            </w:r>
          </w:p>
        </w:tc>
        <w:tc>
          <w:tcPr>
            <w:tcW w:w="2402" w:type="dxa"/>
          </w:tcPr>
          <w:p w14:paraId="4B4C69B5"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789BB270" w14:textId="372616FB"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72601302" w14:textId="77777777" w:rsidTr="00D7203F">
        <w:tc>
          <w:tcPr>
            <w:tcW w:w="4803" w:type="dxa"/>
          </w:tcPr>
          <w:p w14:paraId="28D36776" w14:textId="1302F198"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Email address</w:t>
            </w:r>
          </w:p>
        </w:tc>
        <w:tc>
          <w:tcPr>
            <w:tcW w:w="2402" w:type="dxa"/>
          </w:tcPr>
          <w:p w14:paraId="5627E1B9"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5134D1C3" w14:textId="5213A182"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5363690A" w14:textId="77777777" w:rsidTr="008B0970">
        <w:tc>
          <w:tcPr>
            <w:tcW w:w="4803" w:type="dxa"/>
          </w:tcPr>
          <w:p w14:paraId="38F9762F" w14:textId="266E064A"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Overview and general event outline</w:t>
            </w:r>
          </w:p>
        </w:tc>
        <w:tc>
          <w:tcPr>
            <w:tcW w:w="2402" w:type="dxa"/>
          </w:tcPr>
          <w:p w14:paraId="37B5AC3B"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5537A936" w14:textId="41A024EF"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1F67BC1F" w14:textId="77777777" w:rsidTr="00E907DE">
        <w:tc>
          <w:tcPr>
            <w:tcW w:w="4803" w:type="dxa"/>
          </w:tcPr>
          <w:p w14:paraId="0306062D" w14:textId="609938E5"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Event Summary</w:t>
            </w:r>
          </w:p>
        </w:tc>
        <w:tc>
          <w:tcPr>
            <w:tcW w:w="2402" w:type="dxa"/>
          </w:tcPr>
          <w:p w14:paraId="460C4B13"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19279ABB" w14:textId="6F9F1C44"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1B5DA8E3" w14:textId="77777777" w:rsidTr="00E56554">
        <w:tc>
          <w:tcPr>
            <w:tcW w:w="4803" w:type="dxa"/>
          </w:tcPr>
          <w:p w14:paraId="5152FC5F" w14:textId="67811D66"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Proposed road closures or any potential traffic impacts</w:t>
            </w:r>
          </w:p>
        </w:tc>
        <w:tc>
          <w:tcPr>
            <w:tcW w:w="2402" w:type="dxa"/>
          </w:tcPr>
          <w:p w14:paraId="5D7331B7"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77A8A20C" w14:textId="21232C9C"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09C34E08" w14:textId="77777777" w:rsidTr="0086593E">
        <w:tc>
          <w:tcPr>
            <w:tcW w:w="4803" w:type="dxa"/>
          </w:tcPr>
          <w:p w14:paraId="4D340757" w14:textId="6943A284"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Expected audience attendance</w:t>
            </w:r>
          </w:p>
        </w:tc>
        <w:tc>
          <w:tcPr>
            <w:tcW w:w="2402" w:type="dxa"/>
          </w:tcPr>
          <w:p w14:paraId="1462DBD9"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600A64A1" w14:textId="791421D5"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44301D25" w14:textId="77777777" w:rsidTr="00B82481">
        <w:tc>
          <w:tcPr>
            <w:tcW w:w="4803" w:type="dxa"/>
          </w:tcPr>
          <w:p w14:paraId="0E3A226F" w14:textId="4291360B"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Operational period</w:t>
            </w:r>
          </w:p>
        </w:tc>
        <w:tc>
          <w:tcPr>
            <w:tcW w:w="2402" w:type="dxa"/>
          </w:tcPr>
          <w:p w14:paraId="42B3EE20"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6747AFCC" w14:textId="328C12A4"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322AC344" w14:textId="77777777" w:rsidTr="00DC18F6">
        <w:tc>
          <w:tcPr>
            <w:tcW w:w="4803" w:type="dxa"/>
          </w:tcPr>
          <w:p w14:paraId="61B6500F" w14:textId="5B7F71A4"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Attendee profile</w:t>
            </w:r>
          </w:p>
        </w:tc>
        <w:tc>
          <w:tcPr>
            <w:tcW w:w="2402" w:type="dxa"/>
          </w:tcPr>
          <w:p w14:paraId="42BC2B91"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2A2A41CB" w14:textId="58FB7B75"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35702CC2" w14:textId="77777777" w:rsidTr="00D3691B">
        <w:tc>
          <w:tcPr>
            <w:tcW w:w="4803" w:type="dxa"/>
          </w:tcPr>
          <w:p w14:paraId="49670C09" w14:textId="46B2DAC1"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Event capacity calculations</w:t>
            </w:r>
          </w:p>
        </w:tc>
        <w:tc>
          <w:tcPr>
            <w:tcW w:w="2402" w:type="dxa"/>
          </w:tcPr>
          <w:p w14:paraId="01091355"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114594F5" w14:textId="04CB29A3"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1582C22A" w14:textId="77777777" w:rsidTr="003A4AEF">
        <w:tc>
          <w:tcPr>
            <w:tcW w:w="4803" w:type="dxa"/>
          </w:tcPr>
          <w:p w14:paraId="17237D0C" w14:textId="77777777"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Event management team and contact numbers</w:t>
            </w:r>
          </w:p>
          <w:p w14:paraId="20515CFD" w14:textId="5EC994FD" w:rsidR="002E412A" w:rsidRDefault="002E412A" w:rsidP="002E412A">
            <w:pPr>
              <w:spacing w:line="360" w:lineRule="auto"/>
              <w:rPr>
                <w:rFonts w:ascii="Arial" w:hAnsi="Arial" w:cs="Arial"/>
                <w:bCs/>
                <w:iCs/>
                <w:color w:val="000000" w:themeColor="text1"/>
                <w:sz w:val="24"/>
                <w:szCs w:val="24"/>
              </w:rPr>
            </w:pPr>
          </w:p>
        </w:tc>
        <w:tc>
          <w:tcPr>
            <w:tcW w:w="2402" w:type="dxa"/>
          </w:tcPr>
          <w:p w14:paraId="2698FC1A"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6C690F74" w14:textId="7FA63700"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26003E4B" w14:textId="77777777" w:rsidTr="00A82033">
        <w:trPr>
          <w:trHeight w:val="422"/>
        </w:trPr>
        <w:tc>
          <w:tcPr>
            <w:tcW w:w="4803" w:type="dxa"/>
            <w:shd w:val="clear" w:color="auto" w:fill="B8CCE4" w:themeFill="accent1" w:themeFillTint="66"/>
          </w:tcPr>
          <w:p w14:paraId="61572E91" w14:textId="77777777" w:rsidR="002E412A" w:rsidRPr="00E17A58" w:rsidRDefault="002E412A" w:rsidP="002E412A">
            <w:pPr>
              <w:pStyle w:val="ListParagraph"/>
              <w:spacing w:line="240" w:lineRule="auto"/>
              <w:ind w:left="0"/>
              <w:rPr>
                <w:rFonts w:ascii="Arial" w:hAnsi="Arial" w:cs="Arial"/>
                <w:b/>
                <w:bCs/>
                <w:iCs/>
                <w:color w:val="000000" w:themeColor="text1"/>
                <w:sz w:val="24"/>
                <w:szCs w:val="24"/>
              </w:rPr>
            </w:pPr>
            <w:r w:rsidRPr="008511A7">
              <w:rPr>
                <w:rFonts w:ascii="Arial" w:hAnsi="Arial" w:cs="Arial"/>
                <w:b/>
                <w:bCs/>
                <w:iCs/>
                <w:color w:val="000000" w:themeColor="text1"/>
                <w:sz w:val="24"/>
                <w:szCs w:val="24"/>
              </w:rPr>
              <w:lastRenderedPageBreak/>
              <w:t>A detailed Eve</w:t>
            </w:r>
            <w:r>
              <w:rPr>
                <w:rFonts w:ascii="Arial" w:hAnsi="Arial" w:cs="Arial"/>
                <w:b/>
                <w:bCs/>
                <w:iCs/>
                <w:color w:val="000000" w:themeColor="text1"/>
                <w:sz w:val="24"/>
                <w:szCs w:val="24"/>
              </w:rPr>
              <w:t>nt Management Plan must include:</w:t>
            </w:r>
          </w:p>
        </w:tc>
        <w:tc>
          <w:tcPr>
            <w:tcW w:w="2402" w:type="dxa"/>
            <w:shd w:val="clear" w:color="auto" w:fill="B8CCE4" w:themeFill="accent1" w:themeFillTint="66"/>
          </w:tcPr>
          <w:p w14:paraId="26DF8A6D" w14:textId="0465CC1F" w:rsidR="002E412A" w:rsidRPr="00E17A58" w:rsidRDefault="002E412A" w:rsidP="002E412A">
            <w:pPr>
              <w:pStyle w:val="ListParagraph"/>
              <w:spacing w:line="240" w:lineRule="auto"/>
              <w:ind w:left="0"/>
              <w:rPr>
                <w:rFonts w:ascii="Arial" w:hAnsi="Arial" w:cs="Arial"/>
                <w:b/>
                <w:bCs/>
                <w:iCs/>
                <w:color w:val="000000" w:themeColor="text1"/>
                <w:sz w:val="24"/>
                <w:szCs w:val="24"/>
              </w:rPr>
            </w:pPr>
            <w:r>
              <w:rPr>
                <w:rFonts w:ascii="Arial" w:hAnsi="Arial" w:cs="Arial"/>
                <w:b/>
                <w:bCs/>
                <w:iCs/>
                <w:color w:val="000000" w:themeColor="text1"/>
                <w:sz w:val="24"/>
                <w:szCs w:val="24"/>
              </w:rPr>
              <w:t>YES</w:t>
            </w:r>
          </w:p>
        </w:tc>
        <w:tc>
          <w:tcPr>
            <w:tcW w:w="2402" w:type="dxa"/>
            <w:shd w:val="clear" w:color="auto" w:fill="B8CCE4" w:themeFill="accent1" w:themeFillTint="66"/>
          </w:tcPr>
          <w:p w14:paraId="5FF71C29" w14:textId="515D3BDC" w:rsidR="002E412A" w:rsidRPr="00E17A58" w:rsidRDefault="002E412A" w:rsidP="002E412A">
            <w:pPr>
              <w:pStyle w:val="ListParagraph"/>
              <w:spacing w:line="240" w:lineRule="auto"/>
              <w:ind w:left="0"/>
              <w:rPr>
                <w:rFonts w:ascii="Arial" w:hAnsi="Arial" w:cs="Arial"/>
                <w:b/>
                <w:bCs/>
                <w:iCs/>
                <w:color w:val="000000" w:themeColor="text1"/>
                <w:sz w:val="24"/>
                <w:szCs w:val="24"/>
              </w:rPr>
            </w:pPr>
            <w:r>
              <w:rPr>
                <w:rFonts w:ascii="Arial" w:hAnsi="Arial" w:cs="Arial"/>
                <w:b/>
                <w:bCs/>
                <w:iCs/>
                <w:color w:val="000000" w:themeColor="text1"/>
                <w:sz w:val="24"/>
                <w:szCs w:val="24"/>
              </w:rPr>
              <w:t>NO</w:t>
            </w:r>
          </w:p>
        </w:tc>
      </w:tr>
      <w:tr w:rsidR="002E412A" w14:paraId="6C2A2E43" w14:textId="77777777" w:rsidTr="00C247E3">
        <w:tc>
          <w:tcPr>
            <w:tcW w:w="4803" w:type="dxa"/>
          </w:tcPr>
          <w:p w14:paraId="6714B05B" w14:textId="12338D8A"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Management/Command structure of event personnel</w:t>
            </w:r>
          </w:p>
        </w:tc>
        <w:tc>
          <w:tcPr>
            <w:tcW w:w="2402" w:type="dxa"/>
          </w:tcPr>
          <w:p w14:paraId="2EE58418"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1FBE8CBF" w14:textId="05E14A21"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544070FF" w14:textId="77777777" w:rsidTr="00A51A9F">
        <w:tc>
          <w:tcPr>
            <w:tcW w:w="4803" w:type="dxa"/>
          </w:tcPr>
          <w:p w14:paraId="1D3746CA" w14:textId="79F5CC2E"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Roles and Responsibilities for the management team</w:t>
            </w:r>
          </w:p>
        </w:tc>
        <w:tc>
          <w:tcPr>
            <w:tcW w:w="2402" w:type="dxa"/>
          </w:tcPr>
          <w:p w14:paraId="5C318E39"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6CA36AAD" w14:textId="076F8442"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r w:rsidR="002E412A" w14:paraId="2E1F296D" w14:textId="77777777" w:rsidTr="00CF21D4">
        <w:tc>
          <w:tcPr>
            <w:tcW w:w="4803" w:type="dxa"/>
          </w:tcPr>
          <w:p w14:paraId="0FAF9E70" w14:textId="54DE16A7" w:rsidR="002E412A" w:rsidRDefault="002E412A" w:rsidP="002E412A">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Proposed road closures or any potential traffic impact</w:t>
            </w:r>
          </w:p>
        </w:tc>
        <w:tc>
          <w:tcPr>
            <w:tcW w:w="2402" w:type="dxa"/>
          </w:tcPr>
          <w:p w14:paraId="546B14B6" w14:textId="77777777"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c>
          <w:tcPr>
            <w:tcW w:w="2402" w:type="dxa"/>
          </w:tcPr>
          <w:p w14:paraId="5F5DD772" w14:textId="688F16D0" w:rsidR="002E412A" w:rsidRPr="00E17A58" w:rsidRDefault="002E412A" w:rsidP="002E412A">
            <w:pPr>
              <w:pStyle w:val="ListParagraph"/>
              <w:spacing w:line="360" w:lineRule="auto"/>
              <w:ind w:left="709"/>
              <w:rPr>
                <w:rFonts w:ascii="Arial" w:hAnsi="Arial" w:cs="Arial"/>
                <w:bCs/>
                <w:iCs/>
                <w:color w:val="000000" w:themeColor="text1"/>
                <w:sz w:val="24"/>
                <w:szCs w:val="24"/>
              </w:rPr>
            </w:pPr>
          </w:p>
        </w:tc>
      </w:tr>
    </w:tbl>
    <w:p w14:paraId="36C2E9D4" w14:textId="20664D78" w:rsidR="0077520C" w:rsidRDefault="0077520C"/>
    <w:p w14:paraId="0FB6B436" w14:textId="6F2C3742" w:rsidR="009058AC" w:rsidRDefault="009058AC"/>
    <w:p w14:paraId="0E50CF4C" w14:textId="4D2D54E0" w:rsidR="009058AC" w:rsidRDefault="009058AC"/>
    <w:p w14:paraId="5F1DED0A" w14:textId="1A1B8668" w:rsidR="009058AC" w:rsidRDefault="009058AC"/>
    <w:tbl>
      <w:tblPr>
        <w:tblStyle w:val="TableGrid"/>
        <w:tblW w:w="0" w:type="auto"/>
        <w:tblLook w:val="04A0" w:firstRow="1" w:lastRow="0" w:firstColumn="1" w:lastColumn="0" w:noHBand="0" w:noVBand="1"/>
      </w:tblPr>
      <w:tblGrid>
        <w:gridCol w:w="4803"/>
        <w:gridCol w:w="2402"/>
        <w:gridCol w:w="2402"/>
      </w:tblGrid>
      <w:tr w:rsidR="000C514C" w14:paraId="159F9A0F" w14:textId="77777777" w:rsidTr="00035860">
        <w:tc>
          <w:tcPr>
            <w:tcW w:w="4803" w:type="dxa"/>
            <w:shd w:val="clear" w:color="auto" w:fill="B8CCE4" w:themeFill="accent1" w:themeFillTint="66"/>
          </w:tcPr>
          <w:p w14:paraId="62403032" w14:textId="77777777" w:rsidR="000C514C" w:rsidRPr="00E17A58" w:rsidRDefault="000C514C" w:rsidP="00F13855">
            <w:pPr>
              <w:rPr>
                <w:rFonts w:ascii="Arial" w:hAnsi="Arial" w:cs="Arial"/>
                <w:b/>
                <w:bCs/>
                <w:iCs/>
                <w:color w:val="000000" w:themeColor="text1"/>
                <w:sz w:val="24"/>
                <w:szCs w:val="24"/>
              </w:rPr>
            </w:pPr>
            <w:r>
              <w:rPr>
                <w:rFonts w:ascii="Arial" w:hAnsi="Arial" w:cs="Arial"/>
                <w:b/>
                <w:color w:val="000000" w:themeColor="text1"/>
                <w:sz w:val="24"/>
                <w:szCs w:val="24"/>
              </w:rPr>
              <w:t>Safety and Operational plans:</w:t>
            </w:r>
          </w:p>
        </w:tc>
        <w:tc>
          <w:tcPr>
            <w:tcW w:w="2402" w:type="dxa"/>
            <w:shd w:val="clear" w:color="auto" w:fill="B8CCE4" w:themeFill="accent1" w:themeFillTint="66"/>
          </w:tcPr>
          <w:p w14:paraId="5E5E87C4" w14:textId="66D4AD8B" w:rsidR="000C514C" w:rsidRPr="00E17A58" w:rsidRDefault="000C514C" w:rsidP="00F13855">
            <w:pPr>
              <w:rPr>
                <w:rFonts w:ascii="Arial" w:hAnsi="Arial" w:cs="Arial"/>
                <w:b/>
                <w:bCs/>
                <w:iCs/>
                <w:color w:val="000000" w:themeColor="text1"/>
                <w:sz w:val="24"/>
                <w:szCs w:val="24"/>
              </w:rPr>
            </w:pPr>
            <w:r>
              <w:rPr>
                <w:rFonts w:ascii="Arial" w:hAnsi="Arial" w:cs="Arial"/>
                <w:b/>
                <w:bCs/>
                <w:iCs/>
                <w:color w:val="000000" w:themeColor="text1"/>
                <w:sz w:val="24"/>
                <w:szCs w:val="24"/>
              </w:rPr>
              <w:t>YES</w:t>
            </w:r>
          </w:p>
        </w:tc>
        <w:tc>
          <w:tcPr>
            <w:tcW w:w="2402" w:type="dxa"/>
            <w:shd w:val="clear" w:color="auto" w:fill="B8CCE4" w:themeFill="accent1" w:themeFillTint="66"/>
          </w:tcPr>
          <w:p w14:paraId="2E33D5D8" w14:textId="4CA4BFF8" w:rsidR="000C514C" w:rsidRPr="00E17A58" w:rsidRDefault="000C514C" w:rsidP="00F13855">
            <w:pPr>
              <w:rPr>
                <w:rFonts w:ascii="Arial" w:hAnsi="Arial" w:cs="Arial"/>
                <w:b/>
                <w:bCs/>
                <w:iCs/>
                <w:color w:val="000000" w:themeColor="text1"/>
                <w:sz w:val="24"/>
                <w:szCs w:val="24"/>
              </w:rPr>
            </w:pPr>
            <w:r>
              <w:rPr>
                <w:rFonts w:ascii="Arial" w:hAnsi="Arial" w:cs="Arial"/>
                <w:b/>
                <w:bCs/>
                <w:iCs/>
                <w:color w:val="000000" w:themeColor="text1"/>
                <w:sz w:val="24"/>
                <w:szCs w:val="24"/>
              </w:rPr>
              <w:t>NO</w:t>
            </w:r>
          </w:p>
        </w:tc>
      </w:tr>
      <w:tr w:rsidR="000C514C" w14:paraId="2329142C" w14:textId="77777777" w:rsidTr="004B1858">
        <w:tc>
          <w:tcPr>
            <w:tcW w:w="4803" w:type="dxa"/>
          </w:tcPr>
          <w:p w14:paraId="26E5FC14"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Communications plan including back up communications</w:t>
            </w:r>
            <w:r w:rsidRPr="000E65CB">
              <w:rPr>
                <w:rFonts w:ascii="Arial" w:hAnsi="Arial" w:cs="Arial"/>
                <w:bCs/>
                <w:iCs/>
                <w:color w:val="000000" w:themeColor="text1"/>
                <w:sz w:val="24"/>
                <w:szCs w:val="24"/>
              </w:rPr>
              <w:t xml:space="preserve"> </w:t>
            </w:r>
          </w:p>
        </w:tc>
        <w:tc>
          <w:tcPr>
            <w:tcW w:w="2402" w:type="dxa"/>
          </w:tcPr>
          <w:p w14:paraId="2FC9C318"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600461CE" w14:textId="1C6A2994"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5DD3B281" w14:textId="77777777" w:rsidTr="001A7C67">
        <w:tc>
          <w:tcPr>
            <w:tcW w:w="4803" w:type="dxa"/>
          </w:tcPr>
          <w:p w14:paraId="79F7AAE1"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Crowd safety measures</w:t>
            </w:r>
          </w:p>
        </w:tc>
        <w:tc>
          <w:tcPr>
            <w:tcW w:w="2402" w:type="dxa"/>
          </w:tcPr>
          <w:p w14:paraId="29850E0F"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2D638435" w14:textId="461833B9"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0F4E1502" w14:textId="77777777" w:rsidTr="003C7BD1">
        <w:tc>
          <w:tcPr>
            <w:tcW w:w="4803" w:type="dxa"/>
          </w:tcPr>
          <w:p w14:paraId="1D73E31F"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Barrier/Fencing plan</w:t>
            </w:r>
          </w:p>
        </w:tc>
        <w:tc>
          <w:tcPr>
            <w:tcW w:w="2402" w:type="dxa"/>
          </w:tcPr>
          <w:p w14:paraId="6FE0A089"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01DCD117" w14:textId="6706185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06108FF1" w14:textId="77777777" w:rsidTr="00B74C99">
        <w:tc>
          <w:tcPr>
            <w:tcW w:w="4803" w:type="dxa"/>
          </w:tcPr>
          <w:p w14:paraId="4188A34E"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Lighting and electrical systems plan</w:t>
            </w:r>
          </w:p>
        </w:tc>
        <w:tc>
          <w:tcPr>
            <w:tcW w:w="2402" w:type="dxa"/>
          </w:tcPr>
          <w:p w14:paraId="222EF06C"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31EDACF2" w14:textId="59E430BF"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02A4F9D0" w14:textId="77777777" w:rsidTr="001B2E1C">
        <w:tc>
          <w:tcPr>
            <w:tcW w:w="4803" w:type="dxa"/>
          </w:tcPr>
          <w:p w14:paraId="446EC3BA"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Viewing areas, circulations areas, seating arrangements</w:t>
            </w:r>
          </w:p>
        </w:tc>
        <w:tc>
          <w:tcPr>
            <w:tcW w:w="2402" w:type="dxa"/>
          </w:tcPr>
          <w:p w14:paraId="08BAD167"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685792BB" w14:textId="3543E52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72059EDC" w14:textId="77777777" w:rsidTr="000428F3">
        <w:tc>
          <w:tcPr>
            <w:tcW w:w="4803" w:type="dxa"/>
          </w:tcPr>
          <w:p w14:paraId="0E1046EE"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Emergency procedures</w:t>
            </w:r>
          </w:p>
        </w:tc>
        <w:tc>
          <w:tcPr>
            <w:tcW w:w="2402" w:type="dxa"/>
          </w:tcPr>
          <w:p w14:paraId="36F76042"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217DCBF1" w14:textId="1D789BA2"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7F998BE2" w14:textId="77777777" w:rsidTr="00781D01">
        <w:tc>
          <w:tcPr>
            <w:tcW w:w="4803" w:type="dxa"/>
          </w:tcPr>
          <w:p w14:paraId="5CAC549B"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Emergency plans, including a fire safety plan</w:t>
            </w:r>
          </w:p>
        </w:tc>
        <w:tc>
          <w:tcPr>
            <w:tcW w:w="2402" w:type="dxa"/>
          </w:tcPr>
          <w:p w14:paraId="71F9C097"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5A36B3B8" w14:textId="70DD39A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6D164761" w14:textId="77777777" w:rsidTr="00D0663E">
        <w:tc>
          <w:tcPr>
            <w:tcW w:w="4803" w:type="dxa"/>
          </w:tcPr>
          <w:p w14:paraId="40984879"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Map of emergency evacuation routes, ambulance/medical facilities</w:t>
            </w:r>
          </w:p>
        </w:tc>
        <w:tc>
          <w:tcPr>
            <w:tcW w:w="2402" w:type="dxa"/>
          </w:tcPr>
          <w:p w14:paraId="34389ACE"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2D212F09" w14:textId="2251B926"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2F8AAD77" w14:textId="77777777" w:rsidTr="00CA27AD">
        <w:tc>
          <w:tcPr>
            <w:tcW w:w="4803" w:type="dxa"/>
          </w:tcPr>
          <w:p w14:paraId="0ABD4FA6"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Way marking, signage plans</w:t>
            </w:r>
          </w:p>
        </w:tc>
        <w:tc>
          <w:tcPr>
            <w:tcW w:w="2402" w:type="dxa"/>
          </w:tcPr>
          <w:p w14:paraId="0D62D44B"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1BA54D14" w14:textId="539EC7C6"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5B843AF9" w14:textId="77777777" w:rsidTr="00D44F41">
        <w:tc>
          <w:tcPr>
            <w:tcW w:w="4803" w:type="dxa"/>
          </w:tcPr>
          <w:p w14:paraId="762D86B8"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Stewarding and security plan including training and briefing plan</w:t>
            </w:r>
          </w:p>
        </w:tc>
        <w:tc>
          <w:tcPr>
            <w:tcW w:w="2402" w:type="dxa"/>
          </w:tcPr>
          <w:p w14:paraId="1027E2B6"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4B962E8A" w14:textId="28DBB7D3"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2C7B716E" w14:textId="77777777" w:rsidTr="00516BDD">
        <w:tc>
          <w:tcPr>
            <w:tcW w:w="4803" w:type="dxa"/>
          </w:tcPr>
          <w:p w14:paraId="7AD7504C"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Medical plan</w:t>
            </w:r>
          </w:p>
        </w:tc>
        <w:tc>
          <w:tcPr>
            <w:tcW w:w="2402" w:type="dxa"/>
          </w:tcPr>
          <w:p w14:paraId="642223F3"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31307EC1" w14:textId="40A3B9F8"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7482AF95" w14:textId="77777777" w:rsidTr="00722AE5">
        <w:tc>
          <w:tcPr>
            <w:tcW w:w="4803" w:type="dxa"/>
          </w:tcPr>
          <w:p w14:paraId="16BB4F19"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Site plan drawings and specifications of structures were required</w:t>
            </w:r>
          </w:p>
        </w:tc>
        <w:tc>
          <w:tcPr>
            <w:tcW w:w="2402" w:type="dxa"/>
          </w:tcPr>
          <w:p w14:paraId="5E15E357"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2AD62629" w14:textId="45AB778B"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3CF33117" w14:textId="77777777" w:rsidTr="006E0227">
        <w:tc>
          <w:tcPr>
            <w:tcW w:w="4803" w:type="dxa"/>
            <w:shd w:val="clear" w:color="auto" w:fill="B8CCE4" w:themeFill="accent1" w:themeFillTint="66"/>
          </w:tcPr>
          <w:p w14:paraId="029143B0" w14:textId="77777777" w:rsidR="000C514C" w:rsidRPr="00E17A58" w:rsidRDefault="000C514C" w:rsidP="00F13855">
            <w:pPr>
              <w:rPr>
                <w:rFonts w:ascii="Arial" w:hAnsi="Arial" w:cs="Arial"/>
                <w:b/>
                <w:bCs/>
                <w:iCs/>
                <w:color w:val="000000" w:themeColor="text1"/>
                <w:sz w:val="24"/>
                <w:szCs w:val="24"/>
              </w:rPr>
            </w:pPr>
            <w:r>
              <w:rPr>
                <w:rFonts w:ascii="Arial" w:hAnsi="Arial" w:cs="Arial"/>
                <w:b/>
                <w:color w:val="000000" w:themeColor="text1"/>
                <w:sz w:val="24"/>
                <w:szCs w:val="24"/>
              </w:rPr>
              <w:lastRenderedPageBreak/>
              <w:t>Safety and Operational plans:</w:t>
            </w:r>
          </w:p>
        </w:tc>
        <w:tc>
          <w:tcPr>
            <w:tcW w:w="2402" w:type="dxa"/>
            <w:shd w:val="clear" w:color="auto" w:fill="B8CCE4" w:themeFill="accent1" w:themeFillTint="66"/>
          </w:tcPr>
          <w:p w14:paraId="3949E613" w14:textId="184811F2" w:rsidR="000C514C" w:rsidRPr="00E17A58" w:rsidRDefault="000C514C" w:rsidP="00F13855">
            <w:pPr>
              <w:rPr>
                <w:rFonts w:ascii="Arial" w:hAnsi="Arial" w:cs="Arial"/>
                <w:b/>
                <w:bCs/>
                <w:iCs/>
                <w:color w:val="000000" w:themeColor="text1"/>
                <w:sz w:val="24"/>
                <w:szCs w:val="24"/>
              </w:rPr>
            </w:pPr>
            <w:r>
              <w:rPr>
                <w:rFonts w:ascii="Arial" w:hAnsi="Arial" w:cs="Arial"/>
                <w:b/>
                <w:bCs/>
                <w:iCs/>
                <w:color w:val="000000" w:themeColor="text1"/>
                <w:sz w:val="24"/>
                <w:szCs w:val="24"/>
              </w:rPr>
              <w:t>YES</w:t>
            </w:r>
          </w:p>
        </w:tc>
        <w:tc>
          <w:tcPr>
            <w:tcW w:w="2402" w:type="dxa"/>
            <w:shd w:val="clear" w:color="auto" w:fill="B8CCE4" w:themeFill="accent1" w:themeFillTint="66"/>
          </w:tcPr>
          <w:p w14:paraId="5496EC47" w14:textId="38C2732F" w:rsidR="000C514C" w:rsidRPr="00E17A58" w:rsidRDefault="000C514C" w:rsidP="00F13855">
            <w:pPr>
              <w:rPr>
                <w:rFonts w:ascii="Arial" w:hAnsi="Arial" w:cs="Arial"/>
                <w:b/>
                <w:bCs/>
                <w:iCs/>
                <w:color w:val="000000" w:themeColor="text1"/>
                <w:sz w:val="24"/>
                <w:szCs w:val="24"/>
              </w:rPr>
            </w:pPr>
            <w:r>
              <w:rPr>
                <w:rFonts w:ascii="Arial" w:hAnsi="Arial" w:cs="Arial"/>
                <w:b/>
                <w:bCs/>
                <w:iCs/>
                <w:color w:val="000000" w:themeColor="text1"/>
                <w:sz w:val="24"/>
                <w:szCs w:val="24"/>
              </w:rPr>
              <w:t>NO</w:t>
            </w:r>
          </w:p>
        </w:tc>
      </w:tr>
      <w:tr w:rsidR="000C514C" w14:paraId="2C7E34A6" w14:textId="77777777" w:rsidTr="00100821">
        <w:tc>
          <w:tcPr>
            <w:tcW w:w="4803" w:type="dxa"/>
          </w:tcPr>
          <w:p w14:paraId="58AF1C44"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Traffic/Pedestrian management plan(s)</w:t>
            </w:r>
          </w:p>
        </w:tc>
        <w:tc>
          <w:tcPr>
            <w:tcW w:w="2402" w:type="dxa"/>
          </w:tcPr>
          <w:p w14:paraId="22B79D9B"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50DC3F88" w14:textId="09FBFA22"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7853B775" w14:textId="77777777" w:rsidTr="00B14481">
        <w:tc>
          <w:tcPr>
            <w:tcW w:w="4803" w:type="dxa"/>
          </w:tcPr>
          <w:p w14:paraId="00B6A1E5" w14:textId="77777777" w:rsidR="000C514C"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Structures and Installations, confirmation or structural engineer</w:t>
            </w:r>
          </w:p>
        </w:tc>
        <w:tc>
          <w:tcPr>
            <w:tcW w:w="2402" w:type="dxa"/>
          </w:tcPr>
          <w:p w14:paraId="09B81B53"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796D7CA5" w14:textId="435407B2"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6D539780" w14:textId="77777777" w:rsidTr="00A00CAE">
        <w:tc>
          <w:tcPr>
            <w:tcW w:w="4803" w:type="dxa"/>
          </w:tcPr>
          <w:p w14:paraId="3EB1F013" w14:textId="77777777" w:rsidR="000C514C"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Wind management plan</w:t>
            </w:r>
          </w:p>
        </w:tc>
        <w:tc>
          <w:tcPr>
            <w:tcW w:w="2402" w:type="dxa"/>
          </w:tcPr>
          <w:p w14:paraId="0C8DD67A"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4B53EA62" w14:textId="2282BCB3"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0AE38D54" w14:textId="77777777" w:rsidTr="00174505">
        <w:tc>
          <w:tcPr>
            <w:tcW w:w="4803" w:type="dxa"/>
          </w:tcPr>
          <w:p w14:paraId="3AE80AE7" w14:textId="77777777" w:rsidR="000C514C"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Adverse weather plan</w:t>
            </w:r>
          </w:p>
        </w:tc>
        <w:tc>
          <w:tcPr>
            <w:tcW w:w="2402" w:type="dxa"/>
          </w:tcPr>
          <w:p w14:paraId="4436DC99"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72F70E11" w14:textId="1949EDDC"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0336FA4D" w14:textId="77777777" w:rsidTr="00A75F31">
        <w:tc>
          <w:tcPr>
            <w:tcW w:w="4803" w:type="dxa"/>
          </w:tcPr>
          <w:p w14:paraId="56B17966" w14:textId="77777777" w:rsidR="000C514C"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Litter &amp; Waste disposal plan</w:t>
            </w:r>
          </w:p>
        </w:tc>
        <w:tc>
          <w:tcPr>
            <w:tcW w:w="2402" w:type="dxa"/>
          </w:tcPr>
          <w:p w14:paraId="6F820082"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718B2C7F" w14:textId="1A1D423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3DADCF19" w14:textId="77777777" w:rsidTr="009E4F02">
        <w:tc>
          <w:tcPr>
            <w:tcW w:w="4803" w:type="dxa"/>
          </w:tcPr>
          <w:p w14:paraId="6F2D20AE" w14:textId="77777777" w:rsidR="000C514C"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Sanitary provisions, including accessible provisions mapped</w:t>
            </w:r>
          </w:p>
        </w:tc>
        <w:tc>
          <w:tcPr>
            <w:tcW w:w="2402" w:type="dxa"/>
          </w:tcPr>
          <w:p w14:paraId="6D248E59"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314BA2B5" w14:textId="3B5CAB4D"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18465168" w14:textId="77777777" w:rsidTr="00221BC5">
        <w:tc>
          <w:tcPr>
            <w:tcW w:w="4803" w:type="dxa"/>
          </w:tcPr>
          <w:p w14:paraId="4FEEC7A6" w14:textId="77777777" w:rsidR="000C514C"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Supplier certification</w:t>
            </w:r>
          </w:p>
        </w:tc>
        <w:tc>
          <w:tcPr>
            <w:tcW w:w="2402" w:type="dxa"/>
          </w:tcPr>
          <w:p w14:paraId="3FD754B6"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166E15C8" w14:textId="7853BF1B"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22D328D3" w14:textId="77777777" w:rsidTr="0027412A">
        <w:tc>
          <w:tcPr>
            <w:tcW w:w="4803" w:type="dxa"/>
          </w:tcPr>
          <w:p w14:paraId="5CADBBA7" w14:textId="77777777" w:rsidR="000C514C"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Sign off certifications by structural engineer, gas engineer as required</w:t>
            </w:r>
          </w:p>
        </w:tc>
        <w:tc>
          <w:tcPr>
            <w:tcW w:w="2402" w:type="dxa"/>
          </w:tcPr>
          <w:p w14:paraId="1E1F84FD"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1004CA57" w14:textId="27525F52"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3BA4F95F" w14:textId="77777777" w:rsidTr="0019528C">
        <w:tc>
          <w:tcPr>
            <w:tcW w:w="4803" w:type="dxa"/>
          </w:tcPr>
          <w:p w14:paraId="19D1E97E"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Safe systems of work and Method statements for any construction activities</w:t>
            </w:r>
          </w:p>
        </w:tc>
        <w:tc>
          <w:tcPr>
            <w:tcW w:w="2402" w:type="dxa"/>
          </w:tcPr>
          <w:p w14:paraId="46945C74"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24F73B26" w14:textId="09F63D25"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7E24B55F" w14:textId="77777777" w:rsidTr="00AC566F">
        <w:tc>
          <w:tcPr>
            <w:tcW w:w="4803" w:type="dxa"/>
          </w:tcPr>
          <w:p w14:paraId="42FF7FD0"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Accessibility for attendees with disabilities</w:t>
            </w:r>
          </w:p>
        </w:tc>
        <w:tc>
          <w:tcPr>
            <w:tcW w:w="2402" w:type="dxa"/>
          </w:tcPr>
          <w:p w14:paraId="7D827A09"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5ED72148" w14:textId="2C52BF52"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11F38F7A" w14:textId="77777777" w:rsidTr="00005CC9">
        <w:tc>
          <w:tcPr>
            <w:tcW w:w="4803" w:type="dxa"/>
          </w:tcPr>
          <w:p w14:paraId="614F0521"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Child protection plan (if applicable)</w:t>
            </w:r>
          </w:p>
        </w:tc>
        <w:tc>
          <w:tcPr>
            <w:tcW w:w="2402" w:type="dxa"/>
          </w:tcPr>
          <w:p w14:paraId="5226A8B0"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2F84BA80" w14:textId="5BCC92C0"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6BFEC9E5" w14:textId="77777777" w:rsidTr="008845DD">
        <w:tc>
          <w:tcPr>
            <w:tcW w:w="4803" w:type="dxa"/>
          </w:tcPr>
          <w:p w14:paraId="47D40008"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Major/Minor emergency contingency plans</w:t>
            </w:r>
          </w:p>
        </w:tc>
        <w:tc>
          <w:tcPr>
            <w:tcW w:w="2402" w:type="dxa"/>
          </w:tcPr>
          <w:p w14:paraId="51970ED0"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2B11FC0A" w14:textId="7B3594B6"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267BB417" w14:textId="77777777" w:rsidTr="001831D2">
        <w:tc>
          <w:tcPr>
            <w:tcW w:w="4803" w:type="dxa"/>
          </w:tcPr>
          <w:p w14:paraId="28945439" w14:textId="77777777" w:rsidR="000C514C"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List of prohibited items at the event</w:t>
            </w:r>
          </w:p>
        </w:tc>
        <w:tc>
          <w:tcPr>
            <w:tcW w:w="2402" w:type="dxa"/>
          </w:tcPr>
          <w:p w14:paraId="3414FACA"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5D6FD643" w14:textId="05449BAD"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r w:rsidR="000C514C" w14:paraId="157436F6" w14:textId="77777777" w:rsidTr="00054DD7">
        <w:tc>
          <w:tcPr>
            <w:tcW w:w="4803" w:type="dxa"/>
          </w:tcPr>
          <w:p w14:paraId="72B89179" w14:textId="77777777" w:rsidR="000C514C" w:rsidRPr="000E65CB" w:rsidRDefault="000C514C" w:rsidP="00F13855">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Comprehensive risk assessment</w:t>
            </w:r>
          </w:p>
        </w:tc>
        <w:tc>
          <w:tcPr>
            <w:tcW w:w="2402" w:type="dxa"/>
          </w:tcPr>
          <w:p w14:paraId="2989666F" w14:textId="77777777"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c>
          <w:tcPr>
            <w:tcW w:w="2402" w:type="dxa"/>
          </w:tcPr>
          <w:p w14:paraId="2DB1B4DC" w14:textId="6660C599" w:rsidR="000C514C" w:rsidRPr="008511A7" w:rsidRDefault="000C514C" w:rsidP="00F13855">
            <w:pPr>
              <w:pStyle w:val="ListParagraph"/>
              <w:spacing w:line="360" w:lineRule="auto"/>
              <w:ind w:left="599"/>
              <w:rPr>
                <w:rFonts w:ascii="Arial" w:hAnsi="Arial" w:cs="Arial"/>
                <w:bCs/>
                <w:iCs/>
                <w:color w:val="000000" w:themeColor="text1"/>
                <w:sz w:val="24"/>
                <w:szCs w:val="24"/>
              </w:rPr>
            </w:pPr>
          </w:p>
        </w:tc>
      </w:tr>
    </w:tbl>
    <w:p w14:paraId="53BD130F" w14:textId="3107178F" w:rsidR="0077520C" w:rsidRDefault="0077520C"/>
    <w:p w14:paraId="724ED113" w14:textId="77777777" w:rsidR="009058AC" w:rsidRDefault="009058AC"/>
    <w:p w14:paraId="5B260E16" w14:textId="7DC859B7" w:rsidR="009058AC" w:rsidRDefault="009058AC"/>
    <w:p w14:paraId="201F7FD6" w14:textId="77777777" w:rsidR="00570647" w:rsidRDefault="00570647"/>
    <w:p w14:paraId="5B566F88" w14:textId="77777777" w:rsidR="00570647" w:rsidRDefault="00570647"/>
    <w:p w14:paraId="3C815B25" w14:textId="77777777" w:rsidR="00570647" w:rsidRDefault="00570647"/>
    <w:p w14:paraId="134CF6C7" w14:textId="77777777" w:rsidR="00570647" w:rsidRDefault="00570647"/>
    <w:p w14:paraId="64F7361C" w14:textId="77777777" w:rsidR="00570647" w:rsidRDefault="00570647"/>
    <w:p w14:paraId="0E148333" w14:textId="77777777" w:rsidR="00570647" w:rsidRDefault="00570647"/>
    <w:p w14:paraId="68E7ED4A" w14:textId="77777777" w:rsidR="00570647" w:rsidRDefault="00570647"/>
    <w:p w14:paraId="6D2ABD41" w14:textId="77777777" w:rsidR="00570647" w:rsidRDefault="00570647"/>
    <w:p w14:paraId="5E2F0080" w14:textId="77777777" w:rsidR="00570647" w:rsidRDefault="00570647"/>
    <w:p w14:paraId="4F17AF33" w14:textId="77777777" w:rsidR="00570647" w:rsidRDefault="00570647"/>
    <w:p w14:paraId="243CC71D" w14:textId="77777777" w:rsidR="00570647" w:rsidRDefault="00570647"/>
    <w:p w14:paraId="471F37EE" w14:textId="77777777" w:rsidR="00570647" w:rsidRDefault="00570647"/>
    <w:tbl>
      <w:tblPr>
        <w:tblStyle w:val="TableGrid"/>
        <w:tblW w:w="0" w:type="auto"/>
        <w:tblLook w:val="04A0" w:firstRow="1" w:lastRow="0" w:firstColumn="1" w:lastColumn="0" w:noHBand="0" w:noVBand="1"/>
      </w:tblPr>
      <w:tblGrid>
        <w:gridCol w:w="4803"/>
        <w:gridCol w:w="2402"/>
        <w:gridCol w:w="2402"/>
      </w:tblGrid>
      <w:tr w:rsidR="000C514C" w14:paraId="4B99B4D4" w14:textId="77777777" w:rsidTr="00F47CBF">
        <w:tc>
          <w:tcPr>
            <w:tcW w:w="4803" w:type="dxa"/>
            <w:shd w:val="clear" w:color="auto" w:fill="B8CCE4" w:themeFill="accent1" w:themeFillTint="66"/>
          </w:tcPr>
          <w:p w14:paraId="140F33EA" w14:textId="77777777" w:rsidR="000C514C" w:rsidRPr="00E17A58" w:rsidRDefault="000C514C" w:rsidP="00F13855">
            <w:pPr>
              <w:rPr>
                <w:rFonts w:ascii="Arial" w:eastAsia="Calibri" w:hAnsi="Arial" w:cs="Arial"/>
                <w:bCs/>
                <w:iCs/>
                <w:color w:val="000000" w:themeColor="text1"/>
                <w:sz w:val="24"/>
                <w:szCs w:val="24"/>
              </w:rPr>
            </w:pPr>
            <w:r w:rsidRPr="008511A7">
              <w:rPr>
                <w:rFonts w:ascii="Arial" w:hAnsi="Arial" w:cs="Arial"/>
                <w:b/>
                <w:color w:val="000000" w:themeColor="text1"/>
                <w:sz w:val="24"/>
                <w:szCs w:val="24"/>
              </w:rPr>
              <w:t>Production</w:t>
            </w:r>
            <w:r>
              <w:rPr>
                <w:rFonts w:ascii="Arial" w:eastAsia="Calibri" w:hAnsi="Arial" w:cs="Arial"/>
                <w:b/>
                <w:bCs/>
                <w:iCs/>
                <w:color w:val="000000" w:themeColor="text1"/>
                <w:sz w:val="24"/>
                <w:szCs w:val="24"/>
              </w:rPr>
              <w:t xml:space="preserve"> plan:</w:t>
            </w:r>
          </w:p>
        </w:tc>
        <w:tc>
          <w:tcPr>
            <w:tcW w:w="2402" w:type="dxa"/>
            <w:shd w:val="clear" w:color="auto" w:fill="B8CCE4" w:themeFill="accent1" w:themeFillTint="66"/>
          </w:tcPr>
          <w:p w14:paraId="37C0C51D" w14:textId="507365F4" w:rsidR="000C514C" w:rsidRPr="000C514C" w:rsidRDefault="000C514C" w:rsidP="00F13855">
            <w:pPr>
              <w:rPr>
                <w:rFonts w:ascii="Arial" w:eastAsia="Calibri" w:hAnsi="Arial" w:cs="Arial"/>
                <w:b/>
                <w:iCs/>
                <w:color w:val="000000" w:themeColor="text1"/>
                <w:sz w:val="24"/>
                <w:szCs w:val="24"/>
              </w:rPr>
            </w:pPr>
            <w:r w:rsidRPr="000C514C">
              <w:rPr>
                <w:rFonts w:ascii="Arial" w:eastAsia="Calibri" w:hAnsi="Arial" w:cs="Arial"/>
                <w:b/>
                <w:iCs/>
                <w:color w:val="000000" w:themeColor="text1"/>
                <w:sz w:val="24"/>
                <w:szCs w:val="24"/>
              </w:rPr>
              <w:t>YES</w:t>
            </w:r>
          </w:p>
        </w:tc>
        <w:tc>
          <w:tcPr>
            <w:tcW w:w="2402" w:type="dxa"/>
            <w:shd w:val="clear" w:color="auto" w:fill="B8CCE4" w:themeFill="accent1" w:themeFillTint="66"/>
          </w:tcPr>
          <w:p w14:paraId="396DFD43" w14:textId="36C0FE11" w:rsidR="000C514C" w:rsidRPr="000C514C" w:rsidRDefault="000C514C" w:rsidP="00F13855">
            <w:pPr>
              <w:rPr>
                <w:rFonts w:ascii="Arial" w:eastAsia="Calibri" w:hAnsi="Arial" w:cs="Arial"/>
                <w:b/>
                <w:iCs/>
                <w:color w:val="000000" w:themeColor="text1"/>
                <w:sz w:val="24"/>
                <w:szCs w:val="24"/>
              </w:rPr>
            </w:pPr>
            <w:r w:rsidRPr="000C514C">
              <w:rPr>
                <w:rFonts w:ascii="Arial" w:eastAsia="Calibri" w:hAnsi="Arial" w:cs="Arial"/>
                <w:b/>
                <w:iCs/>
                <w:color w:val="000000" w:themeColor="text1"/>
                <w:sz w:val="24"/>
                <w:szCs w:val="24"/>
              </w:rPr>
              <w:t>NO</w:t>
            </w:r>
          </w:p>
        </w:tc>
      </w:tr>
      <w:tr w:rsidR="000C514C" w14:paraId="0D825B9A" w14:textId="77777777" w:rsidTr="00550F6B">
        <w:tc>
          <w:tcPr>
            <w:tcW w:w="4803" w:type="dxa"/>
          </w:tcPr>
          <w:p w14:paraId="62BAF969" w14:textId="77777777" w:rsidR="000C514C" w:rsidRPr="0086460C" w:rsidRDefault="000C514C" w:rsidP="00F13855">
            <w:pPr>
              <w:spacing w:line="360" w:lineRule="auto"/>
              <w:rPr>
                <w:rFonts w:ascii="Arial" w:hAnsi="Arial" w:cs="Arial"/>
                <w:color w:val="000000" w:themeColor="text1"/>
                <w:sz w:val="24"/>
                <w:szCs w:val="24"/>
              </w:rPr>
            </w:pPr>
            <w:r>
              <w:rPr>
                <w:rFonts w:ascii="Arial" w:hAnsi="Arial" w:cs="Arial"/>
                <w:color w:val="000000" w:themeColor="text1"/>
                <w:sz w:val="24"/>
                <w:szCs w:val="24"/>
              </w:rPr>
              <w:t>Production schedule including build and de-rig</w:t>
            </w:r>
          </w:p>
        </w:tc>
        <w:tc>
          <w:tcPr>
            <w:tcW w:w="2402" w:type="dxa"/>
          </w:tcPr>
          <w:p w14:paraId="43BC8536" w14:textId="77777777" w:rsidR="000C514C" w:rsidRPr="0086460C" w:rsidRDefault="000C514C" w:rsidP="00F13855">
            <w:pPr>
              <w:spacing w:line="360" w:lineRule="auto"/>
              <w:rPr>
                <w:rFonts w:ascii="Arial" w:hAnsi="Arial" w:cs="Arial"/>
                <w:color w:val="000000" w:themeColor="text1"/>
                <w:sz w:val="24"/>
                <w:szCs w:val="24"/>
              </w:rPr>
            </w:pPr>
          </w:p>
        </w:tc>
        <w:tc>
          <w:tcPr>
            <w:tcW w:w="2402" w:type="dxa"/>
          </w:tcPr>
          <w:p w14:paraId="39FF2D87" w14:textId="3C3B230D" w:rsidR="000C514C" w:rsidRPr="0086460C" w:rsidRDefault="000C514C" w:rsidP="00F13855">
            <w:pPr>
              <w:spacing w:line="360" w:lineRule="auto"/>
              <w:rPr>
                <w:rFonts w:ascii="Arial" w:hAnsi="Arial" w:cs="Arial"/>
                <w:color w:val="000000" w:themeColor="text1"/>
                <w:sz w:val="24"/>
                <w:szCs w:val="24"/>
              </w:rPr>
            </w:pPr>
          </w:p>
        </w:tc>
      </w:tr>
      <w:tr w:rsidR="000C514C" w14:paraId="041B7F8B" w14:textId="77777777" w:rsidTr="002821B9">
        <w:tc>
          <w:tcPr>
            <w:tcW w:w="4803" w:type="dxa"/>
          </w:tcPr>
          <w:p w14:paraId="5D00E854" w14:textId="77777777" w:rsidR="000C514C" w:rsidRDefault="000C514C" w:rsidP="00F13855">
            <w:pPr>
              <w:spacing w:line="360" w:lineRule="auto"/>
              <w:rPr>
                <w:rFonts w:ascii="Arial" w:hAnsi="Arial" w:cs="Arial"/>
                <w:color w:val="000000" w:themeColor="text1"/>
                <w:sz w:val="24"/>
                <w:szCs w:val="24"/>
              </w:rPr>
            </w:pPr>
            <w:r>
              <w:rPr>
                <w:rFonts w:ascii="Arial" w:hAnsi="Arial" w:cs="Arial"/>
                <w:color w:val="000000" w:themeColor="text1"/>
                <w:sz w:val="24"/>
                <w:szCs w:val="24"/>
              </w:rPr>
              <w:t>Maps and drawings to scale of the site and proposed infrastructure</w:t>
            </w:r>
          </w:p>
        </w:tc>
        <w:tc>
          <w:tcPr>
            <w:tcW w:w="2402" w:type="dxa"/>
          </w:tcPr>
          <w:p w14:paraId="5BA6C18A" w14:textId="77777777" w:rsidR="000C514C" w:rsidRPr="0086460C" w:rsidRDefault="000C514C" w:rsidP="00F13855">
            <w:pPr>
              <w:spacing w:line="360" w:lineRule="auto"/>
              <w:rPr>
                <w:rFonts w:ascii="Arial" w:hAnsi="Arial" w:cs="Arial"/>
                <w:color w:val="000000" w:themeColor="text1"/>
                <w:sz w:val="24"/>
                <w:szCs w:val="24"/>
              </w:rPr>
            </w:pPr>
          </w:p>
        </w:tc>
        <w:tc>
          <w:tcPr>
            <w:tcW w:w="2402" w:type="dxa"/>
          </w:tcPr>
          <w:p w14:paraId="06DDC000" w14:textId="60594486" w:rsidR="000C514C" w:rsidRPr="0086460C" w:rsidRDefault="000C514C" w:rsidP="00F13855">
            <w:pPr>
              <w:spacing w:line="360" w:lineRule="auto"/>
              <w:rPr>
                <w:rFonts w:ascii="Arial" w:hAnsi="Arial" w:cs="Arial"/>
                <w:color w:val="000000" w:themeColor="text1"/>
                <w:sz w:val="24"/>
                <w:szCs w:val="24"/>
              </w:rPr>
            </w:pPr>
          </w:p>
        </w:tc>
      </w:tr>
      <w:tr w:rsidR="000C514C" w14:paraId="557A3DA1" w14:textId="77777777" w:rsidTr="00BF7D3E">
        <w:tc>
          <w:tcPr>
            <w:tcW w:w="4803" w:type="dxa"/>
          </w:tcPr>
          <w:p w14:paraId="2DF8AC2C" w14:textId="77777777" w:rsidR="000C514C" w:rsidRDefault="000C514C" w:rsidP="00F13855">
            <w:pPr>
              <w:spacing w:line="360" w:lineRule="auto"/>
              <w:rPr>
                <w:rFonts w:ascii="Arial" w:hAnsi="Arial" w:cs="Arial"/>
                <w:color w:val="000000" w:themeColor="text1"/>
                <w:sz w:val="24"/>
                <w:szCs w:val="24"/>
              </w:rPr>
            </w:pPr>
            <w:r>
              <w:rPr>
                <w:rFonts w:ascii="Arial" w:hAnsi="Arial" w:cs="Arial"/>
                <w:color w:val="000000" w:themeColor="text1"/>
                <w:sz w:val="24"/>
                <w:szCs w:val="24"/>
              </w:rPr>
              <w:t>Environmental and noise monitoring considerations</w:t>
            </w:r>
          </w:p>
        </w:tc>
        <w:tc>
          <w:tcPr>
            <w:tcW w:w="2402" w:type="dxa"/>
          </w:tcPr>
          <w:p w14:paraId="20F400B2" w14:textId="77777777" w:rsidR="000C514C" w:rsidRPr="0086460C" w:rsidRDefault="000C514C" w:rsidP="00F13855">
            <w:pPr>
              <w:spacing w:line="360" w:lineRule="auto"/>
              <w:rPr>
                <w:rFonts w:ascii="Arial" w:hAnsi="Arial" w:cs="Arial"/>
                <w:color w:val="000000" w:themeColor="text1"/>
                <w:sz w:val="24"/>
                <w:szCs w:val="24"/>
              </w:rPr>
            </w:pPr>
          </w:p>
        </w:tc>
        <w:tc>
          <w:tcPr>
            <w:tcW w:w="2402" w:type="dxa"/>
          </w:tcPr>
          <w:p w14:paraId="37F1E20F" w14:textId="7C0D2FE9" w:rsidR="000C514C" w:rsidRPr="0086460C" w:rsidRDefault="000C514C" w:rsidP="00F13855">
            <w:pPr>
              <w:spacing w:line="360" w:lineRule="auto"/>
              <w:rPr>
                <w:rFonts w:ascii="Arial" w:hAnsi="Arial" w:cs="Arial"/>
                <w:color w:val="000000" w:themeColor="text1"/>
                <w:sz w:val="24"/>
                <w:szCs w:val="24"/>
              </w:rPr>
            </w:pPr>
          </w:p>
        </w:tc>
      </w:tr>
      <w:tr w:rsidR="000C514C" w14:paraId="7EC34806" w14:textId="77777777" w:rsidTr="00F57D1D">
        <w:tc>
          <w:tcPr>
            <w:tcW w:w="4803" w:type="dxa"/>
          </w:tcPr>
          <w:p w14:paraId="4D9B1DB5" w14:textId="77777777" w:rsidR="000C514C" w:rsidRDefault="000C514C" w:rsidP="00F13855">
            <w:pPr>
              <w:spacing w:line="360" w:lineRule="auto"/>
              <w:rPr>
                <w:rFonts w:ascii="Arial" w:hAnsi="Arial" w:cs="Arial"/>
                <w:color w:val="000000" w:themeColor="text1"/>
                <w:sz w:val="24"/>
                <w:szCs w:val="24"/>
              </w:rPr>
            </w:pPr>
            <w:r>
              <w:rPr>
                <w:rFonts w:ascii="Arial" w:hAnsi="Arial" w:cs="Arial"/>
                <w:color w:val="000000" w:themeColor="text1"/>
                <w:sz w:val="24"/>
                <w:szCs w:val="24"/>
              </w:rPr>
              <w:t>Residents/Business notification letter, communications plan</w:t>
            </w:r>
          </w:p>
        </w:tc>
        <w:tc>
          <w:tcPr>
            <w:tcW w:w="2402" w:type="dxa"/>
          </w:tcPr>
          <w:p w14:paraId="75F74B36" w14:textId="77777777" w:rsidR="000C514C" w:rsidRPr="0086460C" w:rsidRDefault="000C514C" w:rsidP="00F13855">
            <w:pPr>
              <w:spacing w:line="360" w:lineRule="auto"/>
              <w:rPr>
                <w:rFonts w:ascii="Arial" w:hAnsi="Arial" w:cs="Arial"/>
                <w:color w:val="000000" w:themeColor="text1"/>
                <w:sz w:val="24"/>
                <w:szCs w:val="24"/>
              </w:rPr>
            </w:pPr>
          </w:p>
        </w:tc>
        <w:tc>
          <w:tcPr>
            <w:tcW w:w="2402" w:type="dxa"/>
          </w:tcPr>
          <w:p w14:paraId="52CF88E3" w14:textId="26326271" w:rsidR="000C514C" w:rsidRPr="0086460C" w:rsidRDefault="000C514C" w:rsidP="00F13855">
            <w:pPr>
              <w:spacing w:line="360" w:lineRule="auto"/>
              <w:rPr>
                <w:rFonts w:ascii="Arial" w:hAnsi="Arial" w:cs="Arial"/>
                <w:color w:val="000000" w:themeColor="text1"/>
                <w:sz w:val="24"/>
                <w:szCs w:val="24"/>
              </w:rPr>
            </w:pPr>
          </w:p>
        </w:tc>
      </w:tr>
      <w:tr w:rsidR="000C514C" w14:paraId="45129FA8" w14:textId="77777777" w:rsidTr="0057616C">
        <w:tc>
          <w:tcPr>
            <w:tcW w:w="4803" w:type="dxa"/>
          </w:tcPr>
          <w:p w14:paraId="24AF0D09" w14:textId="77777777" w:rsidR="000C514C" w:rsidRDefault="000C514C" w:rsidP="00F13855">
            <w:pPr>
              <w:spacing w:line="360" w:lineRule="auto"/>
              <w:rPr>
                <w:rFonts w:ascii="Arial" w:hAnsi="Arial" w:cs="Arial"/>
                <w:color w:val="000000" w:themeColor="text1"/>
                <w:sz w:val="24"/>
                <w:szCs w:val="24"/>
              </w:rPr>
            </w:pPr>
            <w:r>
              <w:rPr>
                <w:rFonts w:ascii="Arial" w:hAnsi="Arial" w:cs="Arial"/>
                <w:color w:val="000000" w:themeColor="text1"/>
                <w:sz w:val="24"/>
                <w:szCs w:val="24"/>
              </w:rPr>
              <w:t>Media/Branding plan</w:t>
            </w:r>
          </w:p>
        </w:tc>
        <w:tc>
          <w:tcPr>
            <w:tcW w:w="2402" w:type="dxa"/>
          </w:tcPr>
          <w:p w14:paraId="3AD22E03" w14:textId="77777777" w:rsidR="000C514C" w:rsidRPr="0086460C" w:rsidRDefault="000C514C" w:rsidP="00F13855">
            <w:pPr>
              <w:spacing w:line="360" w:lineRule="auto"/>
              <w:rPr>
                <w:rFonts w:ascii="Arial" w:hAnsi="Arial" w:cs="Arial"/>
                <w:color w:val="000000" w:themeColor="text1"/>
                <w:sz w:val="24"/>
                <w:szCs w:val="24"/>
              </w:rPr>
            </w:pPr>
          </w:p>
        </w:tc>
        <w:tc>
          <w:tcPr>
            <w:tcW w:w="2402" w:type="dxa"/>
          </w:tcPr>
          <w:p w14:paraId="6A93D9AD" w14:textId="3E32B839" w:rsidR="000C514C" w:rsidRPr="0086460C" w:rsidRDefault="000C514C" w:rsidP="00F13855">
            <w:pPr>
              <w:spacing w:line="360" w:lineRule="auto"/>
              <w:rPr>
                <w:rFonts w:ascii="Arial" w:hAnsi="Arial" w:cs="Arial"/>
                <w:color w:val="000000" w:themeColor="text1"/>
                <w:sz w:val="24"/>
                <w:szCs w:val="24"/>
              </w:rPr>
            </w:pPr>
          </w:p>
        </w:tc>
      </w:tr>
      <w:tr w:rsidR="000C514C" w14:paraId="7A0860EE" w14:textId="77777777" w:rsidTr="001E7A8E">
        <w:tc>
          <w:tcPr>
            <w:tcW w:w="4803" w:type="dxa"/>
          </w:tcPr>
          <w:p w14:paraId="7683D9C1" w14:textId="77777777" w:rsidR="000C514C" w:rsidRDefault="000C514C" w:rsidP="00F13855">
            <w:pPr>
              <w:spacing w:line="360" w:lineRule="auto"/>
              <w:rPr>
                <w:rFonts w:ascii="Arial" w:hAnsi="Arial" w:cs="Arial"/>
                <w:color w:val="000000" w:themeColor="text1"/>
                <w:sz w:val="24"/>
                <w:szCs w:val="24"/>
              </w:rPr>
            </w:pPr>
            <w:r>
              <w:rPr>
                <w:rFonts w:ascii="Arial" w:hAnsi="Arial" w:cs="Arial"/>
                <w:color w:val="000000" w:themeColor="text1"/>
                <w:sz w:val="24"/>
                <w:szCs w:val="24"/>
              </w:rPr>
              <w:t>Drinking water points</w:t>
            </w:r>
          </w:p>
        </w:tc>
        <w:tc>
          <w:tcPr>
            <w:tcW w:w="2402" w:type="dxa"/>
          </w:tcPr>
          <w:p w14:paraId="599ED3D7" w14:textId="77777777" w:rsidR="000C514C" w:rsidRPr="0086460C" w:rsidRDefault="000C514C" w:rsidP="00F13855">
            <w:pPr>
              <w:spacing w:line="360" w:lineRule="auto"/>
              <w:rPr>
                <w:rFonts w:ascii="Arial" w:hAnsi="Arial" w:cs="Arial"/>
                <w:color w:val="000000" w:themeColor="text1"/>
                <w:sz w:val="24"/>
                <w:szCs w:val="24"/>
              </w:rPr>
            </w:pPr>
          </w:p>
        </w:tc>
        <w:tc>
          <w:tcPr>
            <w:tcW w:w="2402" w:type="dxa"/>
          </w:tcPr>
          <w:p w14:paraId="3B45A644" w14:textId="5DFD4DCF" w:rsidR="000C514C" w:rsidRPr="0086460C" w:rsidRDefault="000C514C" w:rsidP="00F13855">
            <w:pPr>
              <w:spacing w:line="360" w:lineRule="auto"/>
              <w:rPr>
                <w:rFonts w:ascii="Arial" w:hAnsi="Arial" w:cs="Arial"/>
                <w:color w:val="000000" w:themeColor="text1"/>
                <w:sz w:val="24"/>
                <w:szCs w:val="24"/>
              </w:rPr>
            </w:pPr>
          </w:p>
        </w:tc>
      </w:tr>
      <w:tr w:rsidR="000C514C" w14:paraId="2D7D64C5" w14:textId="77777777" w:rsidTr="007E4488">
        <w:tc>
          <w:tcPr>
            <w:tcW w:w="4803" w:type="dxa"/>
          </w:tcPr>
          <w:p w14:paraId="2E7B8FAF" w14:textId="77777777" w:rsidR="000C514C" w:rsidRDefault="000C514C" w:rsidP="00F13855">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Concessions and food </w:t>
            </w:r>
            <w:proofErr w:type="gramStart"/>
            <w:r>
              <w:rPr>
                <w:rFonts w:ascii="Arial" w:hAnsi="Arial" w:cs="Arial"/>
                <w:color w:val="000000" w:themeColor="text1"/>
                <w:sz w:val="24"/>
                <w:szCs w:val="24"/>
              </w:rPr>
              <w:t>traders</w:t>
            </w:r>
            <w:proofErr w:type="gramEnd"/>
            <w:r>
              <w:rPr>
                <w:rFonts w:ascii="Arial" w:hAnsi="Arial" w:cs="Arial"/>
                <w:color w:val="000000" w:themeColor="text1"/>
                <w:sz w:val="24"/>
                <w:szCs w:val="24"/>
              </w:rPr>
              <w:t xml:space="preserve"> information</w:t>
            </w:r>
          </w:p>
        </w:tc>
        <w:tc>
          <w:tcPr>
            <w:tcW w:w="2402" w:type="dxa"/>
          </w:tcPr>
          <w:p w14:paraId="51AD1E3D" w14:textId="77777777" w:rsidR="000C514C" w:rsidRPr="0086460C" w:rsidRDefault="000C514C" w:rsidP="00F13855">
            <w:pPr>
              <w:spacing w:line="360" w:lineRule="auto"/>
              <w:rPr>
                <w:rFonts w:ascii="Arial" w:hAnsi="Arial" w:cs="Arial"/>
                <w:color w:val="000000" w:themeColor="text1"/>
                <w:sz w:val="24"/>
                <w:szCs w:val="24"/>
              </w:rPr>
            </w:pPr>
          </w:p>
        </w:tc>
        <w:tc>
          <w:tcPr>
            <w:tcW w:w="2402" w:type="dxa"/>
          </w:tcPr>
          <w:p w14:paraId="554404EA" w14:textId="5A7B926C" w:rsidR="000C514C" w:rsidRPr="0086460C" w:rsidRDefault="000C514C" w:rsidP="00F13855">
            <w:pPr>
              <w:spacing w:line="360" w:lineRule="auto"/>
              <w:rPr>
                <w:rFonts w:ascii="Arial" w:hAnsi="Arial" w:cs="Arial"/>
                <w:color w:val="000000" w:themeColor="text1"/>
                <w:sz w:val="24"/>
                <w:szCs w:val="24"/>
              </w:rPr>
            </w:pPr>
          </w:p>
        </w:tc>
      </w:tr>
      <w:tr w:rsidR="000C514C" w14:paraId="09215DDC" w14:textId="77777777" w:rsidTr="00937BC3">
        <w:tc>
          <w:tcPr>
            <w:tcW w:w="4803" w:type="dxa"/>
          </w:tcPr>
          <w:p w14:paraId="3E8F924A" w14:textId="77777777" w:rsidR="000C514C" w:rsidRDefault="000C514C" w:rsidP="00F13855">
            <w:pPr>
              <w:spacing w:line="360" w:lineRule="auto"/>
              <w:rPr>
                <w:rFonts w:ascii="Arial" w:hAnsi="Arial" w:cs="Arial"/>
                <w:color w:val="000000" w:themeColor="text1"/>
                <w:sz w:val="24"/>
                <w:szCs w:val="24"/>
              </w:rPr>
            </w:pPr>
            <w:r>
              <w:rPr>
                <w:rFonts w:ascii="Arial" w:hAnsi="Arial" w:cs="Arial"/>
                <w:color w:val="000000" w:themeColor="text1"/>
                <w:sz w:val="24"/>
                <w:szCs w:val="24"/>
              </w:rPr>
              <w:t>Information relating to any proposed activations or filming from sponsors</w:t>
            </w:r>
          </w:p>
        </w:tc>
        <w:tc>
          <w:tcPr>
            <w:tcW w:w="2402" w:type="dxa"/>
          </w:tcPr>
          <w:p w14:paraId="032CDD48" w14:textId="77777777" w:rsidR="000C514C" w:rsidRPr="0086460C" w:rsidRDefault="000C514C" w:rsidP="00F13855">
            <w:pPr>
              <w:spacing w:line="360" w:lineRule="auto"/>
              <w:rPr>
                <w:rFonts w:ascii="Arial" w:hAnsi="Arial" w:cs="Arial"/>
                <w:color w:val="000000" w:themeColor="text1"/>
                <w:sz w:val="24"/>
                <w:szCs w:val="24"/>
              </w:rPr>
            </w:pPr>
          </w:p>
        </w:tc>
        <w:tc>
          <w:tcPr>
            <w:tcW w:w="2402" w:type="dxa"/>
          </w:tcPr>
          <w:p w14:paraId="24EBE79E" w14:textId="47E6FAB5" w:rsidR="000C514C" w:rsidRPr="0086460C" w:rsidRDefault="000C514C" w:rsidP="00F13855">
            <w:pPr>
              <w:spacing w:line="360" w:lineRule="auto"/>
              <w:rPr>
                <w:rFonts w:ascii="Arial" w:hAnsi="Arial" w:cs="Arial"/>
                <w:color w:val="000000" w:themeColor="text1"/>
                <w:sz w:val="24"/>
                <w:szCs w:val="24"/>
              </w:rPr>
            </w:pPr>
          </w:p>
        </w:tc>
      </w:tr>
    </w:tbl>
    <w:p w14:paraId="6AFA7295" w14:textId="5D0EF474" w:rsidR="00D3661B" w:rsidRDefault="00D3661B"/>
    <w:p w14:paraId="21C4F184" w14:textId="1B721399" w:rsidR="009058AC" w:rsidRDefault="009058AC"/>
    <w:p w14:paraId="0266825E" w14:textId="117C9901" w:rsidR="009058AC" w:rsidRDefault="009058AC"/>
    <w:p w14:paraId="7406683E" w14:textId="34DA16A9" w:rsidR="009058AC" w:rsidRDefault="009058AC"/>
    <w:p w14:paraId="2DA4247E" w14:textId="0D18BA1D" w:rsidR="009058AC" w:rsidRDefault="009058AC"/>
    <w:p w14:paraId="08A890D4" w14:textId="45C8C186" w:rsidR="009058AC" w:rsidRDefault="009058AC"/>
    <w:p w14:paraId="41B50779" w14:textId="58EC85F8" w:rsidR="009058AC" w:rsidRDefault="009058AC"/>
    <w:p w14:paraId="04DC7335" w14:textId="183C7240" w:rsidR="009058AC" w:rsidRDefault="009058AC"/>
    <w:p w14:paraId="61F7CB5A" w14:textId="7A412E2F" w:rsidR="009058AC" w:rsidRDefault="009058AC"/>
    <w:p w14:paraId="3195AFE5" w14:textId="5689B08B" w:rsidR="009058AC" w:rsidRDefault="009058AC"/>
    <w:p w14:paraId="7B46A1DA" w14:textId="5FBC34D6" w:rsidR="009058AC" w:rsidRDefault="009058AC"/>
    <w:p w14:paraId="5243CD55" w14:textId="0E291CAF" w:rsidR="009058AC" w:rsidRDefault="009058AC"/>
    <w:p w14:paraId="5A3E2124" w14:textId="1C8A4B6E" w:rsidR="009058AC" w:rsidRDefault="009058AC"/>
    <w:p w14:paraId="007C7D47" w14:textId="42DEB6C1" w:rsidR="009058AC" w:rsidRDefault="009058AC"/>
    <w:p w14:paraId="7515D929" w14:textId="6238F766" w:rsidR="009058AC" w:rsidRDefault="009058AC"/>
    <w:p w14:paraId="3E77E77C" w14:textId="18F85B50" w:rsidR="009058AC" w:rsidRDefault="009058AC"/>
    <w:p w14:paraId="0AD3C8AF" w14:textId="79C69306" w:rsidR="009058AC" w:rsidRDefault="009058AC"/>
    <w:p w14:paraId="520348E3" w14:textId="6310021B" w:rsidR="009058AC" w:rsidRDefault="009058AC"/>
    <w:p w14:paraId="782DB73F" w14:textId="0CDBEC3E" w:rsidR="009058AC" w:rsidRDefault="009058AC"/>
    <w:p w14:paraId="6C02BFD7" w14:textId="40869996" w:rsidR="009058AC" w:rsidRDefault="009058AC"/>
    <w:p w14:paraId="06BEDA59" w14:textId="62CB4D6A" w:rsidR="009058AC" w:rsidRDefault="009058AC"/>
    <w:p w14:paraId="2C65C77B" w14:textId="57A289B5" w:rsidR="009058AC" w:rsidRDefault="009058AC"/>
    <w:p w14:paraId="1189BE4C" w14:textId="6C561F68" w:rsidR="009058AC" w:rsidRDefault="009058AC"/>
    <w:p w14:paraId="3EFFC2A8" w14:textId="74DB73D4" w:rsidR="009058AC" w:rsidRDefault="009058AC"/>
    <w:p w14:paraId="21F79330" w14:textId="31D665FD" w:rsidR="009058AC" w:rsidRDefault="009058AC"/>
    <w:p w14:paraId="091374AE" w14:textId="4A6FDB8D" w:rsidR="009058AC" w:rsidRDefault="009058AC"/>
    <w:p w14:paraId="40468DBC" w14:textId="6DB83325" w:rsidR="009058AC" w:rsidRDefault="009058AC"/>
    <w:p w14:paraId="4E8F0814" w14:textId="6035C7FF" w:rsidR="009058AC" w:rsidRDefault="009058AC"/>
    <w:p w14:paraId="0A466E96" w14:textId="4B0D2804" w:rsidR="009058AC" w:rsidRDefault="009058AC"/>
    <w:p w14:paraId="52C4EBC8" w14:textId="679638B0" w:rsidR="009058AC" w:rsidRDefault="009058AC"/>
    <w:p w14:paraId="09099A66" w14:textId="5074E217" w:rsidR="009058AC" w:rsidRDefault="009058AC"/>
    <w:p w14:paraId="7C1203F6" w14:textId="77777777" w:rsidR="009058AC" w:rsidRDefault="009058AC"/>
    <w:tbl>
      <w:tblPr>
        <w:tblStyle w:val="TableGrid"/>
        <w:tblW w:w="0" w:type="auto"/>
        <w:tblLook w:val="04A0" w:firstRow="1" w:lastRow="0" w:firstColumn="1" w:lastColumn="0" w:noHBand="0" w:noVBand="1"/>
      </w:tblPr>
      <w:tblGrid>
        <w:gridCol w:w="4803"/>
        <w:gridCol w:w="2402"/>
        <w:gridCol w:w="2402"/>
      </w:tblGrid>
      <w:tr w:rsidR="000C514C" w14:paraId="20C104E8" w14:textId="77777777" w:rsidTr="00B41545">
        <w:tc>
          <w:tcPr>
            <w:tcW w:w="4803" w:type="dxa"/>
            <w:shd w:val="clear" w:color="auto" w:fill="B8CCE4" w:themeFill="accent1" w:themeFillTint="66"/>
          </w:tcPr>
          <w:p w14:paraId="37BDFAF4" w14:textId="77777777" w:rsidR="000C514C" w:rsidRPr="00E17A58" w:rsidRDefault="000C514C" w:rsidP="00E17A58">
            <w:pPr>
              <w:spacing w:line="360" w:lineRule="auto"/>
              <w:rPr>
                <w:rFonts w:ascii="Arial" w:hAnsi="Arial" w:cs="Arial"/>
                <w:bCs/>
                <w:iCs/>
                <w:color w:val="000000" w:themeColor="text1"/>
                <w:sz w:val="24"/>
                <w:szCs w:val="24"/>
              </w:rPr>
            </w:pPr>
            <w:r>
              <w:rPr>
                <w:rFonts w:ascii="Arial" w:hAnsi="Arial" w:cs="Arial"/>
                <w:b/>
                <w:bCs/>
                <w:iCs/>
                <w:color w:val="000000" w:themeColor="text1"/>
                <w:sz w:val="24"/>
                <w:szCs w:val="24"/>
              </w:rPr>
              <w:t>Other d</w:t>
            </w:r>
            <w:r w:rsidRPr="00B804BD">
              <w:rPr>
                <w:rFonts w:ascii="Arial" w:hAnsi="Arial" w:cs="Arial"/>
                <w:b/>
                <w:bCs/>
                <w:iCs/>
                <w:color w:val="000000" w:themeColor="text1"/>
                <w:sz w:val="24"/>
                <w:szCs w:val="24"/>
              </w:rPr>
              <w:t>ocuments</w:t>
            </w:r>
            <w:r>
              <w:rPr>
                <w:rFonts w:ascii="Arial" w:hAnsi="Arial" w:cs="Arial"/>
                <w:b/>
                <w:bCs/>
                <w:iCs/>
                <w:color w:val="000000" w:themeColor="text1"/>
                <w:sz w:val="24"/>
                <w:szCs w:val="24"/>
              </w:rPr>
              <w:t>:</w:t>
            </w:r>
          </w:p>
        </w:tc>
        <w:tc>
          <w:tcPr>
            <w:tcW w:w="2402" w:type="dxa"/>
            <w:shd w:val="clear" w:color="auto" w:fill="B8CCE4" w:themeFill="accent1" w:themeFillTint="66"/>
          </w:tcPr>
          <w:p w14:paraId="53E857E0" w14:textId="071AE04D" w:rsidR="000C514C" w:rsidRPr="000C514C" w:rsidRDefault="000C514C" w:rsidP="00E17A58">
            <w:pPr>
              <w:spacing w:line="360" w:lineRule="auto"/>
              <w:rPr>
                <w:rFonts w:ascii="Arial" w:hAnsi="Arial" w:cs="Arial"/>
                <w:b/>
                <w:iCs/>
                <w:color w:val="000000" w:themeColor="text1"/>
                <w:sz w:val="24"/>
                <w:szCs w:val="24"/>
              </w:rPr>
            </w:pPr>
            <w:r w:rsidRPr="000C514C">
              <w:rPr>
                <w:rFonts w:ascii="Arial" w:hAnsi="Arial" w:cs="Arial"/>
                <w:b/>
                <w:iCs/>
                <w:color w:val="000000" w:themeColor="text1"/>
                <w:sz w:val="24"/>
                <w:szCs w:val="24"/>
              </w:rPr>
              <w:t>YES</w:t>
            </w:r>
          </w:p>
        </w:tc>
        <w:tc>
          <w:tcPr>
            <w:tcW w:w="2402" w:type="dxa"/>
            <w:shd w:val="clear" w:color="auto" w:fill="B8CCE4" w:themeFill="accent1" w:themeFillTint="66"/>
          </w:tcPr>
          <w:p w14:paraId="1862C8E0" w14:textId="178B156B" w:rsidR="000C514C" w:rsidRPr="000C514C" w:rsidRDefault="000C514C" w:rsidP="00E17A58">
            <w:pPr>
              <w:spacing w:line="360" w:lineRule="auto"/>
              <w:rPr>
                <w:rFonts w:ascii="Arial" w:hAnsi="Arial" w:cs="Arial"/>
                <w:b/>
                <w:iCs/>
                <w:color w:val="000000" w:themeColor="text1"/>
                <w:sz w:val="24"/>
                <w:szCs w:val="24"/>
              </w:rPr>
            </w:pPr>
            <w:r w:rsidRPr="000C514C">
              <w:rPr>
                <w:rFonts w:ascii="Arial" w:hAnsi="Arial" w:cs="Arial"/>
                <w:b/>
                <w:iCs/>
                <w:color w:val="000000" w:themeColor="text1"/>
                <w:sz w:val="24"/>
                <w:szCs w:val="24"/>
              </w:rPr>
              <w:t>NO</w:t>
            </w:r>
          </w:p>
        </w:tc>
      </w:tr>
      <w:tr w:rsidR="000C514C" w14:paraId="450F701F" w14:textId="77777777" w:rsidTr="00D70FCD">
        <w:tc>
          <w:tcPr>
            <w:tcW w:w="4803" w:type="dxa"/>
          </w:tcPr>
          <w:p w14:paraId="4EA1C4A1" w14:textId="5F0738F3" w:rsidR="000C514C" w:rsidRPr="00D3661B" w:rsidRDefault="000C514C" w:rsidP="00D3661B">
            <w:pPr>
              <w:spacing w:line="360" w:lineRule="auto"/>
              <w:rPr>
                <w:rFonts w:ascii="Arial" w:hAnsi="Arial" w:cs="Arial"/>
                <w:color w:val="000000" w:themeColor="text1"/>
                <w:sz w:val="24"/>
                <w:szCs w:val="24"/>
              </w:rPr>
            </w:pPr>
            <w:r>
              <w:rPr>
                <w:rFonts w:ascii="Arial" w:hAnsi="Arial" w:cs="Arial"/>
                <w:color w:val="000000" w:themeColor="text1"/>
                <w:sz w:val="24"/>
                <w:szCs w:val="24"/>
              </w:rPr>
              <w:t>Any other pertaining information relating to the safe running of the proposed event</w:t>
            </w:r>
          </w:p>
        </w:tc>
        <w:tc>
          <w:tcPr>
            <w:tcW w:w="2402" w:type="dxa"/>
          </w:tcPr>
          <w:p w14:paraId="34BE820A" w14:textId="77777777" w:rsidR="000C514C" w:rsidRPr="00D3661B" w:rsidRDefault="000C514C" w:rsidP="00D3661B">
            <w:pPr>
              <w:spacing w:line="360" w:lineRule="auto"/>
              <w:rPr>
                <w:rFonts w:ascii="Arial" w:hAnsi="Arial" w:cs="Arial"/>
                <w:color w:val="000000" w:themeColor="text1"/>
                <w:sz w:val="24"/>
                <w:szCs w:val="24"/>
              </w:rPr>
            </w:pPr>
          </w:p>
        </w:tc>
        <w:tc>
          <w:tcPr>
            <w:tcW w:w="2402" w:type="dxa"/>
          </w:tcPr>
          <w:p w14:paraId="455ABCF2" w14:textId="62B0D3E9" w:rsidR="000C514C" w:rsidRPr="00D3661B" w:rsidRDefault="000C514C" w:rsidP="00D3661B">
            <w:pPr>
              <w:spacing w:line="360" w:lineRule="auto"/>
              <w:rPr>
                <w:rFonts w:ascii="Arial" w:hAnsi="Arial" w:cs="Arial"/>
                <w:color w:val="000000" w:themeColor="text1"/>
                <w:sz w:val="24"/>
                <w:szCs w:val="24"/>
              </w:rPr>
            </w:pPr>
          </w:p>
        </w:tc>
      </w:tr>
      <w:tr w:rsidR="000C514C" w:rsidRPr="00D3661B" w14:paraId="70E5156A" w14:textId="77777777" w:rsidTr="00186891">
        <w:tc>
          <w:tcPr>
            <w:tcW w:w="4803" w:type="dxa"/>
          </w:tcPr>
          <w:p w14:paraId="383FEEFD" w14:textId="3B426966" w:rsidR="000C514C" w:rsidRPr="00D3661B" w:rsidRDefault="000C514C" w:rsidP="00D3661B">
            <w:pPr>
              <w:spacing w:line="360" w:lineRule="auto"/>
              <w:rPr>
                <w:rFonts w:ascii="Arial" w:hAnsi="Arial" w:cs="Arial"/>
                <w:color w:val="000000" w:themeColor="text1"/>
                <w:sz w:val="24"/>
                <w:szCs w:val="24"/>
              </w:rPr>
            </w:pPr>
            <w:r>
              <w:rPr>
                <w:rFonts w:ascii="Arial" w:hAnsi="Arial" w:cs="Arial"/>
                <w:color w:val="000000" w:themeColor="text1"/>
                <w:sz w:val="24"/>
                <w:szCs w:val="24"/>
              </w:rPr>
              <w:t>Appendices as appropriate to the event planning</w:t>
            </w:r>
          </w:p>
        </w:tc>
        <w:tc>
          <w:tcPr>
            <w:tcW w:w="2402" w:type="dxa"/>
          </w:tcPr>
          <w:p w14:paraId="4BD32E8E" w14:textId="77777777" w:rsidR="000C514C" w:rsidRPr="00D3661B" w:rsidRDefault="000C514C" w:rsidP="00D3661B">
            <w:pPr>
              <w:spacing w:line="360" w:lineRule="auto"/>
              <w:rPr>
                <w:rFonts w:ascii="Arial" w:hAnsi="Arial" w:cs="Arial"/>
                <w:color w:val="000000" w:themeColor="text1"/>
                <w:sz w:val="24"/>
                <w:szCs w:val="24"/>
              </w:rPr>
            </w:pPr>
          </w:p>
        </w:tc>
        <w:tc>
          <w:tcPr>
            <w:tcW w:w="2402" w:type="dxa"/>
          </w:tcPr>
          <w:p w14:paraId="07C02200" w14:textId="4C28946E" w:rsidR="000C514C" w:rsidRPr="00D3661B" w:rsidRDefault="000C514C" w:rsidP="00D3661B">
            <w:pPr>
              <w:spacing w:line="360" w:lineRule="auto"/>
              <w:rPr>
                <w:rFonts w:ascii="Arial" w:hAnsi="Arial" w:cs="Arial"/>
                <w:color w:val="000000" w:themeColor="text1"/>
                <w:sz w:val="24"/>
                <w:szCs w:val="24"/>
              </w:rPr>
            </w:pPr>
          </w:p>
        </w:tc>
      </w:tr>
      <w:tr w:rsidR="000C514C" w14:paraId="6D1252BA" w14:textId="77777777" w:rsidTr="00450FF4">
        <w:tc>
          <w:tcPr>
            <w:tcW w:w="4803" w:type="dxa"/>
          </w:tcPr>
          <w:p w14:paraId="2C47E08C" w14:textId="0FA6F40A" w:rsidR="000C514C" w:rsidRPr="00D3661B" w:rsidRDefault="000C514C" w:rsidP="00D3661B">
            <w:pPr>
              <w:spacing w:line="360" w:lineRule="auto"/>
              <w:rPr>
                <w:rFonts w:ascii="Arial" w:hAnsi="Arial" w:cs="Arial"/>
                <w:color w:val="000000" w:themeColor="text1"/>
                <w:sz w:val="24"/>
                <w:szCs w:val="24"/>
              </w:rPr>
            </w:pPr>
            <w:r>
              <w:rPr>
                <w:rFonts w:ascii="Arial" w:hAnsi="Arial" w:cs="Arial"/>
                <w:color w:val="000000" w:themeColor="text1"/>
                <w:sz w:val="24"/>
                <w:szCs w:val="24"/>
              </w:rPr>
              <w:t>A list of all consulted documents and policies used to prepare the draft event plan</w:t>
            </w:r>
          </w:p>
        </w:tc>
        <w:tc>
          <w:tcPr>
            <w:tcW w:w="2402" w:type="dxa"/>
          </w:tcPr>
          <w:p w14:paraId="626F8C0D" w14:textId="77777777" w:rsidR="000C514C" w:rsidRPr="00D3661B" w:rsidRDefault="000C514C" w:rsidP="00D3661B">
            <w:pPr>
              <w:spacing w:line="360" w:lineRule="auto"/>
              <w:rPr>
                <w:rFonts w:ascii="Arial" w:hAnsi="Arial" w:cs="Arial"/>
                <w:color w:val="000000" w:themeColor="text1"/>
                <w:sz w:val="24"/>
                <w:szCs w:val="24"/>
              </w:rPr>
            </w:pPr>
          </w:p>
        </w:tc>
        <w:tc>
          <w:tcPr>
            <w:tcW w:w="2402" w:type="dxa"/>
          </w:tcPr>
          <w:p w14:paraId="5C7E1C58" w14:textId="37F23888" w:rsidR="000C514C" w:rsidRPr="00D3661B" w:rsidRDefault="000C514C" w:rsidP="00D3661B">
            <w:pPr>
              <w:spacing w:line="360" w:lineRule="auto"/>
              <w:rPr>
                <w:rFonts w:ascii="Arial" w:hAnsi="Arial" w:cs="Arial"/>
                <w:color w:val="000000" w:themeColor="text1"/>
                <w:sz w:val="24"/>
                <w:szCs w:val="24"/>
              </w:rPr>
            </w:pPr>
          </w:p>
        </w:tc>
      </w:tr>
    </w:tbl>
    <w:p w14:paraId="12ECDCCE" w14:textId="5A2EE37C" w:rsidR="00D3661B" w:rsidRDefault="00D3661B"/>
    <w:p w14:paraId="53D9F445" w14:textId="6B7CEE4E" w:rsidR="009058AC" w:rsidRDefault="009058AC"/>
    <w:p w14:paraId="32CF0E1D" w14:textId="4C5D380A" w:rsidR="009058AC" w:rsidRDefault="009058AC"/>
    <w:p w14:paraId="2F3BB8BE" w14:textId="212B1416" w:rsidR="009058AC" w:rsidRDefault="009058AC"/>
    <w:p w14:paraId="0CAE5947" w14:textId="17A39EA2" w:rsidR="009058AC" w:rsidRDefault="009058AC"/>
    <w:tbl>
      <w:tblPr>
        <w:tblStyle w:val="TableGrid"/>
        <w:tblW w:w="0" w:type="auto"/>
        <w:tblLook w:val="04A0" w:firstRow="1" w:lastRow="0" w:firstColumn="1" w:lastColumn="0" w:noHBand="0" w:noVBand="1"/>
      </w:tblPr>
      <w:tblGrid>
        <w:gridCol w:w="4803"/>
        <w:gridCol w:w="2402"/>
        <w:gridCol w:w="2402"/>
      </w:tblGrid>
      <w:tr w:rsidR="000C514C" w14:paraId="3879D521" w14:textId="77777777" w:rsidTr="00711E11">
        <w:tc>
          <w:tcPr>
            <w:tcW w:w="4803" w:type="dxa"/>
            <w:shd w:val="clear" w:color="auto" w:fill="B8CCE4" w:themeFill="accent1" w:themeFillTint="66"/>
          </w:tcPr>
          <w:p w14:paraId="305B99CC" w14:textId="77777777" w:rsidR="000C514C" w:rsidRPr="00E17A58" w:rsidRDefault="000C514C" w:rsidP="00DC2219">
            <w:pPr>
              <w:rPr>
                <w:rFonts w:ascii="Arial" w:hAnsi="Arial" w:cs="Arial"/>
                <w:bCs/>
                <w:iCs/>
                <w:color w:val="000000" w:themeColor="text1"/>
                <w:sz w:val="24"/>
                <w:szCs w:val="24"/>
              </w:rPr>
            </w:pPr>
            <w:r>
              <w:rPr>
                <w:rFonts w:ascii="Arial" w:hAnsi="Arial" w:cs="Arial"/>
                <w:b/>
                <w:color w:val="000000" w:themeColor="text1"/>
                <w:sz w:val="24"/>
                <w:szCs w:val="24"/>
              </w:rPr>
              <w:t>D</w:t>
            </w:r>
            <w:r w:rsidRPr="00517C92">
              <w:rPr>
                <w:rFonts w:ascii="Arial" w:hAnsi="Arial" w:cs="Arial"/>
                <w:b/>
                <w:color w:val="000000" w:themeColor="text1"/>
                <w:sz w:val="24"/>
                <w:szCs w:val="24"/>
              </w:rPr>
              <w:t>ocuments to be inc</w:t>
            </w:r>
            <w:r>
              <w:rPr>
                <w:rFonts w:ascii="Arial" w:hAnsi="Arial" w:cs="Arial"/>
                <w:b/>
                <w:color w:val="000000" w:themeColor="text1"/>
                <w:sz w:val="24"/>
                <w:szCs w:val="24"/>
              </w:rPr>
              <w:t>luded with the Draft Event Plan:</w:t>
            </w:r>
          </w:p>
        </w:tc>
        <w:tc>
          <w:tcPr>
            <w:tcW w:w="2402" w:type="dxa"/>
            <w:shd w:val="clear" w:color="auto" w:fill="B8CCE4" w:themeFill="accent1" w:themeFillTint="66"/>
          </w:tcPr>
          <w:p w14:paraId="2A363917" w14:textId="47AEEF6E" w:rsidR="000C514C" w:rsidRPr="000C514C" w:rsidRDefault="000C514C" w:rsidP="00DC2219">
            <w:pPr>
              <w:rPr>
                <w:rFonts w:ascii="Arial" w:hAnsi="Arial" w:cs="Arial"/>
                <w:b/>
                <w:iCs/>
                <w:color w:val="000000" w:themeColor="text1"/>
                <w:sz w:val="24"/>
                <w:szCs w:val="24"/>
              </w:rPr>
            </w:pPr>
            <w:r w:rsidRPr="000C514C">
              <w:rPr>
                <w:rFonts w:ascii="Arial" w:hAnsi="Arial" w:cs="Arial"/>
                <w:b/>
                <w:iCs/>
                <w:color w:val="000000" w:themeColor="text1"/>
                <w:sz w:val="24"/>
                <w:szCs w:val="24"/>
              </w:rPr>
              <w:t>YES</w:t>
            </w:r>
          </w:p>
        </w:tc>
        <w:tc>
          <w:tcPr>
            <w:tcW w:w="2402" w:type="dxa"/>
            <w:shd w:val="clear" w:color="auto" w:fill="B8CCE4" w:themeFill="accent1" w:themeFillTint="66"/>
          </w:tcPr>
          <w:p w14:paraId="70AD03DB" w14:textId="0E387DEB" w:rsidR="000C514C" w:rsidRPr="000C514C" w:rsidRDefault="000C514C" w:rsidP="00DC2219">
            <w:pPr>
              <w:rPr>
                <w:rFonts w:ascii="Arial" w:hAnsi="Arial" w:cs="Arial"/>
                <w:b/>
                <w:iCs/>
                <w:color w:val="000000" w:themeColor="text1"/>
                <w:sz w:val="24"/>
                <w:szCs w:val="24"/>
              </w:rPr>
            </w:pPr>
            <w:r w:rsidRPr="000C514C">
              <w:rPr>
                <w:rFonts w:ascii="Arial" w:hAnsi="Arial" w:cs="Arial"/>
                <w:b/>
                <w:iCs/>
                <w:color w:val="000000" w:themeColor="text1"/>
                <w:sz w:val="24"/>
                <w:szCs w:val="24"/>
              </w:rPr>
              <w:t>NO</w:t>
            </w:r>
          </w:p>
        </w:tc>
      </w:tr>
      <w:tr w:rsidR="000C514C" w14:paraId="394C742D" w14:textId="77777777" w:rsidTr="00A1736B">
        <w:tc>
          <w:tcPr>
            <w:tcW w:w="4803" w:type="dxa"/>
          </w:tcPr>
          <w:p w14:paraId="34F23479" w14:textId="77777777" w:rsidR="000C514C" w:rsidRPr="0086460C" w:rsidRDefault="000C514C" w:rsidP="00DC2219">
            <w:pPr>
              <w:spacing w:line="360" w:lineRule="auto"/>
              <w:rPr>
                <w:rFonts w:ascii="Arial" w:hAnsi="Arial" w:cs="Arial"/>
                <w:color w:val="000000" w:themeColor="text1"/>
                <w:sz w:val="24"/>
                <w:szCs w:val="24"/>
              </w:rPr>
            </w:pPr>
            <w:r>
              <w:rPr>
                <w:rFonts w:ascii="Arial" w:hAnsi="Arial" w:cs="Arial"/>
                <w:bCs/>
                <w:iCs/>
                <w:color w:val="000000" w:themeColor="text1"/>
                <w:sz w:val="24"/>
                <w:szCs w:val="24"/>
              </w:rPr>
              <w:t>Public liability insurance cover with a specific indemnity for Dublin City Council to the sum of €6.5m</w:t>
            </w:r>
          </w:p>
        </w:tc>
        <w:tc>
          <w:tcPr>
            <w:tcW w:w="2402" w:type="dxa"/>
          </w:tcPr>
          <w:p w14:paraId="7DFA1D70" w14:textId="77777777" w:rsidR="000C514C" w:rsidRPr="0086460C" w:rsidRDefault="000C514C" w:rsidP="00DC2219">
            <w:pPr>
              <w:spacing w:line="360" w:lineRule="auto"/>
              <w:rPr>
                <w:rFonts w:ascii="Arial" w:hAnsi="Arial" w:cs="Arial"/>
                <w:color w:val="000000" w:themeColor="text1"/>
                <w:sz w:val="24"/>
                <w:szCs w:val="24"/>
              </w:rPr>
            </w:pPr>
          </w:p>
        </w:tc>
        <w:tc>
          <w:tcPr>
            <w:tcW w:w="2402" w:type="dxa"/>
          </w:tcPr>
          <w:p w14:paraId="4AD3C57F" w14:textId="1D7A757E" w:rsidR="000C514C" w:rsidRPr="0086460C" w:rsidRDefault="000C514C" w:rsidP="00DC2219">
            <w:pPr>
              <w:spacing w:line="360" w:lineRule="auto"/>
              <w:rPr>
                <w:rFonts w:ascii="Arial" w:hAnsi="Arial" w:cs="Arial"/>
                <w:color w:val="000000" w:themeColor="text1"/>
                <w:sz w:val="24"/>
                <w:szCs w:val="24"/>
              </w:rPr>
            </w:pPr>
          </w:p>
        </w:tc>
      </w:tr>
      <w:tr w:rsidR="000C514C" w14:paraId="5F51CDBA" w14:textId="77777777" w:rsidTr="00F172E8">
        <w:tc>
          <w:tcPr>
            <w:tcW w:w="4803" w:type="dxa"/>
          </w:tcPr>
          <w:p w14:paraId="4511B06C" w14:textId="77777777" w:rsidR="000C514C" w:rsidRDefault="000C514C" w:rsidP="00DC2219">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Copy of employers’ liability of €13m</w:t>
            </w:r>
          </w:p>
        </w:tc>
        <w:tc>
          <w:tcPr>
            <w:tcW w:w="2402" w:type="dxa"/>
          </w:tcPr>
          <w:p w14:paraId="08BEB28F" w14:textId="77777777" w:rsidR="000C514C" w:rsidRPr="0086460C" w:rsidRDefault="000C514C" w:rsidP="00DC2219">
            <w:pPr>
              <w:spacing w:line="360" w:lineRule="auto"/>
              <w:rPr>
                <w:rFonts w:ascii="Arial" w:hAnsi="Arial" w:cs="Arial"/>
                <w:color w:val="000000" w:themeColor="text1"/>
                <w:sz w:val="24"/>
                <w:szCs w:val="24"/>
              </w:rPr>
            </w:pPr>
          </w:p>
        </w:tc>
        <w:tc>
          <w:tcPr>
            <w:tcW w:w="2402" w:type="dxa"/>
          </w:tcPr>
          <w:p w14:paraId="52AA036A" w14:textId="799FF674" w:rsidR="000C514C" w:rsidRPr="0086460C" w:rsidRDefault="000C514C" w:rsidP="00DC2219">
            <w:pPr>
              <w:spacing w:line="360" w:lineRule="auto"/>
              <w:rPr>
                <w:rFonts w:ascii="Arial" w:hAnsi="Arial" w:cs="Arial"/>
                <w:color w:val="000000" w:themeColor="text1"/>
                <w:sz w:val="24"/>
                <w:szCs w:val="24"/>
              </w:rPr>
            </w:pPr>
          </w:p>
        </w:tc>
      </w:tr>
      <w:tr w:rsidR="000C514C" w14:paraId="06E36522" w14:textId="77777777" w:rsidTr="00285035">
        <w:tc>
          <w:tcPr>
            <w:tcW w:w="4803" w:type="dxa"/>
          </w:tcPr>
          <w:p w14:paraId="604E38B4" w14:textId="77777777" w:rsidR="000C514C" w:rsidRDefault="000C514C" w:rsidP="00DC2219">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 list of all consulted documents and policies used to prepare the draft event plan</w:t>
            </w:r>
          </w:p>
        </w:tc>
        <w:tc>
          <w:tcPr>
            <w:tcW w:w="2402" w:type="dxa"/>
          </w:tcPr>
          <w:p w14:paraId="35CF5543" w14:textId="77777777" w:rsidR="000C514C" w:rsidRPr="0086460C" w:rsidRDefault="000C514C" w:rsidP="00DC2219">
            <w:pPr>
              <w:spacing w:line="360" w:lineRule="auto"/>
              <w:rPr>
                <w:rFonts w:ascii="Arial" w:hAnsi="Arial" w:cs="Arial"/>
                <w:color w:val="000000" w:themeColor="text1"/>
                <w:sz w:val="24"/>
                <w:szCs w:val="24"/>
              </w:rPr>
            </w:pPr>
          </w:p>
        </w:tc>
        <w:tc>
          <w:tcPr>
            <w:tcW w:w="2402" w:type="dxa"/>
          </w:tcPr>
          <w:p w14:paraId="33E22CF4" w14:textId="3E0DE322" w:rsidR="000C514C" w:rsidRPr="0086460C" w:rsidRDefault="000C514C" w:rsidP="00DC2219">
            <w:pPr>
              <w:spacing w:line="360" w:lineRule="auto"/>
              <w:rPr>
                <w:rFonts w:ascii="Arial" w:hAnsi="Arial" w:cs="Arial"/>
                <w:color w:val="000000" w:themeColor="text1"/>
                <w:sz w:val="24"/>
                <w:szCs w:val="24"/>
              </w:rPr>
            </w:pPr>
          </w:p>
        </w:tc>
      </w:tr>
    </w:tbl>
    <w:p w14:paraId="7B097C46" w14:textId="35F177F3" w:rsidR="009058AC" w:rsidRDefault="009058AC"/>
    <w:p w14:paraId="0B937C1F" w14:textId="340D78BF" w:rsidR="009058AC" w:rsidRDefault="009058AC"/>
    <w:p w14:paraId="6B798ADA" w14:textId="74592135" w:rsidR="009058AC" w:rsidRDefault="009058AC"/>
    <w:p w14:paraId="51FABB1E" w14:textId="1AE94112" w:rsidR="009058AC" w:rsidRDefault="009058AC"/>
    <w:p w14:paraId="01721AD9" w14:textId="77777777" w:rsidR="009058AC" w:rsidRDefault="009058AC"/>
    <w:p w14:paraId="52D9D68F" w14:textId="0367AEB7" w:rsidR="00D3661B" w:rsidRDefault="00D3661B"/>
    <w:p w14:paraId="3BA655CF" w14:textId="7736A9EE" w:rsidR="00D3661B" w:rsidRDefault="00D3661B"/>
    <w:p w14:paraId="07221776" w14:textId="41EAB10E" w:rsidR="00D3661B" w:rsidRDefault="00D3661B"/>
    <w:p w14:paraId="63973FD9" w14:textId="3C7958E6" w:rsidR="00D3661B" w:rsidRDefault="00D3661B"/>
    <w:p w14:paraId="16544D11" w14:textId="62084721" w:rsidR="00D3661B" w:rsidRDefault="00D3661B"/>
    <w:p w14:paraId="729DAF8D" w14:textId="2664AA03" w:rsidR="009058AC" w:rsidRDefault="009058AC"/>
    <w:p w14:paraId="7EDAFD3E" w14:textId="77777777" w:rsidR="009058AC" w:rsidRDefault="009058AC"/>
    <w:p w14:paraId="6F0702D1" w14:textId="7B03EC81" w:rsidR="00D3661B" w:rsidRDefault="00D3661B"/>
    <w:p w14:paraId="6095164F" w14:textId="5285C1DE" w:rsidR="00D3661B" w:rsidRDefault="00D3661B"/>
    <w:p w14:paraId="706B5470" w14:textId="60933104" w:rsidR="00D3661B" w:rsidRDefault="00D3661B"/>
    <w:p w14:paraId="09CC48B0" w14:textId="7D0D406E" w:rsidR="00D3661B" w:rsidRDefault="00D3661B"/>
    <w:p w14:paraId="006DBA85" w14:textId="0C992BDA" w:rsidR="00D3661B" w:rsidRDefault="00D3661B"/>
    <w:p w14:paraId="6B341220" w14:textId="47A8495A" w:rsidR="00D3661B" w:rsidRDefault="00D3661B"/>
    <w:p w14:paraId="1E12DD56" w14:textId="54C1E556" w:rsidR="00D3661B" w:rsidRDefault="00D3661B"/>
    <w:p w14:paraId="2D87FDD1" w14:textId="55211224" w:rsidR="00D3661B" w:rsidRDefault="00D3661B"/>
    <w:p w14:paraId="70C1D966" w14:textId="57BE1497" w:rsidR="00D3661B" w:rsidRDefault="00D3661B"/>
    <w:p w14:paraId="0A8A63BD" w14:textId="0912BC2C" w:rsidR="00D3661B" w:rsidRDefault="00D3661B"/>
    <w:tbl>
      <w:tblPr>
        <w:tblStyle w:val="TableGrid"/>
        <w:tblW w:w="0" w:type="auto"/>
        <w:tblLook w:val="04A0" w:firstRow="1" w:lastRow="0" w:firstColumn="1" w:lastColumn="0" w:noHBand="0" w:noVBand="1"/>
      </w:tblPr>
      <w:tblGrid>
        <w:gridCol w:w="9607"/>
      </w:tblGrid>
      <w:tr w:rsidR="00E17A58" w14:paraId="28B4F16F" w14:textId="77777777" w:rsidTr="00E17A58">
        <w:tc>
          <w:tcPr>
            <w:tcW w:w="9607" w:type="dxa"/>
            <w:shd w:val="clear" w:color="auto" w:fill="B8CCE4" w:themeFill="accent1" w:themeFillTint="66"/>
          </w:tcPr>
          <w:p w14:paraId="08CC8271" w14:textId="77777777" w:rsidR="00E17A58" w:rsidRPr="00E17A58" w:rsidRDefault="00E17A58" w:rsidP="00E17A58">
            <w:pPr>
              <w:rPr>
                <w:rFonts w:ascii="Arial" w:hAnsi="Arial" w:cs="Arial"/>
                <w:bCs/>
                <w:iCs/>
                <w:color w:val="000000" w:themeColor="text1"/>
                <w:sz w:val="24"/>
                <w:szCs w:val="24"/>
              </w:rPr>
            </w:pPr>
            <w:r w:rsidRPr="00517C92">
              <w:rPr>
                <w:rFonts w:ascii="Arial" w:hAnsi="Arial" w:cs="Arial"/>
                <w:b/>
                <w:color w:val="000000" w:themeColor="text1"/>
                <w:sz w:val="24"/>
                <w:szCs w:val="24"/>
              </w:rPr>
              <w:t xml:space="preserve">Event Organiser Journey </w:t>
            </w:r>
          </w:p>
        </w:tc>
      </w:tr>
      <w:tr w:rsidR="00B804BD" w14:paraId="15F65DD2" w14:textId="77777777" w:rsidTr="00474BB7">
        <w:tc>
          <w:tcPr>
            <w:tcW w:w="9607" w:type="dxa"/>
          </w:tcPr>
          <w:p w14:paraId="1ECC85D1" w14:textId="77777777" w:rsidR="00D3661B" w:rsidRDefault="00D3661B" w:rsidP="00D3661B">
            <w:pPr>
              <w:pStyle w:val="ListParagraph"/>
              <w:rPr>
                <w:rFonts w:ascii="Arial" w:hAnsi="Arial" w:cs="Arial"/>
                <w:color w:val="000000" w:themeColor="text1"/>
                <w:sz w:val="24"/>
                <w:szCs w:val="24"/>
              </w:rPr>
            </w:pPr>
          </w:p>
          <w:p w14:paraId="409EF4A2" w14:textId="7E04F233" w:rsidR="00517C92" w:rsidRPr="00D3661B" w:rsidRDefault="00517C92" w:rsidP="00D3661B">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Contact us as soon as you start planning your event</w:t>
            </w:r>
            <w:r w:rsidR="00B2352D" w:rsidRPr="00D3661B">
              <w:rPr>
                <w:rFonts w:ascii="Arial" w:hAnsi="Arial" w:cs="Arial"/>
                <w:color w:val="000000" w:themeColor="text1"/>
                <w:sz w:val="24"/>
                <w:szCs w:val="24"/>
              </w:rPr>
              <w:t>, this should be done 12 weeks out from the event date.</w:t>
            </w:r>
          </w:p>
          <w:p w14:paraId="2D1BC55E" w14:textId="77777777" w:rsidR="00B2352D" w:rsidRPr="00517C92" w:rsidRDefault="00B2352D" w:rsidP="008511A7">
            <w:pPr>
              <w:rPr>
                <w:rFonts w:ascii="Arial" w:hAnsi="Arial" w:cs="Arial"/>
                <w:color w:val="000000" w:themeColor="text1"/>
                <w:sz w:val="24"/>
                <w:szCs w:val="24"/>
              </w:rPr>
            </w:pPr>
          </w:p>
          <w:p w14:paraId="1D6F6AD0" w14:textId="77777777" w:rsidR="00B804BD" w:rsidRPr="00D3661B" w:rsidRDefault="00B804BD" w:rsidP="00D3661B">
            <w:pPr>
              <w:pStyle w:val="ListParagraph"/>
              <w:numPr>
                <w:ilvl w:val="0"/>
                <w:numId w:val="23"/>
              </w:numPr>
              <w:rPr>
                <w:rFonts w:ascii="Arial" w:hAnsi="Arial" w:cs="Arial"/>
                <w:color w:val="000000" w:themeColor="text1"/>
                <w:sz w:val="24"/>
                <w:szCs w:val="24"/>
              </w:rPr>
            </w:pPr>
            <w:r w:rsidRPr="00D3661B">
              <w:rPr>
                <w:rFonts w:ascii="Arial" w:hAnsi="Arial" w:cs="Arial"/>
                <w:b/>
                <w:color w:val="000000" w:themeColor="text1"/>
                <w:sz w:val="24"/>
                <w:szCs w:val="24"/>
              </w:rPr>
              <w:t>On submission of the draft event plan</w:t>
            </w:r>
            <w:r w:rsidR="00B2352D" w:rsidRPr="00D3661B">
              <w:rPr>
                <w:rFonts w:ascii="Arial" w:hAnsi="Arial" w:cs="Arial"/>
                <w:b/>
                <w:color w:val="000000" w:themeColor="text1"/>
                <w:sz w:val="24"/>
                <w:szCs w:val="24"/>
              </w:rPr>
              <w:t xml:space="preserve"> (8 weeks in advance)</w:t>
            </w:r>
            <w:r w:rsidRPr="00D3661B">
              <w:rPr>
                <w:rFonts w:ascii="Arial" w:hAnsi="Arial" w:cs="Arial"/>
                <w:color w:val="000000" w:themeColor="text1"/>
                <w:sz w:val="24"/>
                <w:szCs w:val="24"/>
              </w:rPr>
              <w:t xml:space="preserve">, your plan will be circulated to city stakeholders and statutory bodies for review. </w:t>
            </w:r>
          </w:p>
          <w:p w14:paraId="566161DD" w14:textId="77777777" w:rsidR="00B804BD" w:rsidRDefault="00B804BD" w:rsidP="008511A7">
            <w:pPr>
              <w:rPr>
                <w:rFonts w:ascii="Arial" w:hAnsi="Arial" w:cs="Arial"/>
                <w:color w:val="000000" w:themeColor="text1"/>
                <w:sz w:val="24"/>
                <w:szCs w:val="24"/>
              </w:rPr>
            </w:pPr>
          </w:p>
          <w:p w14:paraId="70F42CE1" w14:textId="77777777" w:rsidR="00B804BD" w:rsidRPr="00D3661B" w:rsidRDefault="00B804BD" w:rsidP="00D3661B">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The Event Management Team and Safety Team will be required to attend a stakeholder meeting</w:t>
            </w:r>
            <w:r w:rsidR="00517C92" w:rsidRPr="00D3661B">
              <w:rPr>
                <w:rFonts w:ascii="Arial" w:hAnsi="Arial" w:cs="Arial"/>
                <w:color w:val="000000" w:themeColor="text1"/>
                <w:sz w:val="24"/>
                <w:szCs w:val="24"/>
              </w:rPr>
              <w:t>(s)</w:t>
            </w:r>
            <w:r w:rsidRPr="00D3661B">
              <w:rPr>
                <w:rFonts w:ascii="Arial" w:hAnsi="Arial" w:cs="Arial"/>
                <w:color w:val="000000" w:themeColor="text1"/>
                <w:sz w:val="24"/>
                <w:szCs w:val="24"/>
              </w:rPr>
              <w:t xml:space="preserve"> to review the proposed plans in advance of the proposed date of the event. </w:t>
            </w:r>
          </w:p>
          <w:p w14:paraId="626AAC85" w14:textId="77777777" w:rsidR="00B2352D" w:rsidRDefault="00B2352D" w:rsidP="00B804BD">
            <w:pPr>
              <w:rPr>
                <w:rFonts w:ascii="Arial" w:hAnsi="Arial" w:cs="Arial"/>
                <w:color w:val="000000" w:themeColor="text1"/>
                <w:sz w:val="24"/>
                <w:szCs w:val="24"/>
              </w:rPr>
            </w:pPr>
          </w:p>
          <w:p w14:paraId="31696307" w14:textId="77777777" w:rsidR="00B2352D" w:rsidRPr="00D3661B" w:rsidRDefault="00B2352D" w:rsidP="00D3661B">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 xml:space="preserve">Unless advised otherwise, you should then update your draft event plan with the amendments required by city stakeholders and resubmit the final Event Plan no later than 3 weeks before the event date. </w:t>
            </w:r>
          </w:p>
          <w:p w14:paraId="3308CEEC" w14:textId="77777777" w:rsidR="00E17A58" w:rsidRDefault="00E17A58" w:rsidP="00B804BD">
            <w:pPr>
              <w:rPr>
                <w:rFonts w:ascii="Arial" w:hAnsi="Arial" w:cs="Arial"/>
                <w:color w:val="000000" w:themeColor="text1"/>
                <w:sz w:val="24"/>
                <w:szCs w:val="24"/>
              </w:rPr>
            </w:pPr>
          </w:p>
          <w:p w14:paraId="73F7033B" w14:textId="77777777" w:rsidR="00E17A58" w:rsidRPr="00D3661B" w:rsidRDefault="00E17A58" w:rsidP="00D3661B">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The Final event plan will recirculated to city stakeholders.</w:t>
            </w:r>
          </w:p>
          <w:p w14:paraId="6643E3EB" w14:textId="77777777" w:rsidR="00B804BD" w:rsidRDefault="00B804BD" w:rsidP="00B804BD">
            <w:pPr>
              <w:rPr>
                <w:rFonts w:ascii="Arial" w:hAnsi="Arial" w:cs="Arial"/>
                <w:color w:val="000000" w:themeColor="text1"/>
                <w:sz w:val="24"/>
                <w:szCs w:val="24"/>
              </w:rPr>
            </w:pPr>
          </w:p>
          <w:p w14:paraId="558BA761" w14:textId="7A68E2FE" w:rsidR="00B804BD" w:rsidRPr="00D3661B" w:rsidRDefault="00E17A58" w:rsidP="00D3661B">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Please note that, i</w:t>
            </w:r>
            <w:r w:rsidR="00B2352D" w:rsidRPr="00D3661B">
              <w:rPr>
                <w:rFonts w:ascii="Arial" w:hAnsi="Arial" w:cs="Arial"/>
                <w:color w:val="000000" w:themeColor="text1"/>
                <w:sz w:val="24"/>
                <w:szCs w:val="24"/>
              </w:rPr>
              <w:t>f the Event Organisers make</w:t>
            </w:r>
            <w:r w:rsidR="00B804BD" w:rsidRPr="00D3661B">
              <w:rPr>
                <w:rFonts w:ascii="Arial" w:hAnsi="Arial" w:cs="Arial"/>
                <w:color w:val="000000" w:themeColor="text1"/>
                <w:sz w:val="24"/>
                <w:szCs w:val="24"/>
              </w:rPr>
              <w:t xml:space="preserve"> significant changes to the draft plan</w:t>
            </w:r>
            <w:r w:rsidR="003832FD" w:rsidRPr="00D3661B">
              <w:rPr>
                <w:rFonts w:ascii="Arial" w:hAnsi="Arial" w:cs="Arial"/>
                <w:color w:val="000000" w:themeColor="text1"/>
                <w:sz w:val="24"/>
                <w:szCs w:val="24"/>
              </w:rPr>
              <w:t xml:space="preserve"> submitted</w:t>
            </w:r>
            <w:r w:rsidR="00B804BD" w:rsidRPr="00D3661B">
              <w:rPr>
                <w:rFonts w:ascii="Arial" w:hAnsi="Arial" w:cs="Arial"/>
                <w:color w:val="000000" w:themeColor="text1"/>
                <w:sz w:val="24"/>
                <w:szCs w:val="24"/>
              </w:rPr>
              <w:t xml:space="preserve"> will result in the event management process restarting again, i.e. the 8-week consultation process will start again and all documents will have to be resubmitted for review. </w:t>
            </w:r>
          </w:p>
          <w:p w14:paraId="69A11B7D" w14:textId="77777777" w:rsidR="00B2352D" w:rsidRDefault="00B2352D" w:rsidP="00B804BD">
            <w:pPr>
              <w:rPr>
                <w:rFonts w:ascii="Arial" w:hAnsi="Arial" w:cs="Arial"/>
                <w:color w:val="000000" w:themeColor="text1"/>
                <w:sz w:val="24"/>
                <w:szCs w:val="24"/>
              </w:rPr>
            </w:pPr>
          </w:p>
          <w:p w14:paraId="64A86FC9" w14:textId="77777777" w:rsidR="00B2352D" w:rsidRPr="00D3661B" w:rsidRDefault="00B2352D" w:rsidP="00D3661B">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 xml:space="preserve">If your event requires additional licences for temporary </w:t>
            </w:r>
            <w:r w:rsidR="00016784" w:rsidRPr="00D3661B">
              <w:rPr>
                <w:rFonts w:ascii="Arial" w:hAnsi="Arial" w:cs="Arial"/>
                <w:color w:val="000000" w:themeColor="text1"/>
                <w:sz w:val="24"/>
                <w:szCs w:val="24"/>
              </w:rPr>
              <w:t>structures</w:t>
            </w:r>
            <w:r w:rsidRPr="00D3661B">
              <w:rPr>
                <w:rFonts w:ascii="Arial" w:hAnsi="Arial" w:cs="Arial"/>
                <w:color w:val="000000" w:themeColor="text1"/>
                <w:sz w:val="24"/>
                <w:szCs w:val="24"/>
              </w:rPr>
              <w:t xml:space="preserve">, funfair equipment or sale and supply of food then a </w:t>
            </w:r>
            <w:r w:rsidR="00016784" w:rsidRPr="00D3661B">
              <w:rPr>
                <w:rFonts w:ascii="Arial" w:hAnsi="Arial" w:cs="Arial"/>
                <w:color w:val="000000" w:themeColor="text1"/>
                <w:sz w:val="24"/>
                <w:szCs w:val="24"/>
              </w:rPr>
              <w:t>pre-event</w:t>
            </w:r>
            <w:r w:rsidRPr="00D3661B">
              <w:rPr>
                <w:rFonts w:ascii="Arial" w:hAnsi="Arial" w:cs="Arial"/>
                <w:color w:val="000000" w:themeColor="text1"/>
                <w:sz w:val="24"/>
                <w:szCs w:val="24"/>
              </w:rPr>
              <w:t xml:space="preserve"> inspection will generally be required</w:t>
            </w:r>
            <w:r w:rsidR="00E17A58" w:rsidRPr="00D3661B">
              <w:rPr>
                <w:rFonts w:ascii="Arial" w:hAnsi="Arial" w:cs="Arial"/>
                <w:color w:val="000000" w:themeColor="text1"/>
                <w:sz w:val="24"/>
                <w:szCs w:val="24"/>
              </w:rPr>
              <w:t xml:space="preserve"> on site</w:t>
            </w:r>
            <w:r w:rsidRPr="00D3661B">
              <w:rPr>
                <w:rFonts w:ascii="Arial" w:hAnsi="Arial" w:cs="Arial"/>
                <w:color w:val="000000" w:themeColor="text1"/>
                <w:sz w:val="24"/>
                <w:szCs w:val="24"/>
              </w:rPr>
              <w:t xml:space="preserve">. </w:t>
            </w:r>
          </w:p>
          <w:p w14:paraId="2CD56902" w14:textId="77777777" w:rsidR="00B2352D" w:rsidRDefault="00B2352D" w:rsidP="00B804BD">
            <w:pPr>
              <w:rPr>
                <w:rFonts w:ascii="Arial" w:hAnsi="Arial" w:cs="Arial"/>
                <w:color w:val="000000" w:themeColor="text1"/>
                <w:sz w:val="24"/>
                <w:szCs w:val="24"/>
              </w:rPr>
            </w:pPr>
          </w:p>
          <w:p w14:paraId="122A364A" w14:textId="003D8358" w:rsidR="00B2352D" w:rsidRPr="00D3661B" w:rsidRDefault="009E185B" w:rsidP="00D3661B">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Post Event,</w:t>
            </w:r>
            <w:r w:rsidR="00B2352D" w:rsidRPr="00D3661B">
              <w:rPr>
                <w:rFonts w:ascii="Arial" w:hAnsi="Arial" w:cs="Arial"/>
                <w:color w:val="000000" w:themeColor="text1"/>
                <w:sz w:val="24"/>
                <w:szCs w:val="24"/>
              </w:rPr>
              <w:t xml:space="preserve"> the event management team and safety team will be required to attend a debrief meeting within 2-5 weeks after your event. </w:t>
            </w:r>
          </w:p>
          <w:p w14:paraId="78717013" w14:textId="77777777" w:rsidR="00B804BD" w:rsidRDefault="00B804BD" w:rsidP="00B804BD">
            <w:pPr>
              <w:rPr>
                <w:rFonts w:ascii="Arial" w:hAnsi="Arial" w:cs="Arial"/>
                <w:color w:val="000000" w:themeColor="text1"/>
                <w:sz w:val="24"/>
                <w:szCs w:val="24"/>
              </w:rPr>
            </w:pPr>
          </w:p>
          <w:p w14:paraId="32E575C6" w14:textId="40832C39" w:rsidR="00B804BD" w:rsidRPr="00D3661B" w:rsidRDefault="00517C92" w:rsidP="00D3661B">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Charges</w:t>
            </w:r>
            <w:r w:rsidR="00B804BD" w:rsidRPr="00D3661B">
              <w:rPr>
                <w:rFonts w:ascii="Arial" w:hAnsi="Arial" w:cs="Arial"/>
                <w:color w:val="000000" w:themeColor="text1"/>
                <w:sz w:val="24"/>
                <w:szCs w:val="24"/>
              </w:rPr>
              <w:t xml:space="preserve"> may incur for services rendered incl</w:t>
            </w:r>
            <w:r w:rsidR="00737FAC" w:rsidRPr="00D3661B">
              <w:rPr>
                <w:rFonts w:ascii="Arial" w:hAnsi="Arial" w:cs="Arial"/>
                <w:color w:val="000000" w:themeColor="text1"/>
                <w:sz w:val="24"/>
                <w:szCs w:val="24"/>
              </w:rPr>
              <w:t xml:space="preserve">uding but not limited to: location fees, road closure fees </w:t>
            </w:r>
            <w:r w:rsidRPr="00D3661B">
              <w:rPr>
                <w:rFonts w:ascii="Arial" w:hAnsi="Arial" w:cs="Arial"/>
                <w:color w:val="000000" w:themeColor="text1"/>
                <w:sz w:val="24"/>
                <w:szCs w:val="24"/>
              </w:rPr>
              <w:t xml:space="preserve">and </w:t>
            </w:r>
            <w:r w:rsidR="00B804BD" w:rsidRPr="00D3661B">
              <w:rPr>
                <w:rFonts w:ascii="Arial" w:hAnsi="Arial" w:cs="Arial"/>
                <w:color w:val="000000" w:themeColor="text1"/>
                <w:sz w:val="24"/>
                <w:szCs w:val="24"/>
              </w:rPr>
              <w:t xml:space="preserve">parking </w:t>
            </w:r>
            <w:r w:rsidR="005F7291" w:rsidRPr="00D3661B">
              <w:rPr>
                <w:rFonts w:ascii="Arial" w:hAnsi="Arial" w:cs="Arial"/>
                <w:color w:val="000000" w:themeColor="text1"/>
                <w:sz w:val="24"/>
                <w:szCs w:val="24"/>
              </w:rPr>
              <w:t>fees.</w:t>
            </w:r>
          </w:p>
          <w:p w14:paraId="27E403EC" w14:textId="77777777" w:rsidR="00B804BD" w:rsidRDefault="00B804BD" w:rsidP="00B804BD">
            <w:pPr>
              <w:rPr>
                <w:rFonts w:ascii="Arial" w:hAnsi="Arial" w:cs="Arial"/>
                <w:color w:val="000000" w:themeColor="text1"/>
                <w:sz w:val="24"/>
                <w:szCs w:val="24"/>
              </w:rPr>
            </w:pPr>
          </w:p>
          <w:p w14:paraId="086496B5" w14:textId="79A3F5FC" w:rsidR="00517C92" w:rsidRPr="009058AC" w:rsidRDefault="00517C92" w:rsidP="00B804BD">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Dublin City Council branding</w:t>
            </w:r>
            <w:r w:rsidR="005F7291" w:rsidRPr="00D3661B">
              <w:rPr>
                <w:rFonts w:ascii="Arial" w:hAnsi="Arial" w:cs="Arial"/>
                <w:color w:val="000000" w:themeColor="text1"/>
                <w:sz w:val="24"/>
                <w:szCs w:val="24"/>
              </w:rPr>
              <w:t xml:space="preserve"> and/or </w:t>
            </w:r>
            <w:r w:rsidR="009D4081" w:rsidRPr="00D3661B">
              <w:rPr>
                <w:rFonts w:ascii="Arial" w:hAnsi="Arial" w:cs="Arial"/>
                <w:color w:val="000000" w:themeColor="text1"/>
                <w:sz w:val="24"/>
                <w:szCs w:val="24"/>
              </w:rPr>
              <w:t>acknowledgement</w:t>
            </w:r>
            <w:r w:rsidRPr="00D3661B">
              <w:rPr>
                <w:rFonts w:ascii="Arial" w:hAnsi="Arial" w:cs="Arial"/>
                <w:color w:val="000000" w:themeColor="text1"/>
                <w:sz w:val="24"/>
                <w:szCs w:val="24"/>
              </w:rPr>
              <w:t xml:space="preserve"> may be requested at the proposed event. </w:t>
            </w:r>
          </w:p>
        </w:tc>
      </w:tr>
    </w:tbl>
    <w:p w14:paraId="277A0061" w14:textId="2220CA5F" w:rsidR="00401BE3" w:rsidRDefault="00401BE3" w:rsidP="009058AC">
      <w:pPr>
        <w:spacing w:line="360" w:lineRule="auto"/>
        <w:rPr>
          <w:rFonts w:ascii="Arial" w:hAnsi="Arial" w:cs="Arial"/>
          <w:bCs/>
          <w:iCs/>
          <w:color w:val="000000" w:themeColor="text1"/>
          <w:sz w:val="24"/>
          <w:szCs w:val="24"/>
        </w:rPr>
      </w:pPr>
    </w:p>
    <w:p w14:paraId="0E6D60D5" w14:textId="57E35720" w:rsidR="00401BE3" w:rsidRDefault="00401BE3" w:rsidP="000C514C">
      <w:pPr>
        <w:spacing w:line="360" w:lineRule="auto"/>
        <w:jc w:val="center"/>
        <w:rPr>
          <w:rFonts w:ascii="Arial" w:hAnsi="Arial" w:cs="Arial"/>
          <w:b/>
          <w:bCs/>
          <w:iCs/>
          <w:color w:val="000000" w:themeColor="text1"/>
          <w:sz w:val="24"/>
          <w:szCs w:val="24"/>
        </w:rPr>
      </w:pPr>
      <w:r w:rsidRPr="00401BE3">
        <w:rPr>
          <w:rFonts w:ascii="Arial" w:hAnsi="Arial" w:cs="Arial"/>
          <w:b/>
          <w:bCs/>
          <w:iCs/>
          <w:color w:val="000000" w:themeColor="text1"/>
          <w:sz w:val="24"/>
          <w:szCs w:val="24"/>
        </w:rPr>
        <w:t>Price List</w:t>
      </w:r>
    </w:p>
    <w:p w14:paraId="3193C665" w14:textId="77777777" w:rsidR="009058AC" w:rsidRPr="00401BE3" w:rsidRDefault="009058AC" w:rsidP="009058AC">
      <w:pPr>
        <w:spacing w:line="360" w:lineRule="auto"/>
        <w:jc w:val="center"/>
        <w:rPr>
          <w:rFonts w:ascii="Arial" w:hAnsi="Arial" w:cs="Arial"/>
          <w:b/>
          <w:bCs/>
          <w:iCs/>
          <w:color w:val="000000" w:themeColor="text1"/>
          <w:sz w:val="24"/>
          <w:szCs w:val="24"/>
        </w:rPr>
      </w:pPr>
    </w:p>
    <w:tbl>
      <w:tblPr>
        <w:tblStyle w:val="GridTable2-Accent1"/>
        <w:tblW w:w="0" w:type="auto"/>
        <w:tblLook w:val="04A0" w:firstRow="1" w:lastRow="0" w:firstColumn="1" w:lastColumn="0" w:noHBand="0" w:noVBand="1"/>
      </w:tblPr>
      <w:tblGrid>
        <w:gridCol w:w="5728"/>
        <w:gridCol w:w="3879"/>
      </w:tblGrid>
      <w:tr w:rsidR="009058AC" w:rsidRPr="00CF725D" w14:paraId="04CD969E" w14:textId="77777777" w:rsidTr="00DC22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hideMark/>
          </w:tcPr>
          <w:p w14:paraId="50418F4D" w14:textId="77777777" w:rsidR="009058AC" w:rsidRPr="006B5E3E" w:rsidRDefault="009058AC" w:rsidP="00DC2219">
            <w:pPr>
              <w:pStyle w:val="BodyText"/>
              <w:jc w:val="left"/>
              <w:rPr>
                <w:rFonts w:ascii="Arial" w:hAnsi="Arial" w:cs="Arial"/>
                <w:b/>
                <w:u w:val="none"/>
              </w:rPr>
            </w:pPr>
          </w:p>
          <w:p w14:paraId="7E23657F" w14:textId="77777777" w:rsidR="009058AC" w:rsidRPr="006B5E3E" w:rsidRDefault="009058AC" w:rsidP="00DC2219">
            <w:pPr>
              <w:pStyle w:val="BodyText"/>
              <w:jc w:val="left"/>
              <w:rPr>
                <w:rFonts w:ascii="Arial" w:hAnsi="Arial" w:cs="Arial"/>
                <w:b/>
                <w:u w:val="none"/>
              </w:rPr>
            </w:pPr>
            <w:r w:rsidRPr="006B5E3E">
              <w:rPr>
                <w:rFonts w:ascii="Arial" w:hAnsi="Arial" w:cs="Arial"/>
                <w:b/>
                <w:u w:val="none"/>
              </w:rPr>
              <w:t>Fees for events</w:t>
            </w:r>
          </w:p>
        </w:tc>
        <w:tc>
          <w:tcPr>
            <w:tcW w:w="3879" w:type="dxa"/>
          </w:tcPr>
          <w:p w14:paraId="2EF9A1E3" w14:textId="77777777" w:rsidR="009058AC" w:rsidRPr="006B5E3E" w:rsidRDefault="009058AC" w:rsidP="00DC2219">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u w:val="none"/>
              </w:rPr>
            </w:pPr>
          </w:p>
          <w:p w14:paraId="39C458E8" w14:textId="77777777" w:rsidR="009058AC" w:rsidRPr="006B5E3E" w:rsidRDefault="009058AC" w:rsidP="00DC2219">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u w:val="none"/>
              </w:rPr>
            </w:pPr>
            <w:r w:rsidRPr="006B5E3E">
              <w:rPr>
                <w:rFonts w:ascii="Arial" w:hAnsi="Arial" w:cs="Arial"/>
                <w:b/>
                <w:u w:val="none"/>
              </w:rPr>
              <w:t>All prices are exclusive of 23% VAT</w:t>
            </w:r>
          </w:p>
          <w:p w14:paraId="3C939526" w14:textId="77777777" w:rsidR="009058AC" w:rsidRPr="006B5E3E" w:rsidRDefault="009058AC" w:rsidP="00DC2219">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u w:val="none"/>
              </w:rPr>
            </w:pPr>
          </w:p>
        </w:tc>
      </w:tr>
      <w:tr w:rsidR="009058AC" w:rsidRPr="00CF725D" w14:paraId="0F1D4DEC" w14:textId="77777777" w:rsidTr="00DC2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5E17EDA2" w14:textId="77777777" w:rsidR="009058AC" w:rsidRDefault="009058AC" w:rsidP="00DC2219">
            <w:pPr>
              <w:pStyle w:val="BodyText"/>
              <w:jc w:val="left"/>
              <w:rPr>
                <w:rFonts w:ascii="Arial" w:hAnsi="Arial" w:cs="Arial"/>
                <w:sz w:val="22"/>
                <w:szCs w:val="22"/>
                <w:u w:val="none"/>
              </w:rPr>
            </w:pPr>
            <w:r>
              <w:rPr>
                <w:rFonts w:ascii="Arial" w:hAnsi="Arial" w:cs="Arial"/>
                <w:sz w:val="22"/>
                <w:szCs w:val="22"/>
                <w:u w:val="none"/>
              </w:rPr>
              <w:t>Location/</w:t>
            </w:r>
            <w:r w:rsidRPr="00CF725D">
              <w:rPr>
                <w:rFonts w:ascii="Arial" w:hAnsi="Arial" w:cs="Arial"/>
                <w:sz w:val="22"/>
                <w:szCs w:val="22"/>
                <w:u w:val="none"/>
              </w:rPr>
              <w:t xml:space="preserve">Space </w:t>
            </w:r>
            <w:r>
              <w:rPr>
                <w:rFonts w:ascii="Arial" w:hAnsi="Arial" w:cs="Arial"/>
                <w:sz w:val="22"/>
                <w:szCs w:val="22"/>
                <w:u w:val="none"/>
              </w:rPr>
              <w:t>fee for small event impact event</w:t>
            </w:r>
          </w:p>
          <w:p w14:paraId="57044F92" w14:textId="77777777" w:rsidR="009058AC" w:rsidRPr="00CF725D" w:rsidRDefault="009058AC" w:rsidP="00DC2219">
            <w:pPr>
              <w:pStyle w:val="BodyText"/>
              <w:jc w:val="left"/>
              <w:rPr>
                <w:rFonts w:ascii="Arial" w:hAnsi="Arial" w:cs="Arial"/>
                <w:b/>
                <w:sz w:val="22"/>
                <w:szCs w:val="22"/>
                <w:u w:val="none"/>
              </w:rPr>
            </w:pPr>
          </w:p>
        </w:tc>
        <w:tc>
          <w:tcPr>
            <w:tcW w:w="3879" w:type="dxa"/>
          </w:tcPr>
          <w:p w14:paraId="5B6D6735" w14:textId="77777777" w:rsidR="009058AC" w:rsidRPr="00CF725D" w:rsidRDefault="009058AC"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 xml:space="preserve">€1500 </w:t>
            </w:r>
          </w:p>
        </w:tc>
      </w:tr>
      <w:tr w:rsidR="009058AC" w:rsidRPr="00CF725D" w14:paraId="02BF8782" w14:textId="77777777" w:rsidTr="00DC2219">
        <w:tc>
          <w:tcPr>
            <w:cnfStyle w:val="001000000000" w:firstRow="0" w:lastRow="0" w:firstColumn="1" w:lastColumn="0" w:oddVBand="0" w:evenVBand="0" w:oddHBand="0" w:evenHBand="0" w:firstRowFirstColumn="0" w:firstRowLastColumn="0" w:lastRowFirstColumn="0" w:lastRowLastColumn="0"/>
            <w:tcW w:w="5728" w:type="dxa"/>
          </w:tcPr>
          <w:p w14:paraId="72431F43" w14:textId="77777777" w:rsidR="009058AC" w:rsidRPr="00CF725D" w:rsidRDefault="009058AC" w:rsidP="00DC2219">
            <w:pPr>
              <w:pStyle w:val="BodyText"/>
              <w:jc w:val="left"/>
              <w:rPr>
                <w:rFonts w:ascii="Arial" w:hAnsi="Arial" w:cs="Arial"/>
                <w:b/>
                <w:sz w:val="22"/>
                <w:szCs w:val="22"/>
                <w:u w:val="none"/>
              </w:rPr>
            </w:pPr>
            <w:r w:rsidRPr="00CF725D">
              <w:rPr>
                <w:rFonts w:ascii="Arial" w:hAnsi="Arial" w:cs="Arial"/>
                <w:sz w:val="22"/>
                <w:szCs w:val="22"/>
                <w:u w:val="none"/>
              </w:rPr>
              <w:t xml:space="preserve">Location/space fee for large event/impact </w:t>
            </w:r>
          </w:p>
          <w:p w14:paraId="141346F4" w14:textId="77777777" w:rsidR="009058AC" w:rsidRPr="00CF725D" w:rsidRDefault="009058AC" w:rsidP="00DC2219">
            <w:pPr>
              <w:pStyle w:val="BodyText"/>
              <w:jc w:val="left"/>
              <w:rPr>
                <w:rFonts w:ascii="Arial" w:hAnsi="Arial" w:cs="Arial"/>
                <w:b/>
                <w:sz w:val="22"/>
                <w:szCs w:val="22"/>
                <w:u w:val="none"/>
              </w:rPr>
            </w:pPr>
          </w:p>
        </w:tc>
        <w:tc>
          <w:tcPr>
            <w:tcW w:w="3879" w:type="dxa"/>
          </w:tcPr>
          <w:p w14:paraId="4295AAA0" w14:textId="77777777" w:rsidR="009058AC" w:rsidRPr="00CF725D" w:rsidRDefault="009058AC" w:rsidP="00DC221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€5000</w:t>
            </w:r>
          </w:p>
        </w:tc>
      </w:tr>
      <w:tr w:rsidR="009058AC" w:rsidRPr="00CF725D" w14:paraId="349CF810" w14:textId="77777777" w:rsidTr="00DC2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08BE2F5E" w14:textId="77777777" w:rsidR="009058AC" w:rsidRPr="00CF725D" w:rsidRDefault="009058AC" w:rsidP="00DC2219">
            <w:pPr>
              <w:pStyle w:val="BodyText"/>
              <w:jc w:val="left"/>
              <w:rPr>
                <w:rFonts w:ascii="Arial" w:hAnsi="Arial" w:cs="Arial"/>
                <w:b/>
                <w:sz w:val="22"/>
                <w:szCs w:val="22"/>
                <w:u w:val="none"/>
              </w:rPr>
            </w:pPr>
            <w:r w:rsidRPr="00CF725D">
              <w:rPr>
                <w:rFonts w:ascii="Arial" w:hAnsi="Arial" w:cs="Arial"/>
                <w:sz w:val="22"/>
                <w:szCs w:val="22"/>
                <w:u w:val="none"/>
              </w:rPr>
              <w:t xml:space="preserve">Position of additional infrastructure for </w:t>
            </w:r>
            <w:r>
              <w:rPr>
                <w:rFonts w:ascii="Arial" w:hAnsi="Arial" w:cs="Arial"/>
                <w:sz w:val="22"/>
                <w:szCs w:val="22"/>
                <w:u w:val="none"/>
              </w:rPr>
              <w:t>promotional/marketing purposes</w:t>
            </w:r>
          </w:p>
          <w:p w14:paraId="032BD1EA" w14:textId="77777777" w:rsidR="009058AC" w:rsidRDefault="009058AC" w:rsidP="00DC2219">
            <w:pPr>
              <w:pStyle w:val="BodyText"/>
              <w:jc w:val="left"/>
              <w:rPr>
                <w:rFonts w:ascii="Arial" w:hAnsi="Arial" w:cs="Arial"/>
                <w:b/>
                <w:sz w:val="22"/>
                <w:szCs w:val="22"/>
                <w:u w:val="none"/>
              </w:rPr>
            </w:pPr>
          </w:p>
          <w:p w14:paraId="4320C149" w14:textId="77777777" w:rsidR="009058AC" w:rsidRPr="00CF725D" w:rsidRDefault="009058AC" w:rsidP="00DC2219">
            <w:pPr>
              <w:pStyle w:val="BodyText"/>
              <w:jc w:val="left"/>
              <w:rPr>
                <w:rFonts w:ascii="Arial" w:hAnsi="Arial" w:cs="Arial"/>
                <w:b/>
                <w:sz w:val="22"/>
                <w:szCs w:val="22"/>
                <w:u w:val="none"/>
              </w:rPr>
            </w:pPr>
          </w:p>
        </w:tc>
        <w:tc>
          <w:tcPr>
            <w:tcW w:w="3879" w:type="dxa"/>
          </w:tcPr>
          <w:p w14:paraId="5AA3DC73" w14:textId="77777777" w:rsidR="009058AC" w:rsidRPr="00CF725D" w:rsidRDefault="009058AC"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p>
          <w:p w14:paraId="5B4D03F0" w14:textId="77777777" w:rsidR="009058AC" w:rsidRPr="00CF725D" w:rsidRDefault="009058AC"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€150 hourly rate</w:t>
            </w:r>
          </w:p>
        </w:tc>
      </w:tr>
      <w:tr w:rsidR="009058AC" w:rsidRPr="00CF725D" w14:paraId="6C9C9686" w14:textId="77777777" w:rsidTr="00DC2219">
        <w:tc>
          <w:tcPr>
            <w:cnfStyle w:val="001000000000" w:firstRow="0" w:lastRow="0" w:firstColumn="1" w:lastColumn="0" w:oddVBand="0" w:evenVBand="0" w:oddHBand="0" w:evenHBand="0" w:firstRowFirstColumn="0" w:firstRowLastColumn="0" w:lastRowFirstColumn="0" w:lastRowLastColumn="0"/>
            <w:tcW w:w="5728" w:type="dxa"/>
          </w:tcPr>
          <w:p w14:paraId="04E54A8B" w14:textId="77777777" w:rsidR="009058AC" w:rsidRDefault="009058AC" w:rsidP="00DC2219">
            <w:pPr>
              <w:pStyle w:val="BodyText"/>
              <w:jc w:val="left"/>
              <w:rPr>
                <w:rFonts w:ascii="Arial" w:hAnsi="Arial" w:cs="Arial"/>
                <w:sz w:val="22"/>
                <w:szCs w:val="22"/>
                <w:u w:val="none"/>
              </w:rPr>
            </w:pPr>
            <w:r w:rsidRPr="00CF725D">
              <w:rPr>
                <w:rFonts w:ascii="Arial" w:hAnsi="Arial" w:cs="Arial"/>
                <w:sz w:val="22"/>
                <w:szCs w:val="22"/>
                <w:u w:val="none"/>
              </w:rPr>
              <w:t xml:space="preserve">Waste Permit Fee </w:t>
            </w:r>
          </w:p>
          <w:p w14:paraId="6B6969F8" w14:textId="77777777" w:rsidR="009058AC" w:rsidRPr="00CF725D" w:rsidRDefault="009058AC" w:rsidP="00DC2219">
            <w:pPr>
              <w:pStyle w:val="BodyText"/>
              <w:jc w:val="left"/>
              <w:rPr>
                <w:rFonts w:ascii="Arial" w:hAnsi="Arial" w:cs="Arial"/>
                <w:b/>
                <w:sz w:val="22"/>
                <w:szCs w:val="22"/>
                <w:u w:val="none"/>
              </w:rPr>
            </w:pPr>
          </w:p>
        </w:tc>
        <w:tc>
          <w:tcPr>
            <w:tcW w:w="3879" w:type="dxa"/>
          </w:tcPr>
          <w:p w14:paraId="46134721" w14:textId="77777777" w:rsidR="009058AC" w:rsidRPr="00CF725D" w:rsidRDefault="009058AC" w:rsidP="00DC221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€250.00</w:t>
            </w:r>
          </w:p>
        </w:tc>
      </w:tr>
      <w:tr w:rsidR="009058AC" w:rsidRPr="00CF725D" w14:paraId="33643415" w14:textId="77777777" w:rsidTr="00DC2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4E479534" w14:textId="77777777" w:rsidR="009058AC" w:rsidRDefault="009058AC" w:rsidP="00DC2219">
            <w:pPr>
              <w:pStyle w:val="BodyText"/>
              <w:jc w:val="left"/>
              <w:rPr>
                <w:rFonts w:ascii="Arial" w:hAnsi="Arial" w:cs="Arial"/>
                <w:sz w:val="22"/>
                <w:szCs w:val="22"/>
                <w:u w:val="none"/>
              </w:rPr>
            </w:pPr>
            <w:r w:rsidRPr="00CF725D">
              <w:rPr>
                <w:rFonts w:ascii="Arial" w:hAnsi="Arial" w:cs="Arial"/>
                <w:sz w:val="22"/>
                <w:szCs w:val="22"/>
                <w:u w:val="none"/>
              </w:rPr>
              <w:t xml:space="preserve">Roadworks control, positioning of equipment/ </w:t>
            </w:r>
            <w:r>
              <w:rPr>
                <w:rFonts w:ascii="Arial" w:hAnsi="Arial" w:cs="Arial"/>
                <w:sz w:val="22"/>
                <w:szCs w:val="22"/>
                <w:u w:val="none"/>
              </w:rPr>
              <w:t>cranes/ towers/props</w:t>
            </w:r>
          </w:p>
          <w:p w14:paraId="2B33D5EA" w14:textId="77777777" w:rsidR="009058AC" w:rsidRPr="00CF725D" w:rsidRDefault="009058AC" w:rsidP="00DC2219">
            <w:pPr>
              <w:pStyle w:val="BodyText"/>
              <w:jc w:val="left"/>
              <w:rPr>
                <w:rFonts w:ascii="Arial" w:hAnsi="Arial" w:cs="Arial"/>
                <w:b/>
                <w:sz w:val="22"/>
                <w:szCs w:val="22"/>
                <w:u w:val="none"/>
              </w:rPr>
            </w:pPr>
          </w:p>
        </w:tc>
        <w:tc>
          <w:tcPr>
            <w:tcW w:w="3879" w:type="dxa"/>
          </w:tcPr>
          <w:p w14:paraId="7EA24CAB" w14:textId="77777777" w:rsidR="009058AC" w:rsidRPr="00CF725D" w:rsidRDefault="009058AC"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€100.00</w:t>
            </w:r>
          </w:p>
        </w:tc>
      </w:tr>
      <w:tr w:rsidR="009058AC" w:rsidRPr="00CF725D" w14:paraId="462834CF" w14:textId="77777777" w:rsidTr="00DC2219">
        <w:tc>
          <w:tcPr>
            <w:cnfStyle w:val="001000000000" w:firstRow="0" w:lastRow="0" w:firstColumn="1" w:lastColumn="0" w:oddVBand="0" w:evenVBand="0" w:oddHBand="0" w:evenHBand="0" w:firstRowFirstColumn="0" w:firstRowLastColumn="0" w:lastRowFirstColumn="0" w:lastRowLastColumn="0"/>
            <w:tcW w:w="9607" w:type="dxa"/>
            <w:gridSpan w:val="2"/>
          </w:tcPr>
          <w:p w14:paraId="262EDC20" w14:textId="77777777" w:rsidR="009058AC" w:rsidRDefault="009058AC" w:rsidP="00DC2219">
            <w:pPr>
              <w:pStyle w:val="BodyText"/>
              <w:rPr>
                <w:rFonts w:ascii="Arial" w:hAnsi="Arial" w:cs="Arial"/>
                <w:sz w:val="22"/>
                <w:szCs w:val="22"/>
                <w:u w:val="none"/>
              </w:rPr>
            </w:pPr>
          </w:p>
          <w:p w14:paraId="6EBF90F0" w14:textId="77777777" w:rsidR="009058AC" w:rsidRPr="00E0758E" w:rsidRDefault="009058AC" w:rsidP="00DC2219">
            <w:pPr>
              <w:pStyle w:val="BodyText"/>
              <w:rPr>
                <w:rFonts w:ascii="Arial" w:hAnsi="Arial" w:cs="Arial"/>
                <w:b/>
                <w:i/>
                <w:sz w:val="22"/>
                <w:szCs w:val="22"/>
                <w:u w:val="none"/>
              </w:rPr>
            </w:pPr>
            <w:r w:rsidRPr="00E0758E">
              <w:rPr>
                <w:rFonts w:ascii="Arial" w:hAnsi="Arial" w:cs="Arial"/>
                <w:i/>
                <w:sz w:val="22"/>
                <w:szCs w:val="22"/>
                <w:u w:val="none"/>
              </w:rPr>
              <w:t>Other charges may apply when the application is assessed</w:t>
            </w:r>
          </w:p>
        </w:tc>
      </w:tr>
    </w:tbl>
    <w:p w14:paraId="5718BAB2" w14:textId="5DC76E47" w:rsidR="009058AC" w:rsidRPr="009058AC" w:rsidRDefault="009058AC" w:rsidP="009058AC">
      <w:pPr>
        <w:spacing w:line="360" w:lineRule="auto"/>
        <w:rPr>
          <w:rFonts w:ascii="Arial" w:hAnsi="Arial" w:cs="Arial"/>
          <w:b/>
        </w:rPr>
      </w:pPr>
    </w:p>
    <w:p w14:paraId="4351F98C" w14:textId="77777777" w:rsidR="009058AC" w:rsidRDefault="009058AC" w:rsidP="00354815">
      <w:pPr>
        <w:pStyle w:val="ListParagraph"/>
        <w:spacing w:line="360" w:lineRule="auto"/>
        <w:ind w:left="-426"/>
        <w:jc w:val="center"/>
        <w:rPr>
          <w:rFonts w:ascii="Arial" w:hAnsi="Arial" w:cs="Arial"/>
          <w:b/>
        </w:rPr>
      </w:pPr>
    </w:p>
    <w:p w14:paraId="7CC43837" w14:textId="77777777" w:rsidR="00E15883" w:rsidRPr="00E15883" w:rsidRDefault="00E15883" w:rsidP="00E15883">
      <w:pPr>
        <w:pStyle w:val="ListParagraph"/>
        <w:spacing w:line="360" w:lineRule="auto"/>
        <w:ind w:left="-426"/>
        <w:jc w:val="center"/>
        <w:rPr>
          <w:rFonts w:ascii="Arial" w:hAnsi="Arial" w:cs="Arial"/>
          <w:b/>
          <w:bCs/>
          <w:iCs/>
        </w:rPr>
      </w:pPr>
      <w:r w:rsidRPr="00E15883">
        <w:rPr>
          <w:rFonts w:ascii="Arial" w:hAnsi="Arial" w:cs="Arial"/>
          <w:b/>
          <w:bCs/>
          <w:iCs/>
        </w:rPr>
        <w:t>Cancellation policy: Event application and infrastructure fees are non-refundable once you have received the reference number and invoice.</w:t>
      </w:r>
    </w:p>
    <w:p w14:paraId="24A2181D" w14:textId="77777777" w:rsidR="009058AC" w:rsidRDefault="009058AC" w:rsidP="00354815">
      <w:pPr>
        <w:pStyle w:val="ListParagraph"/>
        <w:spacing w:line="360" w:lineRule="auto"/>
        <w:ind w:left="-426"/>
        <w:jc w:val="center"/>
        <w:rPr>
          <w:rFonts w:ascii="Arial" w:hAnsi="Arial" w:cs="Arial"/>
          <w:b/>
        </w:rPr>
      </w:pPr>
    </w:p>
    <w:p w14:paraId="51311FAC" w14:textId="77777777" w:rsidR="009058AC" w:rsidRDefault="009058AC" w:rsidP="00354815">
      <w:pPr>
        <w:pStyle w:val="ListParagraph"/>
        <w:spacing w:line="360" w:lineRule="auto"/>
        <w:ind w:left="-426"/>
        <w:jc w:val="center"/>
        <w:rPr>
          <w:rFonts w:ascii="Arial" w:hAnsi="Arial" w:cs="Arial"/>
          <w:b/>
        </w:rPr>
      </w:pPr>
    </w:p>
    <w:p w14:paraId="59302EFF" w14:textId="77777777" w:rsidR="009058AC" w:rsidRDefault="009058AC" w:rsidP="00354815">
      <w:pPr>
        <w:pStyle w:val="ListParagraph"/>
        <w:spacing w:line="360" w:lineRule="auto"/>
        <w:ind w:left="-426"/>
        <w:jc w:val="center"/>
        <w:rPr>
          <w:rFonts w:ascii="Arial" w:hAnsi="Arial" w:cs="Arial"/>
          <w:b/>
        </w:rPr>
      </w:pPr>
    </w:p>
    <w:p w14:paraId="7AD353A1" w14:textId="77777777" w:rsidR="009058AC" w:rsidRDefault="009058AC" w:rsidP="00354815">
      <w:pPr>
        <w:pStyle w:val="ListParagraph"/>
        <w:spacing w:line="360" w:lineRule="auto"/>
        <w:ind w:left="-426"/>
        <w:jc w:val="center"/>
        <w:rPr>
          <w:rFonts w:ascii="Arial" w:hAnsi="Arial" w:cs="Arial"/>
          <w:b/>
        </w:rPr>
      </w:pPr>
    </w:p>
    <w:p w14:paraId="599D39CF" w14:textId="77777777" w:rsidR="009058AC" w:rsidRDefault="009058AC" w:rsidP="00354815">
      <w:pPr>
        <w:pStyle w:val="ListParagraph"/>
        <w:spacing w:line="360" w:lineRule="auto"/>
        <w:ind w:left="-426"/>
        <w:jc w:val="center"/>
        <w:rPr>
          <w:rFonts w:ascii="Arial" w:hAnsi="Arial" w:cs="Arial"/>
          <w:b/>
        </w:rPr>
      </w:pPr>
    </w:p>
    <w:p w14:paraId="740F3042" w14:textId="77777777" w:rsidR="009058AC" w:rsidRDefault="009058AC" w:rsidP="00354815">
      <w:pPr>
        <w:pStyle w:val="ListParagraph"/>
        <w:spacing w:line="360" w:lineRule="auto"/>
        <w:ind w:left="-426"/>
        <w:jc w:val="center"/>
        <w:rPr>
          <w:rFonts w:ascii="Arial" w:hAnsi="Arial" w:cs="Arial"/>
          <w:b/>
        </w:rPr>
      </w:pPr>
    </w:p>
    <w:p w14:paraId="7D7407A5" w14:textId="77777777" w:rsidR="009058AC" w:rsidRDefault="009058AC" w:rsidP="00354815">
      <w:pPr>
        <w:pStyle w:val="ListParagraph"/>
        <w:spacing w:line="360" w:lineRule="auto"/>
        <w:ind w:left="-426"/>
        <w:jc w:val="center"/>
        <w:rPr>
          <w:rFonts w:ascii="Arial" w:hAnsi="Arial" w:cs="Arial"/>
          <w:b/>
        </w:rPr>
      </w:pPr>
    </w:p>
    <w:p w14:paraId="746245B4" w14:textId="77777777" w:rsidR="009058AC" w:rsidRDefault="009058AC" w:rsidP="00354815">
      <w:pPr>
        <w:pStyle w:val="ListParagraph"/>
        <w:spacing w:line="360" w:lineRule="auto"/>
        <w:ind w:left="-426"/>
        <w:jc w:val="center"/>
        <w:rPr>
          <w:rFonts w:ascii="Arial" w:hAnsi="Arial" w:cs="Arial"/>
          <w:b/>
        </w:rPr>
      </w:pPr>
    </w:p>
    <w:p w14:paraId="50C0DAA7" w14:textId="77777777" w:rsidR="009058AC" w:rsidRDefault="009058AC" w:rsidP="00354815">
      <w:pPr>
        <w:pStyle w:val="ListParagraph"/>
        <w:spacing w:line="360" w:lineRule="auto"/>
        <w:ind w:left="-426"/>
        <w:jc w:val="center"/>
        <w:rPr>
          <w:rFonts w:ascii="Arial" w:hAnsi="Arial" w:cs="Arial"/>
          <w:b/>
        </w:rPr>
      </w:pPr>
    </w:p>
    <w:p w14:paraId="05ADD4D5" w14:textId="77777777" w:rsidR="009058AC" w:rsidRDefault="009058AC" w:rsidP="00354815">
      <w:pPr>
        <w:pStyle w:val="ListParagraph"/>
        <w:spacing w:line="360" w:lineRule="auto"/>
        <w:ind w:left="-426"/>
        <w:jc w:val="center"/>
        <w:rPr>
          <w:rFonts w:ascii="Arial" w:hAnsi="Arial" w:cs="Arial"/>
          <w:b/>
        </w:rPr>
      </w:pPr>
    </w:p>
    <w:p w14:paraId="12632B63" w14:textId="77777777" w:rsidR="009058AC" w:rsidRDefault="009058AC" w:rsidP="00354815">
      <w:pPr>
        <w:pStyle w:val="ListParagraph"/>
        <w:spacing w:line="360" w:lineRule="auto"/>
        <w:ind w:left="-426"/>
        <w:jc w:val="center"/>
        <w:rPr>
          <w:rFonts w:ascii="Arial" w:hAnsi="Arial" w:cs="Arial"/>
          <w:b/>
        </w:rPr>
      </w:pPr>
    </w:p>
    <w:p w14:paraId="4701BDDC" w14:textId="77777777" w:rsidR="009058AC" w:rsidRDefault="009058AC" w:rsidP="00354815">
      <w:pPr>
        <w:pStyle w:val="ListParagraph"/>
        <w:spacing w:line="360" w:lineRule="auto"/>
        <w:ind w:left="-426"/>
        <w:jc w:val="center"/>
        <w:rPr>
          <w:rFonts w:ascii="Arial" w:hAnsi="Arial" w:cs="Arial"/>
          <w:b/>
        </w:rPr>
      </w:pPr>
    </w:p>
    <w:p w14:paraId="2C009DFD" w14:textId="77777777" w:rsidR="009058AC" w:rsidRDefault="009058AC" w:rsidP="00354815">
      <w:pPr>
        <w:pStyle w:val="ListParagraph"/>
        <w:spacing w:line="360" w:lineRule="auto"/>
        <w:ind w:left="-426"/>
        <w:jc w:val="center"/>
        <w:rPr>
          <w:rFonts w:ascii="Arial" w:hAnsi="Arial" w:cs="Arial"/>
          <w:b/>
        </w:rPr>
      </w:pPr>
    </w:p>
    <w:p w14:paraId="2E0E0034" w14:textId="77777777" w:rsidR="009058AC" w:rsidRDefault="009058AC" w:rsidP="00354815">
      <w:pPr>
        <w:pStyle w:val="ListParagraph"/>
        <w:spacing w:line="360" w:lineRule="auto"/>
        <w:ind w:left="-426"/>
        <w:jc w:val="center"/>
        <w:rPr>
          <w:rFonts w:ascii="Arial" w:hAnsi="Arial" w:cs="Arial"/>
          <w:b/>
        </w:rPr>
      </w:pPr>
    </w:p>
    <w:p w14:paraId="1B7169DF" w14:textId="77777777" w:rsidR="006B5E3E" w:rsidRDefault="006B5E3E" w:rsidP="00354815">
      <w:pPr>
        <w:pStyle w:val="ListParagraph"/>
        <w:spacing w:line="360" w:lineRule="auto"/>
        <w:ind w:left="-426"/>
        <w:jc w:val="center"/>
        <w:rPr>
          <w:rFonts w:ascii="Arial" w:hAnsi="Arial" w:cs="Arial"/>
          <w:b/>
        </w:rPr>
      </w:pPr>
    </w:p>
    <w:p w14:paraId="7696C389" w14:textId="77777777" w:rsidR="00E15883" w:rsidRDefault="00E15883" w:rsidP="00354815">
      <w:pPr>
        <w:pStyle w:val="ListParagraph"/>
        <w:spacing w:line="360" w:lineRule="auto"/>
        <w:ind w:left="-426"/>
        <w:jc w:val="center"/>
        <w:rPr>
          <w:rFonts w:ascii="Arial" w:hAnsi="Arial" w:cs="Arial"/>
          <w:b/>
        </w:rPr>
      </w:pPr>
    </w:p>
    <w:p w14:paraId="175E534D" w14:textId="355AC726" w:rsidR="00354815" w:rsidRDefault="00354815" w:rsidP="00354815">
      <w:pPr>
        <w:pStyle w:val="ListParagraph"/>
        <w:spacing w:line="360" w:lineRule="auto"/>
        <w:ind w:left="-426"/>
        <w:jc w:val="center"/>
        <w:rPr>
          <w:rFonts w:ascii="Arial" w:hAnsi="Arial" w:cs="Arial"/>
          <w:b/>
        </w:rPr>
      </w:pPr>
      <w:r>
        <w:rPr>
          <w:rFonts w:ascii="Arial" w:hAnsi="Arial" w:cs="Arial"/>
          <w:b/>
        </w:rPr>
        <w:lastRenderedPageBreak/>
        <w:t>Terms and Conditions of Events in Dublin City</w:t>
      </w:r>
    </w:p>
    <w:p w14:paraId="18AE6414" w14:textId="77777777" w:rsidR="00354815" w:rsidRDefault="00354815" w:rsidP="00354815">
      <w:pPr>
        <w:spacing w:line="360" w:lineRule="auto"/>
        <w:ind w:left="-426"/>
        <w:jc w:val="both"/>
        <w:rPr>
          <w:rFonts w:ascii="Arial" w:hAnsi="Arial" w:cs="Arial"/>
          <w:sz w:val="22"/>
          <w:szCs w:val="22"/>
        </w:rPr>
      </w:pPr>
      <w:r>
        <w:rPr>
          <w:rFonts w:ascii="Arial" w:hAnsi="Arial" w:cs="Arial"/>
          <w:sz w:val="22"/>
          <w:szCs w:val="22"/>
        </w:rPr>
        <w:t>Additional Terms and Conditions may be added to your Event once full details of the event request is received.</w:t>
      </w:r>
    </w:p>
    <w:p w14:paraId="75420218" w14:textId="77777777" w:rsidR="00354815" w:rsidRDefault="00354815" w:rsidP="00354815">
      <w:pPr>
        <w:spacing w:line="360" w:lineRule="auto"/>
        <w:ind w:left="-426"/>
        <w:jc w:val="both"/>
        <w:rPr>
          <w:rFonts w:ascii="Arial" w:hAnsi="Arial" w:cs="Arial"/>
          <w:b/>
          <w:sz w:val="22"/>
          <w:szCs w:val="22"/>
        </w:rPr>
      </w:pPr>
      <w:r>
        <w:rPr>
          <w:rFonts w:ascii="Arial" w:hAnsi="Arial" w:cs="Arial"/>
          <w:b/>
          <w:sz w:val="22"/>
          <w:szCs w:val="22"/>
        </w:rPr>
        <w:t xml:space="preserve">General Conditions </w:t>
      </w:r>
    </w:p>
    <w:p w14:paraId="005740B8"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I understand that the submission of my application does not mean I have permission to hold the event and that I may be required to provide more information before the application can be processed.</w:t>
      </w:r>
    </w:p>
    <w:p w14:paraId="2E5A78D5"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I confirm that I am over 18 years of age and I have the full authority of my organisation/company to make this application.  I certify that the information supplied is accurate.  I will accept the undertakings requested by this application.</w:t>
      </w:r>
    </w:p>
    <w:p w14:paraId="5FDA60BD"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I understand that false information supplied could result in being excluded for consideration to hold any event on Dublin City Council property, park or open space.</w:t>
      </w:r>
    </w:p>
    <w:p w14:paraId="57BE2753"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I agree to pay all fees for processing the application, including all charges and cancellation fees if applicable.</w:t>
      </w:r>
    </w:p>
    <w:p w14:paraId="34F76DE0"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I understand that Dublin City Council recommends that the event organiser does not announce press release, marketing information or advertising for their event without the prior consent of Dublin City Council.</w:t>
      </w:r>
    </w:p>
    <w:p w14:paraId="133EF23C"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Dublin City Council or An Garda Síochána reserves the right to suspend/terminate any and/or all proposed activities being held in the park/open space for reasons of public safety, congestion or nuisance or any other reason. Any such termination would be without any claim or liability on the statutory bodies. Dublin City Council reserves the right to cancel or withdraw consent at any time in parks/open spaces.</w:t>
      </w:r>
    </w:p>
    <w:p w14:paraId="70DFA2B0"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Dublin City Council may require the applicant to curtail, relocate or cancel an Event on or before the booking date, in circumstances of emergency or other legitimate access requirements for which there is no satisfactory alternative arrangement that can be made.</w:t>
      </w:r>
    </w:p>
    <w:p w14:paraId="4E71314C"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Event to take place at the stated locations dates and times only.</w:t>
      </w:r>
    </w:p>
    <w:p w14:paraId="677D1815"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Any additional requirements of the statutory agencies shall be resolved directly with them prior to holding of this event.</w:t>
      </w:r>
    </w:p>
    <w:p w14:paraId="4511D7E9"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Branding of alcohol products, tobacco-related productions and gambling services will not be permitted</w:t>
      </w:r>
    </w:p>
    <w:p w14:paraId="5894F044" w14:textId="77777777" w:rsidR="00354815" w:rsidRDefault="00354815" w:rsidP="00354815">
      <w:pPr>
        <w:pStyle w:val="BodyText"/>
        <w:numPr>
          <w:ilvl w:val="0"/>
          <w:numId w:val="22"/>
        </w:numPr>
        <w:spacing w:line="360" w:lineRule="auto"/>
        <w:ind w:left="-426"/>
        <w:jc w:val="both"/>
        <w:rPr>
          <w:rFonts w:ascii="Arial" w:hAnsi="Arial" w:cs="Arial"/>
          <w:b w:val="0"/>
          <w:bCs/>
          <w:sz w:val="22"/>
          <w:szCs w:val="22"/>
          <w:u w:val="none"/>
        </w:rPr>
      </w:pPr>
      <w:r>
        <w:rPr>
          <w:rFonts w:ascii="Arial" w:hAnsi="Arial" w:cs="Arial"/>
          <w:b w:val="0"/>
          <w:bCs/>
          <w:sz w:val="22"/>
          <w:szCs w:val="22"/>
          <w:u w:val="none"/>
        </w:rPr>
        <w:t xml:space="preserve">Further site specific terms and conditions may apply if approval is granted.  </w:t>
      </w:r>
    </w:p>
    <w:p w14:paraId="1F2635D8" w14:textId="77777777" w:rsidR="009058AC" w:rsidRDefault="009058AC" w:rsidP="00354815">
      <w:pPr>
        <w:spacing w:line="360" w:lineRule="auto"/>
        <w:ind w:left="-426"/>
        <w:jc w:val="both"/>
        <w:rPr>
          <w:rFonts w:ascii="Arial" w:hAnsi="Arial" w:cs="Arial"/>
          <w:b/>
          <w:sz w:val="22"/>
          <w:szCs w:val="22"/>
        </w:rPr>
      </w:pPr>
    </w:p>
    <w:p w14:paraId="62E300CE" w14:textId="77777777" w:rsidR="009058AC" w:rsidRDefault="009058AC" w:rsidP="00354815">
      <w:pPr>
        <w:spacing w:line="360" w:lineRule="auto"/>
        <w:ind w:left="-426"/>
        <w:jc w:val="both"/>
        <w:rPr>
          <w:rFonts w:ascii="Arial" w:hAnsi="Arial" w:cs="Arial"/>
          <w:b/>
          <w:sz w:val="22"/>
          <w:szCs w:val="22"/>
        </w:rPr>
      </w:pPr>
    </w:p>
    <w:p w14:paraId="35007A96" w14:textId="77777777" w:rsidR="009058AC" w:rsidRDefault="009058AC" w:rsidP="00354815">
      <w:pPr>
        <w:spacing w:line="360" w:lineRule="auto"/>
        <w:ind w:left="-426"/>
        <w:jc w:val="both"/>
        <w:rPr>
          <w:rFonts w:ascii="Arial" w:hAnsi="Arial" w:cs="Arial"/>
          <w:b/>
          <w:sz w:val="22"/>
          <w:szCs w:val="22"/>
        </w:rPr>
      </w:pPr>
    </w:p>
    <w:p w14:paraId="319CAAC7" w14:textId="77777777" w:rsidR="009058AC" w:rsidRDefault="009058AC" w:rsidP="00354815">
      <w:pPr>
        <w:spacing w:line="360" w:lineRule="auto"/>
        <w:ind w:left="-426"/>
        <w:jc w:val="both"/>
        <w:rPr>
          <w:rFonts w:ascii="Arial" w:hAnsi="Arial" w:cs="Arial"/>
          <w:b/>
          <w:sz w:val="22"/>
          <w:szCs w:val="22"/>
        </w:rPr>
      </w:pPr>
    </w:p>
    <w:p w14:paraId="27DCBFD7" w14:textId="77777777" w:rsidR="009058AC" w:rsidRDefault="009058AC" w:rsidP="00354815">
      <w:pPr>
        <w:spacing w:line="360" w:lineRule="auto"/>
        <w:ind w:left="-426"/>
        <w:jc w:val="both"/>
        <w:rPr>
          <w:rFonts w:ascii="Arial" w:hAnsi="Arial" w:cs="Arial"/>
          <w:b/>
          <w:sz w:val="22"/>
          <w:szCs w:val="22"/>
        </w:rPr>
      </w:pPr>
    </w:p>
    <w:p w14:paraId="54B26B61" w14:textId="77777777" w:rsidR="00E15883" w:rsidRDefault="00E15883" w:rsidP="00354815">
      <w:pPr>
        <w:spacing w:line="360" w:lineRule="auto"/>
        <w:ind w:left="-426"/>
        <w:jc w:val="both"/>
        <w:rPr>
          <w:rFonts w:ascii="Arial" w:hAnsi="Arial" w:cs="Arial"/>
          <w:b/>
          <w:sz w:val="22"/>
          <w:szCs w:val="22"/>
        </w:rPr>
      </w:pPr>
    </w:p>
    <w:p w14:paraId="64D24CBF" w14:textId="10D84A98" w:rsidR="00354815" w:rsidRDefault="00354815" w:rsidP="00354815">
      <w:pPr>
        <w:spacing w:line="360" w:lineRule="auto"/>
        <w:ind w:left="-426"/>
        <w:jc w:val="both"/>
        <w:rPr>
          <w:rFonts w:ascii="Arial" w:hAnsi="Arial" w:cs="Arial"/>
          <w:b/>
          <w:sz w:val="22"/>
          <w:szCs w:val="22"/>
        </w:rPr>
      </w:pPr>
      <w:r>
        <w:rPr>
          <w:rFonts w:ascii="Arial" w:hAnsi="Arial" w:cs="Arial"/>
          <w:b/>
          <w:sz w:val="22"/>
          <w:szCs w:val="22"/>
        </w:rPr>
        <w:lastRenderedPageBreak/>
        <w:t xml:space="preserve">Building Control </w:t>
      </w:r>
    </w:p>
    <w:p w14:paraId="72D738BD"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 xml:space="preserve">The requirements of the Building Control Section, Dublin City Council must be complied with in full. </w:t>
      </w:r>
    </w:p>
    <w:p w14:paraId="45A8A671"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 xml:space="preserve">The certificate of the event Chartered Independent Structural engineer, in relation to the erection of temporary structures must be submitted to </w:t>
      </w:r>
      <w:hyperlink r:id="rId15" w:history="1">
        <w:r>
          <w:rPr>
            <w:rStyle w:val="Hyperlink"/>
            <w:rFonts w:ascii="Arial" w:hAnsi="Arial" w:cs="Arial"/>
          </w:rPr>
          <w:t>buildingcontrol@dublincity.ie</w:t>
        </w:r>
      </w:hyperlink>
      <w:r>
        <w:rPr>
          <w:rFonts w:ascii="Arial" w:hAnsi="Arial" w:cs="Arial"/>
        </w:rPr>
        <w:t xml:space="preserve">  prior to commencement of the event.</w:t>
      </w:r>
    </w:p>
    <w:p w14:paraId="23A1D95D" w14:textId="77777777" w:rsidR="009058AC" w:rsidRDefault="009058AC" w:rsidP="00354815">
      <w:pPr>
        <w:spacing w:line="360" w:lineRule="auto"/>
        <w:ind w:left="-426"/>
        <w:jc w:val="both"/>
        <w:rPr>
          <w:rFonts w:ascii="Arial" w:hAnsi="Arial" w:cs="Arial"/>
          <w:b/>
          <w:sz w:val="22"/>
          <w:szCs w:val="22"/>
        </w:rPr>
      </w:pPr>
    </w:p>
    <w:p w14:paraId="72061996" w14:textId="06B9DEB7" w:rsidR="00354815" w:rsidRDefault="00354815" w:rsidP="00354815">
      <w:pPr>
        <w:spacing w:line="360" w:lineRule="auto"/>
        <w:ind w:left="-426"/>
        <w:jc w:val="both"/>
        <w:rPr>
          <w:rFonts w:ascii="Arial" w:hAnsi="Arial" w:cs="Arial"/>
          <w:b/>
          <w:sz w:val="22"/>
          <w:szCs w:val="22"/>
        </w:rPr>
      </w:pPr>
      <w:r>
        <w:rPr>
          <w:rFonts w:ascii="Arial" w:hAnsi="Arial" w:cs="Arial"/>
          <w:b/>
          <w:sz w:val="22"/>
          <w:szCs w:val="22"/>
        </w:rPr>
        <w:t xml:space="preserve">Roads and Traffic </w:t>
      </w:r>
    </w:p>
    <w:p w14:paraId="6F1075D7"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It is recognised that Event production companies must act in a responsible and professional manner. However, all Event staff  need to take their surroundings into consideration and must not;</w:t>
      </w:r>
    </w:p>
    <w:p w14:paraId="6585BE1A"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Obstruct others from carrying out their business;</w:t>
      </w:r>
    </w:p>
    <w:p w14:paraId="56DAD52B"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 xml:space="preserve">Cause a disturbance or safety hazard or impede the mobility of pedestrians, goods or services without adequate prior consultation. </w:t>
      </w:r>
    </w:p>
    <w:p w14:paraId="2430B7C7"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Dublin City Council has a duty of care towards residents and businesses and will exercise control if a particular production is causing an unreasonable nuisance.</w:t>
      </w:r>
    </w:p>
    <w:p w14:paraId="7C070902"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The selection of Event locations that may have the potential to affect normal traffic flow and should only be done in consultation with An Garda Síochána and Dublin City Council’s Roads and Traffic Department.</w:t>
      </w:r>
    </w:p>
    <w:p w14:paraId="34F18903"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If required all road closures must be applied for and agreed in advance of Event.</w:t>
      </w:r>
    </w:p>
    <w:p w14:paraId="31221886"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bCs/>
        </w:rPr>
        <w:t xml:space="preserve">There must be no interference with vehicular or pedestrian traffic unless specifically applied for and a Traffic Management Plan is received and approved by An </w:t>
      </w:r>
      <w:r>
        <w:rPr>
          <w:rFonts w:ascii="Arial" w:hAnsi="Arial" w:cs="Arial"/>
          <w:bCs/>
          <w:color w:val="000000"/>
        </w:rPr>
        <w:t xml:space="preserve">Garda </w:t>
      </w:r>
      <w:r>
        <w:rPr>
          <w:rStyle w:val="Emphasis"/>
          <w:rFonts w:ascii="Arial" w:hAnsi="Arial" w:cs="Arial"/>
          <w:color w:val="000000"/>
          <w:shd w:val="clear" w:color="auto" w:fill="FFFFFF"/>
        </w:rPr>
        <w:t>Síochána</w:t>
      </w:r>
      <w:r>
        <w:rPr>
          <w:rFonts w:ascii="Arial" w:hAnsi="Arial" w:cs="Arial"/>
          <w:color w:val="000000"/>
          <w:shd w:val="clear" w:color="auto" w:fill="FFFFFF"/>
        </w:rPr>
        <w:t xml:space="preserve"> </w:t>
      </w:r>
      <w:r>
        <w:rPr>
          <w:rFonts w:ascii="Arial" w:hAnsi="Arial" w:cs="Arial"/>
          <w:bCs/>
        </w:rPr>
        <w:t>Dublin City Council.</w:t>
      </w:r>
    </w:p>
    <w:p w14:paraId="04139DC2"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Parking permits and suspension of parking if required must be applied for and permits granted prior to commencement of Event.</w:t>
      </w:r>
    </w:p>
    <w:p w14:paraId="7F97BD1E"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Positioning of vehicle applications and equipment if required, must be made and granted prior to commencement of Event.</w:t>
      </w:r>
    </w:p>
    <w:p w14:paraId="4B06FCEB" w14:textId="77777777" w:rsidR="009058AC" w:rsidRDefault="009058AC" w:rsidP="00354815">
      <w:pPr>
        <w:spacing w:line="360" w:lineRule="auto"/>
        <w:ind w:left="-426"/>
        <w:jc w:val="both"/>
        <w:rPr>
          <w:rFonts w:ascii="Arial" w:hAnsi="Arial" w:cs="Arial"/>
          <w:b/>
          <w:sz w:val="22"/>
          <w:szCs w:val="22"/>
        </w:rPr>
      </w:pPr>
    </w:p>
    <w:p w14:paraId="33E6634A" w14:textId="77777777" w:rsidR="009058AC" w:rsidRDefault="009058AC" w:rsidP="00354815">
      <w:pPr>
        <w:spacing w:line="360" w:lineRule="auto"/>
        <w:ind w:left="-426"/>
        <w:jc w:val="both"/>
        <w:rPr>
          <w:rFonts w:ascii="Arial" w:hAnsi="Arial" w:cs="Arial"/>
          <w:b/>
          <w:sz w:val="22"/>
          <w:szCs w:val="22"/>
        </w:rPr>
      </w:pPr>
    </w:p>
    <w:p w14:paraId="31BDD52D" w14:textId="77777777" w:rsidR="009058AC" w:rsidRDefault="009058AC" w:rsidP="00354815">
      <w:pPr>
        <w:spacing w:line="360" w:lineRule="auto"/>
        <w:ind w:left="-426"/>
        <w:jc w:val="both"/>
        <w:rPr>
          <w:rFonts w:ascii="Arial" w:hAnsi="Arial" w:cs="Arial"/>
          <w:b/>
          <w:sz w:val="22"/>
          <w:szCs w:val="22"/>
        </w:rPr>
      </w:pPr>
    </w:p>
    <w:p w14:paraId="78F87924" w14:textId="77777777" w:rsidR="009058AC" w:rsidRDefault="009058AC" w:rsidP="00354815">
      <w:pPr>
        <w:spacing w:line="360" w:lineRule="auto"/>
        <w:ind w:left="-426"/>
        <w:jc w:val="both"/>
        <w:rPr>
          <w:rFonts w:ascii="Arial" w:hAnsi="Arial" w:cs="Arial"/>
          <w:b/>
          <w:sz w:val="22"/>
          <w:szCs w:val="22"/>
        </w:rPr>
      </w:pPr>
    </w:p>
    <w:p w14:paraId="5E5017FD" w14:textId="77777777" w:rsidR="009058AC" w:rsidRDefault="009058AC" w:rsidP="00354815">
      <w:pPr>
        <w:spacing w:line="360" w:lineRule="auto"/>
        <w:ind w:left="-426"/>
        <w:jc w:val="both"/>
        <w:rPr>
          <w:rFonts w:ascii="Arial" w:hAnsi="Arial" w:cs="Arial"/>
          <w:b/>
          <w:sz w:val="22"/>
          <w:szCs w:val="22"/>
        </w:rPr>
      </w:pPr>
    </w:p>
    <w:p w14:paraId="5F9418F3" w14:textId="77777777" w:rsidR="009058AC" w:rsidRDefault="009058AC" w:rsidP="00354815">
      <w:pPr>
        <w:spacing w:line="360" w:lineRule="auto"/>
        <w:ind w:left="-426"/>
        <w:jc w:val="both"/>
        <w:rPr>
          <w:rFonts w:ascii="Arial" w:hAnsi="Arial" w:cs="Arial"/>
          <w:b/>
          <w:sz w:val="22"/>
          <w:szCs w:val="22"/>
        </w:rPr>
      </w:pPr>
    </w:p>
    <w:p w14:paraId="190D2E88" w14:textId="77777777" w:rsidR="009058AC" w:rsidRDefault="009058AC" w:rsidP="00354815">
      <w:pPr>
        <w:spacing w:line="360" w:lineRule="auto"/>
        <w:ind w:left="-426"/>
        <w:jc w:val="both"/>
        <w:rPr>
          <w:rFonts w:ascii="Arial" w:hAnsi="Arial" w:cs="Arial"/>
          <w:b/>
          <w:sz w:val="22"/>
          <w:szCs w:val="22"/>
        </w:rPr>
      </w:pPr>
    </w:p>
    <w:p w14:paraId="1BC42060" w14:textId="77777777" w:rsidR="009058AC" w:rsidRDefault="009058AC" w:rsidP="00354815">
      <w:pPr>
        <w:spacing w:line="360" w:lineRule="auto"/>
        <w:ind w:left="-426"/>
        <w:jc w:val="both"/>
        <w:rPr>
          <w:rFonts w:ascii="Arial" w:hAnsi="Arial" w:cs="Arial"/>
          <w:b/>
          <w:sz w:val="22"/>
          <w:szCs w:val="22"/>
        </w:rPr>
      </w:pPr>
    </w:p>
    <w:p w14:paraId="718D6F78" w14:textId="77777777" w:rsidR="009058AC" w:rsidRDefault="009058AC" w:rsidP="00354815">
      <w:pPr>
        <w:spacing w:line="360" w:lineRule="auto"/>
        <w:ind w:left="-426"/>
        <w:jc w:val="both"/>
        <w:rPr>
          <w:rFonts w:ascii="Arial" w:hAnsi="Arial" w:cs="Arial"/>
          <w:b/>
          <w:sz w:val="22"/>
          <w:szCs w:val="22"/>
        </w:rPr>
      </w:pPr>
    </w:p>
    <w:p w14:paraId="702F9690" w14:textId="77777777" w:rsidR="009058AC" w:rsidRDefault="009058AC" w:rsidP="00354815">
      <w:pPr>
        <w:spacing w:line="360" w:lineRule="auto"/>
        <w:ind w:left="-426"/>
        <w:jc w:val="both"/>
        <w:rPr>
          <w:rFonts w:ascii="Arial" w:hAnsi="Arial" w:cs="Arial"/>
          <w:b/>
          <w:sz w:val="22"/>
          <w:szCs w:val="22"/>
        </w:rPr>
      </w:pPr>
    </w:p>
    <w:p w14:paraId="7B3F1717" w14:textId="66EF4D72" w:rsidR="00354815" w:rsidRDefault="00354815" w:rsidP="00354815">
      <w:pPr>
        <w:spacing w:line="360" w:lineRule="auto"/>
        <w:ind w:left="-426"/>
        <w:jc w:val="both"/>
        <w:rPr>
          <w:rFonts w:ascii="Arial" w:hAnsi="Arial" w:cs="Arial"/>
          <w:b/>
          <w:sz w:val="22"/>
          <w:szCs w:val="22"/>
        </w:rPr>
      </w:pPr>
      <w:r>
        <w:rPr>
          <w:rFonts w:ascii="Arial" w:hAnsi="Arial" w:cs="Arial"/>
          <w:b/>
          <w:sz w:val="22"/>
          <w:szCs w:val="22"/>
        </w:rPr>
        <w:lastRenderedPageBreak/>
        <w:t xml:space="preserve">Community </w:t>
      </w:r>
    </w:p>
    <w:p w14:paraId="3E65BC79" w14:textId="77777777" w:rsidR="00354815" w:rsidRDefault="00354815" w:rsidP="00354815">
      <w:pPr>
        <w:pStyle w:val="BodyText"/>
        <w:numPr>
          <w:ilvl w:val="0"/>
          <w:numId w:val="22"/>
        </w:numPr>
        <w:spacing w:line="360" w:lineRule="auto"/>
        <w:ind w:left="-426"/>
        <w:jc w:val="both"/>
        <w:rPr>
          <w:rFonts w:ascii="Arial" w:hAnsi="Arial" w:cs="Arial"/>
          <w:b w:val="0"/>
          <w:bCs/>
          <w:sz w:val="22"/>
          <w:szCs w:val="22"/>
          <w:u w:val="none"/>
        </w:rPr>
      </w:pPr>
      <w:r>
        <w:rPr>
          <w:rFonts w:ascii="Arial" w:hAnsi="Arial" w:cs="Arial"/>
          <w:b w:val="0"/>
          <w:bCs/>
          <w:sz w:val="22"/>
          <w:szCs w:val="22"/>
          <w:u w:val="none"/>
        </w:rPr>
        <w:t>All consultation with business/residents and other premises to be complete prior to commencement of event.</w:t>
      </w:r>
    </w:p>
    <w:p w14:paraId="5FFC562E"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Adequate provision, where practicable should be made for spectators and participants with disabilities</w:t>
      </w:r>
    </w:p>
    <w:p w14:paraId="6E8315F3" w14:textId="77777777" w:rsidR="00354815" w:rsidRDefault="00354815" w:rsidP="00354815">
      <w:pPr>
        <w:pStyle w:val="BodyText"/>
        <w:numPr>
          <w:ilvl w:val="0"/>
          <w:numId w:val="22"/>
        </w:numPr>
        <w:spacing w:line="360" w:lineRule="auto"/>
        <w:ind w:left="-426"/>
        <w:jc w:val="both"/>
        <w:rPr>
          <w:rFonts w:ascii="Arial" w:hAnsi="Arial" w:cs="Arial"/>
          <w:b w:val="0"/>
          <w:bCs/>
          <w:sz w:val="22"/>
          <w:szCs w:val="22"/>
          <w:u w:val="none"/>
        </w:rPr>
      </w:pPr>
      <w:r>
        <w:rPr>
          <w:rFonts w:ascii="Arial" w:hAnsi="Arial" w:cs="Arial"/>
          <w:b w:val="0"/>
          <w:bCs/>
          <w:sz w:val="22"/>
          <w:szCs w:val="22"/>
          <w:u w:val="none"/>
        </w:rPr>
        <w:t>No obstruction of access or egress to retail or other premises</w:t>
      </w:r>
    </w:p>
    <w:p w14:paraId="35EDF30E"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Noise levels should not be considered a nuisance and have consideration for any noise sensitive premises in the area.</w:t>
      </w:r>
    </w:p>
    <w:p w14:paraId="04922998"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 xml:space="preserve">No litter to be created because of this event. </w:t>
      </w:r>
    </w:p>
    <w:p w14:paraId="765266F6" w14:textId="77777777" w:rsidR="00354815" w:rsidRDefault="00354815" w:rsidP="00354815">
      <w:pPr>
        <w:pStyle w:val="BodyText"/>
        <w:numPr>
          <w:ilvl w:val="0"/>
          <w:numId w:val="22"/>
        </w:numPr>
        <w:spacing w:line="360" w:lineRule="auto"/>
        <w:ind w:left="-426"/>
        <w:jc w:val="both"/>
        <w:rPr>
          <w:rFonts w:ascii="Arial" w:hAnsi="Arial" w:cs="Arial"/>
          <w:b w:val="0"/>
          <w:bCs/>
          <w:sz w:val="22"/>
          <w:szCs w:val="22"/>
          <w:u w:val="none"/>
        </w:rPr>
      </w:pPr>
      <w:r>
        <w:rPr>
          <w:rFonts w:ascii="Arial" w:hAnsi="Arial" w:cs="Arial"/>
          <w:b w:val="0"/>
          <w:bCs/>
          <w:sz w:val="22"/>
          <w:szCs w:val="22"/>
          <w:u w:val="none"/>
        </w:rPr>
        <w:t xml:space="preserve">Event organisers must ensure they are in compliance with the Department of Children &amp; Youth Affairs Child Protection Policy and Code of Behaviour for working with children/young people. </w:t>
      </w:r>
    </w:p>
    <w:p w14:paraId="5244D4CA" w14:textId="77777777" w:rsidR="00354815" w:rsidRDefault="00354815" w:rsidP="00354815">
      <w:pPr>
        <w:pStyle w:val="BodyText"/>
        <w:numPr>
          <w:ilvl w:val="0"/>
          <w:numId w:val="22"/>
        </w:numPr>
        <w:spacing w:line="360" w:lineRule="auto"/>
        <w:ind w:left="-426"/>
        <w:jc w:val="both"/>
        <w:rPr>
          <w:rFonts w:ascii="Arial" w:hAnsi="Arial" w:cs="Arial"/>
          <w:b w:val="0"/>
          <w:bCs/>
          <w:color w:val="000000"/>
          <w:sz w:val="22"/>
          <w:szCs w:val="22"/>
          <w:u w:val="none"/>
        </w:rPr>
      </w:pPr>
      <w:r>
        <w:rPr>
          <w:rFonts w:ascii="Arial" w:hAnsi="Arial" w:cs="Arial"/>
          <w:b w:val="0"/>
          <w:color w:val="000000"/>
          <w:sz w:val="22"/>
          <w:szCs w:val="22"/>
          <w:u w:val="none"/>
        </w:rPr>
        <w:t>It is the responsibility of the event organiser to ensure that any copyright music being played is appropriately licensed by IMRO.</w:t>
      </w:r>
    </w:p>
    <w:p w14:paraId="149269E0" w14:textId="77777777" w:rsidR="009058AC" w:rsidRDefault="009058AC" w:rsidP="00354815">
      <w:pPr>
        <w:spacing w:line="360" w:lineRule="auto"/>
        <w:ind w:left="-426"/>
        <w:jc w:val="both"/>
        <w:rPr>
          <w:rFonts w:ascii="Arial" w:hAnsi="Arial" w:cs="Arial"/>
          <w:b/>
          <w:sz w:val="22"/>
          <w:szCs w:val="22"/>
        </w:rPr>
      </w:pPr>
    </w:p>
    <w:p w14:paraId="35A4391A" w14:textId="6EB4439A" w:rsidR="00354815" w:rsidRDefault="00354815" w:rsidP="00354815">
      <w:pPr>
        <w:spacing w:line="360" w:lineRule="auto"/>
        <w:ind w:left="-426"/>
        <w:jc w:val="both"/>
        <w:rPr>
          <w:rFonts w:ascii="Arial" w:hAnsi="Arial" w:cs="Arial"/>
          <w:b/>
          <w:sz w:val="22"/>
          <w:szCs w:val="22"/>
        </w:rPr>
      </w:pPr>
      <w:r>
        <w:rPr>
          <w:rFonts w:ascii="Arial" w:hAnsi="Arial" w:cs="Arial"/>
          <w:b/>
          <w:sz w:val="22"/>
          <w:szCs w:val="22"/>
        </w:rPr>
        <w:t xml:space="preserve">Insurance </w:t>
      </w:r>
    </w:p>
    <w:p w14:paraId="782F6D9D" w14:textId="77777777" w:rsidR="00354815" w:rsidRDefault="00354815" w:rsidP="00354815">
      <w:pPr>
        <w:pStyle w:val="NormalWeb"/>
        <w:numPr>
          <w:ilvl w:val="0"/>
          <w:numId w:val="22"/>
        </w:numPr>
        <w:shd w:val="clear" w:color="auto" w:fill="FFFFFF"/>
        <w:spacing w:before="0" w:beforeAutospacing="0" w:after="0" w:afterAutospacing="0" w:line="360" w:lineRule="auto"/>
        <w:ind w:left="-426"/>
        <w:jc w:val="both"/>
        <w:rPr>
          <w:rFonts w:ascii="Arial" w:hAnsi="Arial" w:cs="Arial"/>
          <w:sz w:val="22"/>
          <w:szCs w:val="22"/>
        </w:rPr>
      </w:pPr>
      <w:r>
        <w:rPr>
          <w:rFonts w:ascii="Arial" w:hAnsi="Arial" w:cs="Arial"/>
          <w:sz w:val="22"/>
          <w:szCs w:val="22"/>
        </w:rPr>
        <w:t>Dublin City Council requires a copy of your public liability insurance cover with a specific indemnity for Dublin City Council to the sum of €6.5m.</w:t>
      </w:r>
    </w:p>
    <w:p w14:paraId="4E8D11B3" w14:textId="77777777" w:rsidR="00354815" w:rsidRDefault="00354815" w:rsidP="00354815">
      <w:pPr>
        <w:pStyle w:val="NormalWeb"/>
        <w:numPr>
          <w:ilvl w:val="0"/>
          <w:numId w:val="22"/>
        </w:numPr>
        <w:shd w:val="clear" w:color="auto" w:fill="FFFFFF"/>
        <w:spacing w:before="0" w:beforeAutospacing="0" w:after="0" w:afterAutospacing="0" w:line="360" w:lineRule="auto"/>
        <w:ind w:left="-426"/>
        <w:jc w:val="both"/>
        <w:rPr>
          <w:rFonts w:ascii="Arial" w:hAnsi="Arial" w:cs="Arial"/>
          <w:sz w:val="22"/>
          <w:szCs w:val="22"/>
        </w:rPr>
      </w:pPr>
      <w:r>
        <w:rPr>
          <w:rFonts w:ascii="Arial" w:hAnsi="Arial" w:cs="Arial"/>
          <w:sz w:val="22"/>
          <w:szCs w:val="22"/>
        </w:rPr>
        <w:t xml:space="preserve">You should also have Employer’s liability for the minimum amount of €13.0Million.  </w:t>
      </w:r>
    </w:p>
    <w:p w14:paraId="14ECEF00" w14:textId="77777777" w:rsidR="00354815" w:rsidRDefault="00354815" w:rsidP="00354815">
      <w:pPr>
        <w:pStyle w:val="NormalWeb"/>
        <w:numPr>
          <w:ilvl w:val="0"/>
          <w:numId w:val="22"/>
        </w:numPr>
        <w:shd w:val="clear" w:color="auto" w:fill="FFFFFF"/>
        <w:spacing w:before="0" w:beforeAutospacing="0" w:after="0" w:afterAutospacing="0" w:line="360" w:lineRule="auto"/>
        <w:ind w:left="-426"/>
        <w:jc w:val="both"/>
        <w:rPr>
          <w:rFonts w:ascii="Arial" w:hAnsi="Arial" w:cs="Arial"/>
          <w:sz w:val="22"/>
          <w:szCs w:val="22"/>
        </w:rPr>
      </w:pPr>
      <w:r>
        <w:rPr>
          <w:rFonts w:ascii="Arial" w:hAnsi="Arial" w:cs="Arial"/>
          <w:sz w:val="22"/>
          <w:szCs w:val="22"/>
        </w:rPr>
        <w:t>Please note if you are an Event production company travelling from abroad your policy must extended to cover the jurisdiction of the “Republic of Ireland”</w:t>
      </w:r>
    </w:p>
    <w:p w14:paraId="609986D9" w14:textId="77777777" w:rsidR="00354815" w:rsidRDefault="00354815" w:rsidP="00354815">
      <w:pPr>
        <w:pStyle w:val="ListParagraph"/>
        <w:numPr>
          <w:ilvl w:val="0"/>
          <w:numId w:val="22"/>
        </w:numPr>
        <w:spacing w:after="0" w:line="360" w:lineRule="auto"/>
        <w:ind w:left="-426"/>
        <w:jc w:val="both"/>
        <w:rPr>
          <w:rFonts w:ascii="Arial" w:hAnsi="Arial" w:cs="Arial"/>
          <w:b/>
          <w:bCs/>
        </w:rPr>
      </w:pPr>
      <w:r>
        <w:rPr>
          <w:rFonts w:ascii="Arial" w:hAnsi="Arial" w:cs="Arial"/>
        </w:rPr>
        <w:t>The applicant is responsible for all and any claims that may arise directly from this event.</w:t>
      </w:r>
    </w:p>
    <w:p w14:paraId="7298734F" w14:textId="77777777" w:rsidR="009058AC" w:rsidRDefault="009058AC" w:rsidP="00354815">
      <w:pPr>
        <w:spacing w:line="360" w:lineRule="auto"/>
        <w:ind w:left="-426"/>
        <w:jc w:val="both"/>
        <w:rPr>
          <w:rFonts w:ascii="Arial" w:hAnsi="Arial" w:cs="Arial"/>
          <w:b/>
          <w:sz w:val="22"/>
          <w:szCs w:val="22"/>
        </w:rPr>
      </w:pPr>
    </w:p>
    <w:p w14:paraId="7CD72758" w14:textId="4FF484D3" w:rsidR="00354815" w:rsidRDefault="00354815" w:rsidP="00354815">
      <w:pPr>
        <w:spacing w:line="360" w:lineRule="auto"/>
        <w:ind w:left="-426"/>
        <w:jc w:val="both"/>
        <w:rPr>
          <w:rFonts w:ascii="Arial" w:hAnsi="Arial" w:cs="Arial"/>
          <w:b/>
          <w:sz w:val="22"/>
          <w:szCs w:val="22"/>
        </w:rPr>
      </w:pPr>
      <w:r>
        <w:rPr>
          <w:rFonts w:ascii="Arial" w:hAnsi="Arial" w:cs="Arial"/>
          <w:b/>
          <w:sz w:val="22"/>
          <w:szCs w:val="22"/>
        </w:rPr>
        <w:t xml:space="preserve">Health and Safety </w:t>
      </w:r>
    </w:p>
    <w:p w14:paraId="650D461D"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The applicant must satisfy themselves that the person responsible for drawing up and implementing their Health &amp; Safety Statement &amp; Risk Assessment Plan for their event, is competent to do so. Sole responsibility lies with the applicant to ensure that all elements of plans are carried out as stated in the documentation submitted to Dublin City Council for the duration of the event.</w:t>
      </w:r>
    </w:p>
    <w:p w14:paraId="4947BD25"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Dublin City Council bears no responsibility for the management of safety for the duration of the Event</w:t>
      </w:r>
    </w:p>
    <w:p w14:paraId="603022E2"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The applicant must comply with all Health and Safety Legislation, the Safety, Health and Welfare at work Act 2005, Health and Welfare at work Act (Construction) 2013, Health and Welfare at work Act (General) 2007, Fire Services Act 1981 and 2003. All regulations made there under, and all other relevant legislation, regulations and approved Codes of Practice, to ensure the safe running of this event.</w:t>
      </w:r>
    </w:p>
    <w:p w14:paraId="31B72E44"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 xml:space="preserve">I agree that the organisation/company will conform to all legal requirements and abide by the terms of the approval </w:t>
      </w:r>
    </w:p>
    <w:p w14:paraId="72A465ED" w14:textId="77777777" w:rsidR="009058AC" w:rsidRDefault="009058AC" w:rsidP="00354815">
      <w:pPr>
        <w:pStyle w:val="ListParagraph"/>
        <w:spacing w:after="0" w:line="360" w:lineRule="auto"/>
        <w:ind w:left="-426"/>
        <w:jc w:val="both"/>
        <w:rPr>
          <w:rFonts w:ascii="Arial" w:hAnsi="Arial" w:cs="Arial"/>
          <w:b/>
        </w:rPr>
      </w:pPr>
    </w:p>
    <w:p w14:paraId="5B76AB56" w14:textId="27E72C63" w:rsidR="00354815" w:rsidRDefault="00354815" w:rsidP="00354815">
      <w:pPr>
        <w:pStyle w:val="ListParagraph"/>
        <w:spacing w:after="0" w:line="360" w:lineRule="auto"/>
        <w:ind w:left="-426"/>
        <w:jc w:val="both"/>
        <w:rPr>
          <w:rFonts w:ascii="Arial" w:hAnsi="Arial" w:cs="Arial"/>
          <w:b/>
        </w:rPr>
      </w:pPr>
      <w:r>
        <w:rPr>
          <w:rFonts w:ascii="Arial" w:hAnsi="Arial" w:cs="Arial"/>
          <w:b/>
        </w:rPr>
        <w:lastRenderedPageBreak/>
        <w:t>Medical</w:t>
      </w:r>
    </w:p>
    <w:p w14:paraId="7297EAC4" w14:textId="77777777" w:rsidR="00354815" w:rsidRDefault="00354815" w:rsidP="00354815">
      <w:pPr>
        <w:pStyle w:val="ListParagraph"/>
        <w:numPr>
          <w:ilvl w:val="0"/>
          <w:numId w:val="22"/>
        </w:numPr>
        <w:spacing w:after="0" w:line="360" w:lineRule="auto"/>
        <w:ind w:left="-426"/>
        <w:jc w:val="both"/>
        <w:rPr>
          <w:rFonts w:ascii="Arial" w:hAnsi="Arial" w:cs="Arial"/>
          <w:iCs/>
        </w:rPr>
      </w:pPr>
      <w:r>
        <w:rPr>
          <w:rFonts w:ascii="Arial" w:hAnsi="Arial" w:cs="Arial"/>
          <w:iCs/>
        </w:rPr>
        <w:t xml:space="preserve">It is the responsibility of the applicant to ensure that </w:t>
      </w:r>
      <w:r>
        <w:rPr>
          <w:rFonts w:ascii="Arial" w:hAnsi="Arial" w:cs="Arial"/>
          <w:iCs/>
          <w:shd w:val="clear" w:color="auto" w:fill="FDFDFD"/>
        </w:rPr>
        <w:t>All Emergency Medical Technicians (EMTs), Paramedics (Ps) and Advanced Paramedics (APs) must be registered with the Pre-Hospital Emergency Care Council in order to legally practice in Ireland.</w:t>
      </w:r>
      <w:r>
        <w:rPr>
          <w:rFonts w:ascii="Arial" w:hAnsi="Arial" w:cs="Arial"/>
          <w:iCs/>
        </w:rPr>
        <w:t xml:space="preserve"> </w:t>
      </w:r>
      <w:r>
        <w:rPr>
          <w:rFonts w:ascii="Arial" w:hAnsi="Arial" w:cs="Arial"/>
          <w:iCs/>
          <w:shd w:val="clear" w:color="auto" w:fill="FDFDFD"/>
        </w:rPr>
        <w:t>The Pre-Hospital Emergency Care Council (PHECC) maintains a statutory register of all pre-hospital emergency care practitioners who meet the required standards.</w:t>
      </w:r>
    </w:p>
    <w:p w14:paraId="491649F4" w14:textId="77777777" w:rsidR="00354815" w:rsidRDefault="00354815" w:rsidP="00354815">
      <w:pPr>
        <w:spacing w:line="360" w:lineRule="auto"/>
        <w:ind w:left="-786"/>
        <w:jc w:val="both"/>
        <w:rPr>
          <w:rFonts w:ascii="Arial" w:hAnsi="Arial" w:cs="Arial"/>
        </w:rPr>
      </w:pPr>
    </w:p>
    <w:p w14:paraId="415325FA" w14:textId="77777777" w:rsidR="009058AC" w:rsidRDefault="009058AC" w:rsidP="00354815">
      <w:pPr>
        <w:spacing w:line="360" w:lineRule="auto"/>
        <w:ind w:left="-426"/>
        <w:jc w:val="center"/>
        <w:rPr>
          <w:rFonts w:ascii="Arial" w:hAnsi="Arial" w:cs="Arial"/>
          <w:b/>
          <w:sz w:val="22"/>
          <w:szCs w:val="22"/>
        </w:rPr>
      </w:pPr>
    </w:p>
    <w:p w14:paraId="771FED14" w14:textId="5F6F0657" w:rsidR="00354815" w:rsidRDefault="00354815" w:rsidP="00354815">
      <w:pPr>
        <w:spacing w:line="360" w:lineRule="auto"/>
        <w:ind w:left="-426"/>
        <w:jc w:val="center"/>
        <w:rPr>
          <w:rFonts w:ascii="Arial" w:hAnsi="Arial" w:cs="Arial"/>
          <w:b/>
          <w:sz w:val="22"/>
          <w:szCs w:val="22"/>
        </w:rPr>
      </w:pPr>
      <w:r>
        <w:rPr>
          <w:rFonts w:ascii="Arial" w:hAnsi="Arial" w:cs="Arial"/>
          <w:b/>
          <w:sz w:val="22"/>
          <w:szCs w:val="22"/>
        </w:rPr>
        <w:t>Privacy Notice</w:t>
      </w:r>
    </w:p>
    <w:p w14:paraId="1ED7177F" w14:textId="77777777" w:rsidR="00354815" w:rsidRDefault="00354815" w:rsidP="00354815">
      <w:pPr>
        <w:pStyle w:val="ListParagraph"/>
        <w:numPr>
          <w:ilvl w:val="0"/>
          <w:numId w:val="22"/>
        </w:numPr>
        <w:spacing w:after="0" w:line="360" w:lineRule="auto"/>
        <w:ind w:left="-426"/>
        <w:jc w:val="both"/>
        <w:rPr>
          <w:rFonts w:ascii="Arial" w:hAnsi="Arial" w:cs="Arial"/>
        </w:rPr>
      </w:pPr>
      <w:r>
        <w:rPr>
          <w:rFonts w:ascii="Arial" w:hAnsi="Arial" w:cs="Arial"/>
        </w:rPr>
        <w:t>All information requested is for the sole purpose of processing your application. We do not collect personal information for commercial marketing or distribution to private organisations. It may be necessary from time to time to pass your contact information on to trusted third parties in order to assist with the processing of your application, such as our statutory agency partners, e.g. An Garda Síochána, as long as those parties agree to keep this information confidential.</w:t>
      </w:r>
    </w:p>
    <w:p w14:paraId="3CAD2719" w14:textId="77777777" w:rsidR="00354815" w:rsidRDefault="00354815" w:rsidP="00354815">
      <w:pPr>
        <w:pStyle w:val="ListParagraph"/>
        <w:numPr>
          <w:ilvl w:val="0"/>
          <w:numId w:val="22"/>
        </w:numPr>
        <w:spacing w:line="360" w:lineRule="auto"/>
        <w:ind w:left="-426"/>
        <w:jc w:val="both"/>
        <w:rPr>
          <w:rFonts w:ascii="Arial" w:hAnsi="Arial" w:cs="Arial"/>
        </w:rPr>
      </w:pPr>
      <w:r>
        <w:rPr>
          <w:rFonts w:ascii="Arial" w:hAnsi="Arial" w:cs="Arial"/>
        </w:rPr>
        <w:t xml:space="preserve">Access to any non-public personal information that you provide will be restricted to only those employees who need to know that information to process your application. </w:t>
      </w:r>
    </w:p>
    <w:p w14:paraId="59C1BA41" w14:textId="77777777" w:rsidR="00354815" w:rsidRDefault="00354815" w:rsidP="00354815">
      <w:pPr>
        <w:pStyle w:val="ListParagraph"/>
        <w:numPr>
          <w:ilvl w:val="0"/>
          <w:numId w:val="22"/>
        </w:numPr>
        <w:spacing w:line="360" w:lineRule="auto"/>
        <w:ind w:left="-426"/>
        <w:jc w:val="both"/>
        <w:rPr>
          <w:rFonts w:ascii="Arial" w:hAnsi="Arial" w:cs="Arial"/>
        </w:rPr>
      </w:pPr>
      <w:r>
        <w:rPr>
          <w:rFonts w:ascii="Arial" w:hAnsi="Arial" w:cs="Arial"/>
        </w:rPr>
        <w:t xml:space="preserve">It is our policy to retain collected information for a five year period </w:t>
      </w:r>
      <w:r>
        <w:rPr>
          <w:rFonts w:ascii="Arial" w:hAnsi="Arial" w:cs="Arial"/>
          <w:u w:val="single"/>
        </w:rPr>
        <w:t>after which your information will be disposed of securely.</w:t>
      </w:r>
    </w:p>
    <w:p w14:paraId="78133716" w14:textId="77777777" w:rsidR="00354815" w:rsidRDefault="00354815" w:rsidP="00354815">
      <w:pPr>
        <w:pStyle w:val="ListParagraph"/>
        <w:numPr>
          <w:ilvl w:val="0"/>
          <w:numId w:val="22"/>
        </w:numPr>
        <w:spacing w:line="360" w:lineRule="auto"/>
        <w:ind w:left="-426"/>
        <w:jc w:val="both"/>
        <w:rPr>
          <w:rFonts w:ascii="Arial" w:hAnsi="Arial" w:cs="Arial"/>
          <w:color w:val="000000"/>
        </w:rPr>
      </w:pPr>
      <w:r>
        <w:rPr>
          <w:rFonts w:ascii="Arial" w:hAnsi="Arial" w:cs="Arial"/>
          <w:color w:val="000000"/>
          <w:u w:val="single"/>
        </w:rPr>
        <w:t xml:space="preserve">Contact our Data Protection Officer on </w:t>
      </w:r>
      <w:hyperlink r:id="rId16" w:history="1">
        <w:r>
          <w:rPr>
            <w:rStyle w:val="Hyperlink"/>
            <w:rFonts w:ascii="Arial" w:hAnsi="Arial" w:cs="Arial"/>
          </w:rPr>
          <w:t>dataprotection@dublincity.ie</w:t>
        </w:r>
      </w:hyperlink>
      <w:r>
        <w:rPr>
          <w:rFonts w:ascii="Arial" w:hAnsi="Arial" w:cs="Arial"/>
          <w:color w:val="1F497D"/>
          <w:u w:val="single"/>
        </w:rPr>
        <w:t xml:space="preserve"> </w:t>
      </w:r>
      <w:r>
        <w:rPr>
          <w:rFonts w:ascii="Arial" w:hAnsi="Arial" w:cs="Arial"/>
          <w:color w:val="000000"/>
          <w:u w:val="single"/>
        </w:rPr>
        <w:t>or 01 222 3775.</w:t>
      </w:r>
    </w:p>
    <w:p w14:paraId="118EBA24" w14:textId="47B21F0F" w:rsidR="00401BE3" w:rsidRPr="009D4081" w:rsidRDefault="00401BE3" w:rsidP="00354815">
      <w:pPr>
        <w:pStyle w:val="ListParagraph"/>
        <w:spacing w:line="360" w:lineRule="auto"/>
        <w:ind w:left="-426"/>
        <w:jc w:val="center"/>
        <w:rPr>
          <w:rFonts w:ascii="Arial" w:hAnsi="Arial" w:cs="Arial"/>
          <w:color w:val="000000"/>
        </w:rPr>
      </w:pPr>
    </w:p>
    <w:sectPr w:rsidR="00401BE3" w:rsidRPr="009D4081" w:rsidSect="004B102B">
      <w:headerReference w:type="even" r:id="rId17"/>
      <w:headerReference w:type="default" r:id="rId18"/>
      <w:footerReference w:type="even" r:id="rId19"/>
      <w:footerReference w:type="default" r:id="rId20"/>
      <w:headerReference w:type="first" r:id="rId21"/>
      <w:footerReference w:type="first" r:id="rId22"/>
      <w:pgSz w:w="11906" w:h="16838"/>
      <w:pgMar w:top="1440" w:right="84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DC6D" w14:textId="77777777" w:rsidR="00226D27" w:rsidRDefault="00226D27" w:rsidP="00F07A44">
      <w:r>
        <w:separator/>
      </w:r>
    </w:p>
  </w:endnote>
  <w:endnote w:type="continuationSeparator" w:id="0">
    <w:p w14:paraId="1D24ED2C" w14:textId="77777777" w:rsidR="00226D27" w:rsidRDefault="00226D27" w:rsidP="00F0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DE3C" w14:textId="77777777" w:rsidR="000336CE" w:rsidRDefault="00033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667C" w14:textId="77777777" w:rsidR="000336CE" w:rsidRDefault="00033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7A31" w14:textId="77777777" w:rsidR="000336CE" w:rsidRDefault="00033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976A" w14:textId="77777777" w:rsidR="00226D27" w:rsidRDefault="00226D27" w:rsidP="00F07A44">
      <w:r>
        <w:separator/>
      </w:r>
    </w:p>
  </w:footnote>
  <w:footnote w:type="continuationSeparator" w:id="0">
    <w:p w14:paraId="4D06BD75" w14:textId="77777777" w:rsidR="00226D27" w:rsidRDefault="00226D27" w:rsidP="00F0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787" w14:textId="77777777" w:rsidR="000336CE" w:rsidRDefault="00033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1F4A" w14:textId="2571D46F" w:rsidR="004B102B" w:rsidRDefault="00CD0568" w:rsidP="008026CA">
    <w:pPr>
      <w:spacing w:after="100"/>
      <w:rPr>
        <w:rFonts w:asciiTheme="minorHAnsi" w:hAnsiTheme="minorHAnsi" w:cs="Arial"/>
        <w:b/>
        <w:sz w:val="36"/>
        <w:szCs w:val="36"/>
      </w:rPr>
    </w:pPr>
    <w:r w:rsidRPr="008026CA">
      <w:rPr>
        <w:rFonts w:asciiTheme="minorHAnsi" w:hAnsiTheme="minorHAnsi"/>
        <w:noProof/>
        <w:sz w:val="36"/>
        <w:szCs w:val="36"/>
        <w:lang w:eastAsia="en-IE"/>
      </w:rPr>
      <w:drawing>
        <wp:anchor distT="0" distB="0" distL="114300" distR="114300" simplePos="0" relativeHeight="251657216" behindDoc="1" locked="0" layoutInCell="1" allowOverlap="1" wp14:anchorId="6B1C8092" wp14:editId="4472F969">
          <wp:simplePos x="0" y="0"/>
          <wp:positionH relativeFrom="margin">
            <wp:posOffset>4867275</wp:posOffset>
          </wp:positionH>
          <wp:positionV relativeFrom="paragraph">
            <wp:posOffset>202687</wp:posOffset>
          </wp:positionV>
          <wp:extent cx="1731264" cy="640170"/>
          <wp:effectExtent l="0" t="0" r="2540" b="7620"/>
          <wp:wrapNone/>
          <wp:docPr id="5" name="Picture 5" descr="Dublin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ublin City Council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1264" cy="64017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Arial"/>
        <w:b/>
        <w:sz w:val="36"/>
        <w:szCs w:val="36"/>
      </w:rPr>
      <w:t>Low Risk Outdoor Events from 1,000 to 4,999 persons</w:t>
    </w:r>
  </w:p>
  <w:p w14:paraId="2D423D77" w14:textId="3CA9F9A3" w:rsidR="00226D27" w:rsidRDefault="004B102B" w:rsidP="004B102B">
    <w:pPr>
      <w:spacing w:after="100"/>
      <w:rPr>
        <w:rFonts w:asciiTheme="minorHAnsi" w:hAnsiTheme="minorHAnsi" w:cs="Arial"/>
        <w:b/>
        <w:sz w:val="36"/>
        <w:szCs w:val="36"/>
      </w:rPr>
    </w:pPr>
    <w:r>
      <w:rPr>
        <w:rFonts w:asciiTheme="minorHAnsi" w:hAnsiTheme="minorHAnsi" w:cs="Arial"/>
        <w:b/>
        <w:sz w:val="36"/>
        <w:szCs w:val="36"/>
      </w:rPr>
      <w:t>Event Management Plan requirements</w:t>
    </w:r>
    <w:r w:rsidR="00FF7B30">
      <w:rPr>
        <w:rFonts w:asciiTheme="minorHAnsi" w:hAnsiTheme="minorHAnsi" w:cs="Arial"/>
        <w:b/>
        <w:sz w:val="36"/>
        <w:szCs w:val="36"/>
      </w:rPr>
      <w:t xml:space="preserve"> </w:t>
    </w:r>
  </w:p>
  <w:p w14:paraId="5FDAA400" w14:textId="77777777" w:rsidR="00826649" w:rsidRDefault="00826649" w:rsidP="004B102B">
    <w:pPr>
      <w:spacing w:after="1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65A5" w14:textId="77777777" w:rsidR="000336CE" w:rsidRDefault="00033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0C"/>
    <w:multiLevelType w:val="hybridMultilevel"/>
    <w:tmpl w:val="3E34DD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2236B1"/>
    <w:multiLevelType w:val="hybridMultilevel"/>
    <w:tmpl w:val="D9148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22FC4"/>
    <w:multiLevelType w:val="hybridMultilevel"/>
    <w:tmpl w:val="6B286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4140A1"/>
    <w:multiLevelType w:val="hybridMultilevel"/>
    <w:tmpl w:val="578E3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A847D6"/>
    <w:multiLevelType w:val="hybridMultilevel"/>
    <w:tmpl w:val="6706E8F8"/>
    <w:lvl w:ilvl="0" w:tplc="1809000F">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F457BA7"/>
    <w:multiLevelType w:val="hybridMultilevel"/>
    <w:tmpl w:val="1032BC36"/>
    <w:lvl w:ilvl="0" w:tplc="1809000D">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F8059B1"/>
    <w:multiLevelType w:val="hybridMultilevel"/>
    <w:tmpl w:val="B05E83C4"/>
    <w:lvl w:ilvl="0" w:tplc="18090001">
      <w:start w:val="1"/>
      <w:numFmt w:val="bullet"/>
      <w:lvlText w:val=""/>
      <w:lvlJc w:val="left"/>
      <w:pPr>
        <w:ind w:left="1496" w:hanging="360"/>
      </w:pPr>
      <w:rPr>
        <w:rFonts w:ascii="Symbol" w:hAnsi="Symbol" w:hint="default"/>
      </w:rPr>
    </w:lvl>
    <w:lvl w:ilvl="1" w:tplc="18090003">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870" w:hanging="360"/>
      </w:pPr>
      <w:rPr>
        <w:rFonts w:ascii="Wingdings" w:hAnsi="Wingdings" w:hint="default"/>
      </w:rPr>
    </w:lvl>
    <w:lvl w:ilvl="3" w:tplc="18090001" w:tentative="1">
      <w:start w:val="1"/>
      <w:numFmt w:val="bullet"/>
      <w:lvlText w:val=""/>
      <w:lvlJc w:val="left"/>
      <w:pPr>
        <w:ind w:left="3590" w:hanging="360"/>
      </w:pPr>
      <w:rPr>
        <w:rFonts w:ascii="Symbol" w:hAnsi="Symbol" w:hint="default"/>
      </w:rPr>
    </w:lvl>
    <w:lvl w:ilvl="4" w:tplc="18090003" w:tentative="1">
      <w:start w:val="1"/>
      <w:numFmt w:val="bullet"/>
      <w:lvlText w:val="o"/>
      <w:lvlJc w:val="left"/>
      <w:pPr>
        <w:ind w:left="4310" w:hanging="360"/>
      </w:pPr>
      <w:rPr>
        <w:rFonts w:ascii="Courier New" w:hAnsi="Courier New" w:cs="Courier New" w:hint="default"/>
      </w:rPr>
    </w:lvl>
    <w:lvl w:ilvl="5" w:tplc="18090005" w:tentative="1">
      <w:start w:val="1"/>
      <w:numFmt w:val="bullet"/>
      <w:lvlText w:val=""/>
      <w:lvlJc w:val="left"/>
      <w:pPr>
        <w:ind w:left="5030" w:hanging="360"/>
      </w:pPr>
      <w:rPr>
        <w:rFonts w:ascii="Wingdings" w:hAnsi="Wingdings" w:hint="default"/>
      </w:rPr>
    </w:lvl>
    <w:lvl w:ilvl="6" w:tplc="18090001" w:tentative="1">
      <w:start w:val="1"/>
      <w:numFmt w:val="bullet"/>
      <w:lvlText w:val=""/>
      <w:lvlJc w:val="left"/>
      <w:pPr>
        <w:ind w:left="5750" w:hanging="360"/>
      </w:pPr>
      <w:rPr>
        <w:rFonts w:ascii="Symbol" w:hAnsi="Symbol" w:hint="default"/>
      </w:rPr>
    </w:lvl>
    <w:lvl w:ilvl="7" w:tplc="18090003" w:tentative="1">
      <w:start w:val="1"/>
      <w:numFmt w:val="bullet"/>
      <w:lvlText w:val="o"/>
      <w:lvlJc w:val="left"/>
      <w:pPr>
        <w:ind w:left="6470" w:hanging="360"/>
      </w:pPr>
      <w:rPr>
        <w:rFonts w:ascii="Courier New" w:hAnsi="Courier New" w:cs="Courier New" w:hint="default"/>
      </w:rPr>
    </w:lvl>
    <w:lvl w:ilvl="8" w:tplc="18090005" w:tentative="1">
      <w:start w:val="1"/>
      <w:numFmt w:val="bullet"/>
      <w:lvlText w:val=""/>
      <w:lvlJc w:val="left"/>
      <w:pPr>
        <w:ind w:left="7190" w:hanging="360"/>
      </w:pPr>
      <w:rPr>
        <w:rFonts w:ascii="Wingdings" w:hAnsi="Wingdings" w:hint="default"/>
      </w:rPr>
    </w:lvl>
  </w:abstractNum>
  <w:abstractNum w:abstractNumId="7" w15:restartNumberingAfterBreak="0">
    <w:nsid w:val="1ADB7B14"/>
    <w:multiLevelType w:val="hybridMultilevel"/>
    <w:tmpl w:val="26EC72F4"/>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DD0EF1"/>
    <w:multiLevelType w:val="hybridMultilevel"/>
    <w:tmpl w:val="D584E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866CDD"/>
    <w:multiLevelType w:val="hybridMultilevel"/>
    <w:tmpl w:val="7228CC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8D0B44"/>
    <w:multiLevelType w:val="hybridMultilevel"/>
    <w:tmpl w:val="E72E8B1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A86083"/>
    <w:multiLevelType w:val="hybridMultilevel"/>
    <w:tmpl w:val="8F2CF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8446AE"/>
    <w:multiLevelType w:val="hybridMultilevel"/>
    <w:tmpl w:val="2DA44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5B77B2"/>
    <w:multiLevelType w:val="hybridMultilevel"/>
    <w:tmpl w:val="989AC1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A361389"/>
    <w:multiLevelType w:val="hybridMultilevel"/>
    <w:tmpl w:val="F514A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AB1678"/>
    <w:multiLevelType w:val="hybridMultilevel"/>
    <w:tmpl w:val="EA22D19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4DE663B"/>
    <w:multiLevelType w:val="hybridMultilevel"/>
    <w:tmpl w:val="9AC4C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772C3"/>
    <w:multiLevelType w:val="hybridMultilevel"/>
    <w:tmpl w:val="92E4E32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7480142"/>
    <w:multiLevelType w:val="hybridMultilevel"/>
    <w:tmpl w:val="D9204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1AD5428"/>
    <w:multiLevelType w:val="hybridMultilevel"/>
    <w:tmpl w:val="99221B8A"/>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2B855BB"/>
    <w:multiLevelType w:val="hybridMultilevel"/>
    <w:tmpl w:val="49F21E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8A77B94"/>
    <w:multiLevelType w:val="hybridMultilevel"/>
    <w:tmpl w:val="58344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8092038">
    <w:abstractNumId w:val="16"/>
  </w:num>
  <w:num w:numId="2" w16cid:durableId="658077805">
    <w:abstractNumId w:val="1"/>
  </w:num>
  <w:num w:numId="3" w16cid:durableId="967248855">
    <w:abstractNumId w:val="17"/>
  </w:num>
  <w:num w:numId="4" w16cid:durableId="1715227462">
    <w:abstractNumId w:val="21"/>
  </w:num>
  <w:num w:numId="5" w16cid:durableId="1908375064">
    <w:abstractNumId w:val="18"/>
  </w:num>
  <w:num w:numId="6" w16cid:durableId="963538639">
    <w:abstractNumId w:val="6"/>
  </w:num>
  <w:num w:numId="7" w16cid:durableId="1398868330">
    <w:abstractNumId w:val="3"/>
  </w:num>
  <w:num w:numId="8" w16cid:durableId="991761613">
    <w:abstractNumId w:val="12"/>
  </w:num>
  <w:num w:numId="9" w16cid:durableId="1198196505">
    <w:abstractNumId w:val="13"/>
  </w:num>
  <w:num w:numId="10" w16cid:durableId="1452289117">
    <w:abstractNumId w:val="8"/>
  </w:num>
  <w:num w:numId="11" w16cid:durableId="292444541">
    <w:abstractNumId w:val="7"/>
  </w:num>
  <w:num w:numId="12" w16cid:durableId="1049114847">
    <w:abstractNumId w:val="19"/>
  </w:num>
  <w:num w:numId="13" w16cid:durableId="2066946292">
    <w:abstractNumId w:val="9"/>
  </w:num>
  <w:num w:numId="14" w16cid:durableId="1977221414">
    <w:abstractNumId w:val="20"/>
  </w:num>
  <w:num w:numId="15" w16cid:durableId="1211531096">
    <w:abstractNumId w:val="15"/>
  </w:num>
  <w:num w:numId="16" w16cid:durableId="1266768503">
    <w:abstractNumId w:val="10"/>
  </w:num>
  <w:num w:numId="17" w16cid:durableId="544408002">
    <w:abstractNumId w:val="5"/>
  </w:num>
  <w:num w:numId="18" w16cid:durableId="1566529187">
    <w:abstractNumId w:val="0"/>
  </w:num>
  <w:num w:numId="19" w16cid:durableId="224798639">
    <w:abstractNumId w:val="4"/>
  </w:num>
  <w:num w:numId="20" w16cid:durableId="1835755500">
    <w:abstractNumId w:val="11"/>
  </w:num>
  <w:num w:numId="21" w16cid:durableId="660500732">
    <w:abstractNumId w:val="2"/>
  </w:num>
  <w:num w:numId="22" w16cid:durableId="377167666">
    <w:abstractNumId w:val="0"/>
  </w:num>
  <w:num w:numId="23" w16cid:durableId="2039088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45"/>
    <w:rsid w:val="00016009"/>
    <w:rsid w:val="00016784"/>
    <w:rsid w:val="000336CE"/>
    <w:rsid w:val="0007791E"/>
    <w:rsid w:val="00082A7F"/>
    <w:rsid w:val="00090840"/>
    <w:rsid w:val="000C148A"/>
    <w:rsid w:val="000C514C"/>
    <w:rsid w:val="00135EAB"/>
    <w:rsid w:val="001C081A"/>
    <w:rsid w:val="001C5147"/>
    <w:rsid w:val="00204F60"/>
    <w:rsid w:val="00210DA6"/>
    <w:rsid w:val="0022061B"/>
    <w:rsid w:val="00221385"/>
    <w:rsid w:val="00226D27"/>
    <w:rsid w:val="00244345"/>
    <w:rsid w:val="002656AE"/>
    <w:rsid w:val="002708C7"/>
    <w:rsid w:val="00274507"/>
    <w:rsid w:val="00276BA1"/>
    <w:rsid w:val="002958EA"/>
    <w:rsid w:val="002D2DEC"/>
    <w:rsid w:val="002E412A"/>
    <w:rsid w:val="002F187C"/>
    <w:rsid w:val="0030490E"/>
    <w:rsid w:val="00354815"/>
    <w:rsid w:val="003832FD"/>
    <w:rsid w:val="00401BE3"/>
    <w:rsid w:val="00434259"/>
    <w:rsid w:val="00455E26"/>
    <w:rsid w:val="0046143C"/>
    <w:rsid w:val="00473C13"/>
    <w:rsid w:val="00474AFD"/>
    <w:rsid w:val="00482853"/>
    <w:rsid w:val="004B102B"/>
    <w:rsid w:val="004E0421"/>
    <w:rsid w:val="00517C92"/>
    <w:rsid w:val="00545A39"/>
    <w:rsid w:val="0055000B"/>
    <w:rsid w:val="005534D7"/>
    <w:rsid w:val="00557E88"/>
    <w:rsid w:val="00570647"/>
    <w:rsid w:val="005706F9"/>
    <w:rsid w:val="00572303"/>
    <w:rsid w:val="00575F66"/>
    <w:rsid w:val="00577687"/>
    <w:rsid w:val="00583C79"/>
    <w:rsid w:val="005E36A2"/>
    <w:rsid w:val="005F4B18"/>
    <w:rsid w:val="005F7291"/>
    <w:rsid w:val="00623DA2"/>
    <w:rsid w:val="006525F8"/>
    <w:rsid w:val="0069388F"/>
    <w:rsid w:val="006B5E3E"/>
    <w:rsid w:val="006D1942"/>
    <w:rsid w:val="007348AD"/>
    <w:rsid w:val="00737FAC"/>
    <w:rsid w:val="00746764"/>
    <w:rsid w:val="0077520C"/>
    <w:rsid w:val="007F44C1"/>
    <w:rsid w:val="008026CA"/>
    <w:rsid w:val="00826649"/>
    <w:rsid w:val="00833F58"/>
    <w:rsid w:val="008472F5"/>
    <w:rsid w:val="008511A7"/>
    <w:rsid w:val="008561F2"/>
    <w:rsid w:val="00870469"/>
    <w:rsid w:val="00900DBC"/>
    <w:rsid w:val="009058AC"/>
    <w:rsid w:val="00922369"/>
    <w:rsid w:val="00933813"/>
    <w:rsid w:val="009776CB"/>
    <w:rsid w:val="00990F9D"/>
    <w:rsid w:val="00994BAB"/>
    <w:rsid w:val="009A1E00"/>
    <w:rsid w:val="009A39E8"/>
    <w:rsid w:val="009D4081"/>
    <w:rsid w:val="009E185B"/>
    <w:rsid w:val="009F383B"/>
    <w:rsid w:val="00A50B16"/>
    <w:rsid w:val="00A514DE"/>
    <w:rsid w:val="00A755B3"/>
    <w:rsid w:val="00A9583E"/>
    <w:rsid w:val="00AE6E89"/>
    <w:rsid w:val="00B227D6"/>
    <w:rsid w:val="00B2352D"/>
    <w:rsid w:val="00B311F3"/>
    <w:rsid w:val="00B33B93"/>
    <w:rsid w:val="00B53129"/>
    <w:rsid w:val="00B757AC"/>
    <w:rsid w:val="00B804BD"/>
    <w:rsid w:val="00BA6687"/>
    <w:rsid w:val="00BE1BAA"/>
    <w:rsid w:val="00BF6BD4"/>
    <w:rsid w:val="00C16A73"/>
    <w:rsid w:val="00C23A35"/>
    <w:rsid w:val="00C2656C"/>
    <w:rsid w:val="00C327DF"/>
    <w:rsid w:val="00C665A3"/>
    <w:rsid w:val="00CD0568"/>
    <w:rsid w:val="00CE2A75"/>
    <w:rsid w:val="00CF64EF"/>
    <w:rsid w:val="00CF725D"/>
    <w:rsid w:val="00D3661B"/>
    <w:rsid w:val="00D53908"/>
    <w:rsid w:val="00D714D7"/>
    <w:rsid w:val="00D812B5"/>
    <w:rsid w:val="00D90B57"/>
    <w:rsid w:val="00D94104"/>
    <w:rsid w:val="00DC0277"/>
    <w:rsid w:val="00DE26B5"/>
    <w:rsid w:val="00DE46E9"/>
    <w:rsid w:val="00DE66F5"/>
    <w:rsid w:val="00E15883"/>
    <w:rsid w:val="00E17A58"/>
    <w:rsid w:val="00E55F5D"/>
    <w:rsid w:val="00E55FC9"/>
    <w:rsid w:val="00E60BA2"/>
    <w:rsid w:val="00E8135B"/>
    <w:rsid w:val="00EC4C09"/>
    <w:rsid w:val="00ED3FC0"/>
    <w:rsid w:val="00EF1C22"/>
    <w:rsid w:val="00F067E6"/>
    <w:rsid w:val="00F07A44"/>
    <w:rsid w:val="00F37E59"/>
    <w:rsid w:val="00F61CFD"/>
    <w:rsid w:val="00F80D85"/>
    <w:rsid w:val="00F86132"/>
    <w:rsid w:val="00FA3B88"/>
    <w:rsid w:val="00FB113F"/>
    <w:rsid w:val="00FC208B"/>
    <w:rsid w:val="00FF7B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86AD0C"/>
  <w15:docId w15:val="{56D4FD02-7C40-4FEA-8BB8-6431A700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45"/>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44345"/>
    <w:pPr>
      <w:keepNext/>
      <w:outlineLvl w:val="4"/>
    </w:pPr>
    <w:rPr>
      <w:rFonts w:ascii="Bradley Hand ITC" w:hAnsi="Bradley Hand ITC"/>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44345"/>
    <w:rPr>
      <w:rFonts w:ascii="Bradley Hand ITC" w:eastAsia="Times New Roman" w:hAnsi="Bradley Hand ITC" w:cs="Times New Roman"/>
      <w:sz w:val="28"/>
      <w:szCs w:val="20"/>
      <w:u w:val="single"/>
    </w:rPr>
  </w:style>
  <w:style w:type="paragraph" w:styleId="BodyText">
    <w:name w:val="Body Text"/>
    <w:basedOn w:val="Normal"/>
    <w:link w:val="BodyTextChar"/>
    <w:rsid w:val="00244345"/>
    <w:pPr>
      <w:jc w:val="center"/>
    </w:pPr>
    <w:rPr>
      <w:rFonts w:ascii="Helvetica" w:hAnsi="Helvetica"/>
      <w:b/>
      <w:u w:val="single"/>
    </w:rPr>
  </w:style>
  <w:style w:type="character" w:customStyle="1" w:styleId="BodyTextChar">
    <w:name w:val="Body Text Char"/>
    <w:basedOn w:val="DefaultParagraphFont"/>
    <w:link w:val="BodyText"/>
    <w:rsid w:val="00244345"/>
    <w:rPr>
      <w:rFonts w:ascii="Helvetica" w:eastAsia="Times New Roman" w:hAnsi="Helvetica" w:cs="Times New Roman"/>
      <w:b/>
      <w:sz w:val="20"/>
      <w:szCs w:val="20"/>
      <w:u w:val="single"/>
    </w:rPr>
  </w:style>
  <w:style w:type="character" w:styleId="Hyperlink">
    <w:name w:val="Hyperlink"/>
    <w:basedOn w:val="DefaultParagraphFont"/>
    <w:rsid w:val="00244345"/>
    <w:rPr>
      <w:color w:val="0000FF"/>
      <w:u w:val="single"/>
    </w:rPr>
  </w:style>
  <w:style w:type="paragraph" w:styleId="BodyText2">
    <w:name w:val="Body Text 2"/>
    <w:basedOn w:val="Normal"/>
    <w:link w:val="BodyText2Char"/>
    <w:semiHidden/>
    <w:rsid w:val="00244345"/>
    <w:rPr>
      <w:sz w:val="24"/>
    </w:rPr>
  </w:style>
  <w:style w:type="character" w:customStyle="1" w:styleId="BodyText2Char">
    <w:name w:val="Body Text 2 Char"/>
    <w:basedOn w:val="DefaultParagraphFont"/>
    <w:link w:val="BodyText2"/>
    <w:semiHidden/>
    <w:rsid w:val="0024434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44345"/>
    <w:rPr>
      <w:rFonts w:ascii="Tahoma" w:hAnsi="Tahoma" w:cs="Tahoma"/>
      <w:sz w:val="16"/>
      <w:szCs w:val="16"/>
    </w:rPr>
  </w:style>
  <w:style w:type="character" w:customStyle="1" w:styleId="BalloonTextChar">
    <w:name w:val="Balloon Text Char"/>
    <w:basedOn w:val="DefaultParagraphFont"/>
    <w:link w:val="BalloonText"/>
    <w:uiPriority w:val="99"/>
    <w:semiHidden/>
    <w:rsid w:val="00244345"/>
    <w:rPr>
      <w:rFonts w:ascii="Tahoma" w:eastAsia="Times New Roman" w:hAnsi="Tahoma" w:cs="Tahoma"/>
      <w:sz w:val="16"/>
      <w:szCs w:val="16"/>
    </w:rPr>
  </w:style>
  <w:style w:type="paragraph" w:styleId="NoSpacing">
    <w:name w:val="No Spacing"/>
    <w:uiPriority w:val="1"/>
    <w:qFormat/>
    <w:rsid w:val="0074676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D194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07A44"/>
    <w:pPr>
      <w:tabs>
        <w:tab w:val="center" w:pos="4513"/>
        <w:tab w:val="right" w:pos="9026"/>
      </w:tabs>
    </w:pPr>
  </w:style>
  <w:style w:type="character" w:customStyle="1" w:styleId="HeaderChar">
    <w:name w:val="Header Char"/>
    <w:basedOn w:val="DefaultParagraphFont"/>
    <w:link w:val="Header"/>
    <w:uiPriority w:val="99"/>
    <w:rsid w:val="00F07A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7A44"/>
    <w:pPr>
      <w:tabs>
        <w:tab w:val="center" w:pos="4513"/>
        <w:tab w:val="right" w:pos="9026"/>
      </w:tabs>
    </w:pPr>
  </w:style>
  <w:style w:type="character" w:customStyle="1" w:styleId="FooterChar">
    <w:name w:val="Footer Char"/>
    <w:basedOn w:val="DefaultParagraphFont"/>
    <w:link w:val="Footer"/>
    <w:uiPriority w:val="99"/>
    <w:rsid w:val="00F07A4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70469"/>
    <w:rPr>
      <w:color w:val="800080" w:themeColor="followedHyperlink"/>
      <w:u w:val="single"/>
    </w:rPr>
  </w:style>
  <w:style w:type="paragraph" w:styleId="NormalWeb">
    <w:name w:val="Normal (Web)"/>
    <w:basedOn w:val="Normal"/>
    <w:uiPriority w:val="99"/>
    <w:unhideWhenUsed/>
    <w:rsid w:val="00401BE3"/>
    <w:pPr>
      <w:spacing w:before="100" w:beforeAutospacing="1" w:after="100" w:afterAutospacing="1"/>
    </w:pPr>
    <w:rPr>
      <w:rFonts w:eastAsia="Calibri"/>
      <w:sz w:val="24"/>
      <w:szCs w:val="24"/>
      <w:lang w:eastAsia="en-IE"/>
    </w:rPr>
  </w:style>
  <w:style w:type="character" w:styleId="Emphasis">
    <w:name w:val="Emphasis"/>
    <w:uiPriority w:val="20"/>
    <w:qFormat/>
    <w:rsid w:val="00401BE3"/>
    <w:rPr>
      <w:i/>
      <w:iCs/>
    </w:rPr>
  </w:style>
  <w:style w:type="table" w:styleId="TableGrid">
    <w:name w:val="Table Grid"/>
    <w:basedOn w:val="TableNormal"/>
    <w:uiPriority w:val="59"/>
    <w:rsid w:val="00C2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66F5"/>
    <w:rPr>
      <w:sz w:val="16"/>
      <w:szCs w:val="16"/>
    </w:rPr>
  </w:style>
  <w:style w:type="paragraph" w:styleId="CommentText">
    <w:name w:val="annotation text"/>
    <w:basedOn w:val="Normal"/>
    <w:link w:val="CommentTextChar"/>
    <w:uiPriority w:val="99"/>
    <w:semiHidden/>
    <w:unhideWhenUsed/>
    <w:rsid w:val="00DE66F5"/>
  </w:style>
  <w:style w:type="character" w:customStyle="1" w:styleId="CommentTextChar">
    <w:name w:val="Comment Text Char"/>
    <w:basedOn w:val="DefaultParagraphFont"/>
    <w:link w:val="CommentText"/>
    <w:uiPriority w:val="99"/>
    <w:semiHidden/>
    <w:rsid w:val="00DE66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6F5"/>
    <w:rPr>
      <w:b/>
      <w:bCs/>
    </w:rPr>
  </w:style>
  <w:style w:type="character" w:customStyle="1" w:styleId="CommentSubjectChar">
    <w:name w:val="Comment Subject Char"/>
    <w:basedOn w:val="CommentTextChar"/>
    <w:link w:val="CommentSubject"/>
    <w:uiPriority w:val="99"/>
    <w:semiHidden/>
    <w:rsid w:val="00DE66F5"/>
    <w:rPr>
      <w:rFonts w:ascii="Times New Roman" w:eastAsia="Times New Roman" w:hAnsi="Times New Roman" w:cs="Times New Roman"/>
      <w:b/>
      <w:bCs/>
      <w:sz w:val="20"/>
      <w:szCs w:val="20"/>
    </w:rPr>
  </w:style>
  <w:style w:type="table" w:styleId="GridTable2-Accent1">
    <w:name w:val="Grid Table 2 Accent 1"/>
    <w:basedOn w:val="TableNormal"/>
    <w:uiPriority w:val="47"/>
    <w:rsid w:val="009058A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45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ishstatutebook.ie/eli/2004/act/12/enacted/en/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acts.ie/en.act.2003.0015.4.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dublincity.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blincity.ie/sites/default/files/2020-12/dcc_event_guidance_booklet.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uildingcontrol@dublincity.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ishstatutebook.ie/eli/2005/act/10/section/2/enacted/en/htm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EC5A2-97D3-44E3-B395-444779714100}">
  <ds:schemaRefs>
    <ds:schemaRef ds:uri="http://schemas.openxmlformats.org/officeDocument/2006/bibliography"/>
  </ds:schemaRefs>
</ds:datastoreItem>
</file>

<file path=customXml/itemProps2.xml><?xml version="1.0" encoding="utf-8"?>
<ds:datastoreItem xmlns:ds="http://schemas.openxmlformats.org/officeDocument/2006/customXml" ds:itemID="{F1200E48-C225-4AA0-AD48-1DD48D466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5F4F11-E448-42BB-BD37-6FA3AEB11C4E}">
  <ds:schemaRefs>
    <ds:schemaRef ds:uri="http://schemas.microsoft.com/sharepoint/v3/contenttype/forms"/>
  </ds:schemaRefs>
</ds:datastoreItem>
</file>

<file path=customXml/itemProps4.xml><?xml version="1.0" encoding="utf-8"?>
<ds:datastoreItem xmlns:ds="http://schemas.openxmlformats.org/officeDocument/2006/customXml" ds:itemID="{92F7D11E-4417-459C-8555-ADAFCD3CB17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2147</Words>
  <Characters>14203</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50444</dc:creator>
  <cp:lastModifiedBy>Eva Chudomelova</cp:lastModifiedBy>
  <cp:revision>7</cp:revision>
  <cp:lastPrinted>2025-01-09T17:03:00Z</cp:lastPrinted>
  <dcterms:created xsi:type="dcterms:W3CDTF">2025-07-25T15:21:00Z</dcterms:created>
  <dcterms:modified xsi:type="dcterms:W3CDTF">2026-02-04T10:59:00Z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6806d2cd80e1c60a505f7813ac680d3954f504b6c964d92e9ff4a3b47d0df9b7</vt:lpwstr>
  </property>
</Properties>
</file>