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36DB" w14:textId="77777777" w:rsidR="00474AFD" w:rsidRPr="00401BE3" w:rsidRDefault="00474AFD" w:rsidP="004B102B">
      <w:pPr>
        <w:ind w:right="119"/>
        <w:rPr>
          <w:rFonts w:ascii="Arial" w:hAnsi="Arial" w:cs="Arial"/>
          <w:sz w:val="24"/>
          <w:szCs w:val="24"/>
        </w:rPr>
      </w:pPr>
      <w:r w:rsidRPr="00401BE3">
        <w:rPr>
          <w:rFonts w:ascii="Arial" w:hAnsi="Arial" w:cs="Arial"/>
          <w:sz w:val="24"/>
          <w:szCs w:val="24"/>
        </w:rPr>
        <w:t xml:space="preserve">Please read </w:t>
      </w:r>
      <w:hyperlink r:id="rId11" w:history="1">
        <w:r w:rsidRPr="00401BE3">
          <w:rPr>
            <w:rStyle w:val="Hyperlink"/>
            <w:rFonts w:ascii="Arial" w:hAnsi="Arial" w:cs="Arial"/>
            <w:sz w:val="24"/>
            <w:szCs w:val="24"/>
          </w:rPr>
          <w:t>Dublin City Council Guidelines for Event Organisers</w:t>
        </w:r>
      </w:hyperlink>
      <w:r w:rsidRPr="00401BE3">
        <w:rPr>
          <w:rFonts w:ascii="Arial" w:hAnsi="Arial" w:cs="Arial"/>
          <w:sz w:val="24"/>
          <w:szCs w:val="24"/>
        </w:rPr>
        <w:t xml:space="preserve"> before completing </w:t>
      </w:r>
      <w:r w:rsidR="004B102B" w:rsidRPr="00401BE3">
        <w:rPr>
          <w:rFonts w:ascii="Arial" w:hAnsi="Arial" w:cs="Arial"/>
          <w:sz w:val="24"/>
          <w:szCs w:val="24"/>
        </w:rPr>
        <w:t>the Event Management Plan</w:t>
      </w:r>
    </w:p>
    <w:p w14:paraId="03193000" w14:textId="77777777" w:rsidR="00474AFD" w:rsidRPr="004B102B" w:rsidRDefault="00474AFD" w:rsidP="00474AFD">
      <w:pPr>
        <w:rPr>
          <w:rFonts w:ascii="Arial" w:hAnsi="Arial" w:cs="Arial"/>
          <w:sz w:val="24"/>
          <w:szCs w:val="24"/>
        </w:rPr>
      </w:pPr>
    </w:p>
    <w:p w14:paraId="78532B91" w14:textId="77777777" w:rsidR="00474AFD" w:rsidRPr="002F15DD" w:rsidRDefault="00474AFD" w:rsidP="00A55BFF">
      <w:pPr>
        <w:numPr>
          <w:ilvl w:val="0"/>
          <w:numId w:val="7"/>
        </w:numPr>
        <w:spacing w:line="360" w:lineRule="auto"/>
        <w:jc w:val="both"/>
        <w:rPr>
          <w:rFonts w:ascii="Arial" w:hAnsi="Arial" w:cs="Arial"/>
          <w:sz w:val="24"/>
          <w:szCs w:val="24"/>
        </w:rPr>
      </w:pPr>
      <w:r w:rsidRPr="002F15DD">
        <w:rPr>
          <w:rFonts w:ascii="Arial" w:hAnsi="Arial" w:cs="Arial"/>
          <w:sz w:val="24"/>
          <w:szCs w:val="24"/>
        </w:rPr>
        <w:t>Applications fo</w:t>
      </w:r>
      <w:r w:rsidR="002F15DD" w:rsidRPr="002F15DD">
        <w:rPr>
          <w:rFonts w:ascii="Arial" w:hAnsi="Arial" w:cs="Arial"/>
          <w:sz w:val="24"/>
          <w:szCs w:val="24"/>
        </w:rPr>
        <w:t>r use of the public domain for running events and races between 5km and 42.2 kms</w:t>
      </w:r>
      <w:r w:rsidRPr="002F15DD">
        <w:rPr>
          <w:rFonts w:ascii="Arial" w:hAnsi="Arial" w:cs="Arial"/>
          <w:sz w:val="24"/>
          <w:szCs w:val="24"/>
        </w:rPr>
        <w:t xml:space="preserve"> with infrastructure require a </w:t>
      </w:r>
      <w:r w:rsidRPr="00890360">
        <w:rPr>
          <w:rFonts w:ascii="Arial" w:hAnsi="Arial" w:cs="Arial"/>
          <w:b/>
          <w:sz w:val="24"/>
          <w:szCs w:val="24"/>
        </w:rPr>
        <w:t xml:space="preserve">minimum of </w:t>
      </w:r>
      <w:r w:rsidR="00773112" w:rsidRPr="00890360">
        <w:rPr>
          <w:rFonts w:ascii="Arial" w:hAnsi="Arial" w:cs="Arial"/>
          <w:b/>
          <w:sz w:val="24"/>
          <w:szCs w:val="24"/>
        </w:rPr>
        <w:t>10</w:t>
      </w:r>
      <w:r w:rsidR="004B102B" w:rsidRPr="00890360">
        <w:rPr>
          <w:rFonts w:ascii="Arial" w:hAnsi="Arial" w:cs="Arial"/>
          <w:b/>
          <w:sz w:val="24"/>
          <w:szCs w:val="24"/>
        </w:rPr>
        <w:t xml:space="preserve"> weeks</w:t>
      </w:r>
      <w:r w:rsidRPr="002F15DD">
        <w:rPr>
          <w:rFonts w:ascii="Arial" w:hAnsi="Arial" w:cs="Arial"/>
          <w:sz w:val="24"/>
          <w:szCs w:val="24"/>
        </w:rPr>
        <w:t xml:space="preserve"> to process </w:t>
      </w:r>
    </w:p>
    <w:p w14:paraId="29BB4307" w14:textId="77777777" w:rsidR="00474AFD" w:rsidRPr="00110EF3" w:rsidRDefault="00474AFD" w:rsidP="002F15DD">
      <w:pPr>
        <w:numPr>
          <w:ilvl w:val="0"/>
          <w:numId w:val="7"/>
        </w:numPr>
        <w:spacing w:line="360" w:lineRule="auto"/>
        <w:jc w:val="both"/>
        <w:rPr>
          <w:rFonts w:ascii="Arial" w:hAnsi="Arial" w:cs="Arial"/>
          <w:b/>
          <w:bCs/>
          <w:sz w:val="24"/>
          <w:szCs w:val="24"/>
        </w:rPr>
      </w:pPr>
      <w:r w:rsidRPr="009D1355">
        <w:rPr>
          <w:rFonts w:ascii="Arial" w:hAnsi="Arial" w:cs="Arial"/>
          <w:sz w:val="24"/>
          <w:szCs w:val="24"/>
        </w:rPr>
        <w:t xml:space="preserve">This event typically involves </w:t>
      </w:r>
      <w:r w:rsidR="002F15DD" w:rsidRPr="00110EF3">
        <w:rPr>
          <w:rFonts w:ascii="Arial" w:hAnsi="Arial" w:cs="Arial"/>
          <w:b/>
          <w:bCs/>
          <w:sz w:val="24"/>
          <w:szCs w:val="24"/>
        </w:rPr>
        <w:t>running events and races with spectator areas</w:t>
      </w:r>
    </w:p>
    <w:p w14:paraId="10073CF0" w14:textId="77777777"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Late ap</w:t>
      </w:r>
      <w:r w:rsidR="008C71E0">
        <w:rPr>
          <w:rFonts w:ascii="Arial" w:hAnsi="Arial" w:cs="Arial"/>
          <w:sz w:val="24"/>
          <w:szCs w:val="24"/>
        </w:rPr>
        <w:t>plications will not be accepted</w:t>
      </w:r>
    </w:p>
    <w:p w14:paraId="00B96B0E" w14:textId="77777777" w:rsidR="00474AFD" w:rsidRPr="004B102B" w:rsidRDefault="00474AFD" w:rsidP="00474AFD">
      <w:pPr>
        <w:spacing w:line="276" w:lineRule="auto"/>
        <w:rPr>
          <w:rFonts w:ascii="Arial" w:hAnsi="Arial" w:cs="Arial"/>
          <w:sz w:val="24"/>
          <w:szCs w:val="24"/>
        </w:rPr>
      </w:pPr>
    </w:p>
    <w:p w14:paraId="644C9D79" w14:textId="203D0132" w:rsidR="00474AFD" w:rsidRDefault="00BE1BAA" w:rsidP="00474AFD">
      <w:pPr>
        <w:spacing w:line="276" w:lineRule="auto"/>
        <w:rPr>
          <w:rFonts w:ascii="Arial" w:hAnsi="Arial" w:cs="Arial"/>
          <w:sz w:val="24"/>
          <w:szCs w:val="24"/>
        </w:rPr>
      </w:pPr>
      <w:r>
        <w:rPr>
          <w:rFonts w:ascii="Arial" w:hAnsi="Arial" w:cs="Arial"/>
          <w:sz w:val="24"/>
          <w:szCs w:val="24"/>
        </w:rPr>
        <w:t xml:space="preserve">The Following legislation and guides should be consulted before preparing </w:t>
      </w:r>
      <w:r w:rsidR="00210DA6">
        <w:rPr>
          <w:rFonts w:ascii="Arial" w:hAnsi="Arial" w:cs="Arial"/>
          <w:sz w:val="24"/>
          <w:szCs w:val="24"/>
        </w:rPr>
        <w:t>a Draft Event Plan</w:t>
      </w:r>
      <w:r w:rsidR="00890360">
        <w:rPr>
          <w:rFonts w:ascii="Arial" w:hAnsi="Arial" w:cs="Arial"/>
          <w:sz w:val="24"/>
          <w:szCs w:val="24"/>
        </w:rPr>
        <w:t>:</w:t>
      </w:r>
    </w:p>
    <w:p w14:paraId="6A421D4C" w14:textId="77777777" w:rsidR="009D1355" w:rsidRPr="009D1355" w:rsidRDefault="009D1355" w:rsidP="009D1355">
      <w:pPr>
        <w:pStyle w:val="ListParagraph"/>
        <w:numPr>
          <w:ilvl w:val="0"/>
          <w:numId w:val="22"/>
        </w:numPr>
        <w:rPr>
          <w:rFonts w:ascii="Arial" w:hAnsi="Arial" w:cs="Arial"/>
          <w:sz w:val="24"/>
          <w:szCs w:val="24"/>
        </w:rPr>
      </w:pPr>
      <w:hyperlink r:id="rId12" w:history="1">
        <w:r w:rsidRPr="009D1355">
          <w:rPr>
            <w:rStyle w:val="Hyperlink"/>
            <w:rFonts w:ascii="Arial" w:hAnsi="Arial" w:cs="Arial"/>
            <w:sz w:val="24"/>
            <w:szCs w:val="24"/>
          </w:rPr>
          <w:t>Planning Act 2000</w:t>
        </w:r>
      </w:hyperlink>
    </w:p>
    <w:p w14:paraId="056AD8F6"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begin"/>
      </w:r>
      <w:r>
        <w:rPr>
          <w:rFonts w:ascii="Arial" w:hAnsi="Arial" w:cs="Arial"/>
          <w:bCs/>
          <w:lang w:eastAsia="en-IE"/>
        </w:rPr>
        <w:instrText xml:space="preserve"> HYPERLINK "https://www.irishstatutebook.ie/eli/2005/act/10/enacted/en/print"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Act 2005</w:t>
      </w:r>
      <w:r w:rsidR="00BE1BAA" w:rsidRPr="00870469">
        <w:rPr>
          <w:rStyle w:val="Hyperlink"/>
          <w:rFonts w:ascii="Arial" w:eastAsia="Times New Roman" w:hAnsi="Arial" w:cs="Arial"/>
          <w:bCs/>
          <w:lang w:eastAsia="en-IE"/>
        </w:rPr>
        <w:t xml:space="preserve"> </w:t>
      </w:r>
    </w:p>
    <w:p w14:paraId="6F11FB81"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"https://www.irishstatutebook.ie/eli/2007/si/299/made/en/print"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(General Application) Regs 2007</w:t>
      </w:r>
    </w:p>
    <w:p w14:paraId="1FEA6F2A"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"https://www.irishstatutebook.ie/eli/2013/si/291/"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(Construction) Regs 2013</w:t>
      </w:r>
    </w:p>
    <w:p w14:paraId="7FB755ED"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"https://www.gov.ie/en/collection/ca182-a-framework-for-major-emergency-management/"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A Framework for Major Emergency Management</w:t>
      </w:r>
    </w:p>
    <w:p w14:paraId="376863BA" w14:textId="77777777" w:rsidR="00BE1BAA" w:rsidRPr="00870469" w:rsidRDefault="00870469" w:rsidP="00870469">
      <w:pPr>
        <w:pStyle w:val="ListParagraph"/>
        <w:numPr>
          <w:ilvl w:val="0"/>
          <w:numId w:val="8"/>
        </w:numPr>
        <w:rPr>
          <w:rStyle w:val="Hyperlink"/>
          <w:rFonts w:ascii="Arial" w:hAnsi="Arial" w:cs="Arial"/>
          <w:lang w:eastAsia="en-IE"/>
        </w:rPr>
      </w:pPr>
      <w:r>
        <w:rPr>
          <w:lang w:eastAsia="en-IE"/>
        </w:rPr>
        <w:fldChar w:fldCharType="end"/>
      </w:r>
      <w:r>
        <w:t xml:space="preserve"> </w:t>
      </w:r>
      <w:r>
        <w:rPr>
          <w:lang w:eastAsia="en-IE"/>
        </w:rPr>
        <w:fldChar w:fldCharType="begin"/>
      </w:r>
      <w:r>
        <w:rPr>
          <w:lang w:eastAsia="en-IE"/>
        </w:rPr>
        <w:instrText xml:space="preserve"> HYPERLINK "\\\\dccdata\\cande\\home\\50356\\Code of Practice for Safety at Outdoor Pop Concerts and other outdoor musical events as issued by the Department of Education, 1996." </w:instrText>
      </w:r>
      <w:r>
        <w:rPr>
          <w:lang w:eastAsia="en-IE"/>
        </w:rPr>
      </w:r>
      <w:r>
        <w:rPr>
          <w:lang w:eastAsia="en-IE"/>
        </w:rPr>
        <w:fldChar w:fldCharType="separate"/>
      </w:r>
      <w:r w:rsidR="00BE1BAA" w:rsidRPr="00870469">
        <w:rPr>
          <w:rStyle w:val="Hyperlink"/>
          <w:rFonts w:ascii="Arial" w:hAnsi="Arial" w:cs="Arial"/>
          <w:bCs/>
          <w:lang w:eastAsia="en-IE"/>
        </w:rPr>
        <w:t>Code of Practice for Safety at Outdoor Pop Concerts and other outdoor musical events as issued by the Department of Education, 1996.</w:t>
      </w:r>
    </w:p>
    <w:p w14:paraId="3AC6AF83"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"https://www.irishstatutebook.ie/eli/1985/si/249/made/en/print"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Fire Safety in Places of Assembly (Ease of Escape) Regulations, 1985.</w:t>
      </w:r>
    </w:p>
    <w:p w14:paraId="7347FF5E"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"https://www.gov.ie/en/publication/51425-code-of-practice-for-the-management-of-fire-safety-in-places-of-assembly/"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Code of Practice for Management of Fire Safety in Places of Assembly as issued by the Department of Environment k) Fire Services Act, 1981</w:t>
      </w:r>
    </w:p>
    <w:p w14:paraId="2C1C9DA1" w14:textId="77777777" w:rsidR="00BE1BAA" w:rsidRPr="00210DA6" w:rsidRDefault="00870469" w:rsidP="00BE1BAA">
      <w:pPr>
        <w:pStyle w:val="ListParagraph"/>
        <w:numPr>
          <w:ilvl w:val="0"/>
          <w:numId w:val="8"/>
        </w:numPr>
        <w:spacing w:after="0" w:line="360" w:lineRule="auto"/>
        <w:rPr>
          <w:rFonts w:ascii="Arial" w:eastAsia="Times New Roman" w:hAnsi="Arial" w:cs="Arial"/>
          <w:bCs/>
          <w:color w:val="244061" w:themeColor="accent1" w:themeShade="80"/>
          <w:lang w:eastAsia="en-IE"/>
        </w:rPr>
      </w:pPr>
      <w:r>
        <w:rPr>
          <w:rFonts w:ascii="Arial" w:hAnsi="Arial" w:cs="Arial"/>
          <w:bCs/>
          <w:lang w:eastAsia="en-IE"/>
        </w:rPr>
        <w:fldChar w:fldCharType="end"/>
      </w:r>
      <w:hyperlink r:id="rId13" w:anchor=":~:text=%E2%80%94(1)%20If%20an%20authorised,this%20Act%2C%20the%20authorised%20person" w:history="1">
        <w:r w:rsidR="00BE1BAA" w:rsidRPr="00210DA6">
          <w:rPr>
            <w:rStyle w:val="Hyperlink"/>
            <w:rFonts w:ascii="Arial" w:hAnsi="Arial" w:cs="Arial"/>
            <w:bCs/>
            <w:color w:val="244061" w:themeColor="accent1" w:themeShade="80"/>
            <w:lang w:eastAsia="en-IE"/>
          </w:rPr>
          <w:t>Fire Services (Amendment) Act, 2003.</w:t>
        </w:r>
      </w:hyperlink>
    </w:p>
    <w:p w14:paraId="60D7F34A" w14:textId="77777777" w:rsidR="00BE1BAA" w:rsidRPr="00870469" w:rsidRDefault="00870469" w:rsidP="00BE1BAA">
      <w:pPr>
        <w:pStyle w:val="ListParagraph"/>
        <w:numPr>
          <w:ilvl w:val="0"/>
          <w:numId w:val="8"/>
        </w:numPr>
        <w:shd w:val="clear" w:color="auto" w:fill="FFFFFF"/>
        <w:spacing w:after="0" w:line="360" w:lineRule="auto"/>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HSE Requirements and Guidance for Outdoor Crowd Events</w:t>
      </w:r>
    </w:p>
    <w:p w14:paraId="579D5ADD"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"https://www.irishstatutebook.ie/eli/1981/act/30/enacted/en/html"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Fire Services Act 1981</w:t>
      </w:r>
    </w:p>
    <w:p w14:paraId="4AB3A93A"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"https://www.gov.ie/en/publication/263ee-technical-guidance-document-b-fire-safety/"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Building Regulations 2006 Technical Guidance Document B Fire Safety</w:t>
      </w:r>
    </w:p>
    <w:p w14:paraId="696FE0D9" w14:textId="77777777" w:rsidR="00BE1BAA" w:rsidRPr="00210DA6" w:rsidRDefault="00870469" w:rsidP="00BE1BAA">
      <w:pPr>
        <w:pStyle w:val="ListParagraph"/>
        <w:numPr>
          <w:ilvl w:val="0"/>
          <w:numId w:val="8"/>
        </w:numPr>
        <w:shd w:val="clear" w:color="auto" w:fill="FFFFFF"/>
        <w:spacing w:after="0" w:line="360" w:lineRule="auto"/>
        <w:ind w:right="-150"/>
        <w:rPr>
          <w:rFonts w:ascii="Arial" w:eastAsia="Times New Roman" w:hAnsi="Arial" w:cs="Arial"/>
          <w:color w:val="244061" w:themeColor="accent1" w:themeShade="80"/>
          <w:lang w:eastAsia="en-IE"/>
        </w:rPr>
      </w:pPr>
      <w:r>
        <w:rPr>
          <w:rFonts w:ascii="Arial" w:eastAsia="Times New Roman" w:hAnsi="Arial" w:cs="Arial"/>
          <w:color w:val="244061" w:themeColor="accent1" w:themeShade="80"/>
          <w:u w:val="single"/>
          <w:lang w:eastAsia="en-IE"/>
        </w:rPr>
        <w:fldChar w:fldCharType="end"/>
      </w:r>
      <w:hyperlink r:id="rId14" w:tgtFrame="_blank" w:history="1">
        <w:r w:rsidR="00BE1BAA" w:rsidRPr="00870469">
          <w:rPr>
            <w:rStyle w:val="Hyperlink"/>
            <w:rFonts w:ascii="Arial" w:eastAsia="Times New Roman" w:hAnsi="Arial" w:cs="Arial"/>
            <w:lang w:eastAsia="en-IE"/>
          </w:rPr>
          <w:t>Private Security Services Act 2004</w:t>
        </w:r>
      </w:hyperlink>
      <w:r w:rsidR="00BE1BAA" w:rsidRPr="00210DA6">
        <w:rPr>
          <w:rFonts w:ascii="Arial" w:eastAsia="Times New Roman" w:hAnsi="Arial" w:cs="Arial"/>
          <w:color w:val="244061" w:themeColor="accent1" w:themeShade="80"/>
          <w:lang w:eastAsia="en-IE"/>
        </w:rPr>
        <w:t xml:space="preserve"> </w:t>
      </w:r>
    </w:p>
    <w:p w14:paraId="0411C951" w14:textId="77777777" w:rsidR="00BE1BAA" w:rsidRPr="00870469" w:rsidRDefault="00870469" w:rsidP="00BE1BAA">
      <w:pPr>
        <w:pStyle w:val="ListParagraph"/>
        <w:numPr>
          <w:ilvl w:val="0"/>
          <w:numId w:val="8"/>
        </w:numPr>
        <w:rPr>
          <w:rStyle w:val="Hyperlink"/>
          <w:rFonts w:ascii="Arial" w:hAnsi="Arial" w:cs="Arial"/>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"https://www.irishstatutebook.ie/eli/2014/si/302/made/en/print"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S.I. No. 302/2014 - Private Security (Licensing and Standards) (Event Security) Regulations 2014</w:t>
      </w:r>
    </w:p>
    <w:p w14:paraId="3964CBCB" w14:textId="77777777" w:rsidR="00210DA6" w:rsidRPr="00210DA6" w:rsidRDefault="00870469" w:rsidP="00BE1BAA">
      <w:pPr>
        <w:pStyle w:val="ListParagraph"/>
        <w:numPr>
          <w:ilvl w:val="0"/>
          <w:numId w:val="8"/>
        </w:numPr>
        <w:rPr>
          <w:rFonts w:ascii="Arial" w:hAnsi="Arial" w:cs="Arial"/>
        </w:rPr>
      </w:pPr>
      <w:r>
        <w:rPr>
          <w:rFonts w:ascii="Arial" w:eastAsia="Times New Roman" w:hAnsi="Arial" w:cs="Arial"/>
          <w:color w:val="244061" w:themeColor="accent1" w:themeShade="80"/>
          <w:u w:val="single"/>
          <w:lang w:eastAsia="en-IE"/>
        </w:rPr>
        <w:fldChar w:fldCharType="end"/>
      </w:r>
      <w:r w:rsidR="00210DA6">
        <w:rPr>
          <w:rFonts w:ascii="Arial" w:eastAsia="Times New Roman" w:hAnsi="Arial" w:cs="Arial"/>
          <w:color w:val="244061" w:themeColor="accent1" w:themeShade="80"/>
          <w:lang w:eastAsia="en-IE"/>
        </w:rPr>
        <w:t xml:space="preserve">Any other guides or applicable codes of practice relevant to the type of event you are proposing. </w:t>
      </w:r>
    </w:p>
    <w:p w14:paraId="6AEAFA64" w14:textId="77777777" w:rsidR="00210DA6" w:rsidRDefault="00210DA6" w:rsidP="00474AFD">
      <w:pPr>
        <w:spacing w:line="276" w:lineRule="auto"/>
        <w:rPr>
          <w:rFonts w:ascii="Arial" w:hAnsi="Arial" w:cs="Arial"/>
          <w:sz w:val="24"/>
          <w:szCs w:val="24"/>
        </w:rPr>
      </w:pPr>
      <w:r>
        <w:rPr>
          <w:rFonts w:ascii="Arial" w:hAnsi="Arial" w:cs="Arial"/>
          <w:sz w:val="24"/>
          <w:szCs w:val="24"/>
        </w:rPr>
        <w:t xml:space="preserve">The Event Plan should only be prepared by a person/company deemed competent under </w:t>
      </w:r>
      <w:hyperlink r:id="rId15" w:anchor=":~:text=(2)%20(a)%20For,she%20undertakes%20work%2C%20the%20person" w:history="1">
        <w:r w:rsidRPr="00210DA6">
          <w:rPr>
            <w:rStyle w:val="Hyperlink"/>
            <w:rFonts w:ascii="Arial" w:hAnsi="Arial" w:cs="Arial"/>
            <w:sz w:val="24"/>
            <w:szCs w:val="24"/>
          </w:rPr>
          <w:t>Section 2 of the Safety, Health and Welfare at Work Act 2005.</w:t>
        </w:r>
      </w:hyperlink>
    </w:p>
    <w:p w14:paraId="5394D1C0" w14:textId="77777777" w:rsidR="00BE1BAA" w:rsidRPr="004B102B" w:rsidRDefault="00BE1BAA" w:rsidP="00474AFD">
      <w:pPr>
        <w:spacing w:line="276" w:lineRule="auto"/>
        <w:rPr>
          <w:rFonts w:ascii="Arial" w:hAnsi="Arial" w:cs="Arial"/>
          <w:sz w:val="24"/>
          <w:szCs w:val="24"/>
        </w:rPr>
      </w:pPr>
    </w:p>
    <w:p w14:paraId="0F3FA3AC" w14:textId="77777777" w:rsidR="00401BE3" w:rsidRDefault="00401BE3" w:rsidP="00474AFD">
      <w:pPr>
        <w:jc w:val="center"/>
        <w:rPr>
          <w:rFonts w:ascii="Arial" w:hAnsi="Arial" w:cs="Arial"/>
          <w:b/>
          <w:sz w:val="24"/>
          <w:szCs w:val="24"/>
        </w:rPr>
      </w:pPr>
    </w:p>
    <w:p w14:paraId="1776A6B3" w14:textId="77777777" w:rsidR="00401BE3" w:rsidRDefault="00401BE3" w:rsidP="00474AFD">
      <w:pPr>
        <w:jc w:val="center"/>
        <w:rPr>
          <w:rFonts w:ascii="Arial" w:hAnsi="Arial" w:cs="Arial"/>
          <w:b/>
          <w:sz w:val="24"/>
          <w:szCs w:val="24"/>
        </w:rPr>
      </w:pPr>
    </w:p>
    <w:p w14:paraId="376FE303" w14:textId="77777777" w:rsidR="00E0758E" w:rsidRDefault="00E0758E" w:rsidP="008511A7">
      <w:pPr>
        <w:jc w:val="center"/>
        <w:rPr>
          <w:rFonts w:ascii="Arial" w:hAnsi="Arial" w:cs="Arial"/>
          <w:b/>
          <w:sz w:val="24"/>
          <w:szCs w:val="24"/>
        </w:rPr>
      </w:pPr>
    </w:p>
    <w:p w14:paraId="67080FC5" w14:textId="77777777" w:rsidR="00E0758E" w:rsidRDefault="00E0758E" w:rsidP="008511A7">
      <w:pPr>
        <w:jc w:val="center"/>
        <w:rPr>
          <w:rFonts w:ascii="Arial" w:hAnsi="Arial" w:cs="Arial"/>
          <w:b/>
          <w:sz w:val="24"/>
          <w:szCs w:val="24"/>
        </w:rPr>
      </w:pPr>
    </w:p>
    <w:p w14:paraId="4E212485" w14:textId="77777777" w:rsidR="00E0758E" w:rsidRDefault="00E0758E" w:rsidP="008511A7">
      <w:pPr>
        <w:jc w:val="center"/>
        <w:rPr>
          <w:rFonts w:ascii="Arial" w:hAnsi="Arial" w:cs="Arial"/>
          <w:b/>
          <w:sz w:val="24"/>
          <w:szCs w:val="24"/>
        </w:rPr>
      </w:pPr>
    </w:p>
    <w:p w14:paraId="00AEEBEA" w14:textId="77777777" w:rsidR="00E0758E" w:rsidRDefault="00E0758E" w:rsidP="008511A7">
      <w:pPr>
        <w:jc w:val="center"/>
        <w:rPr>
          <w:rFonts w:ascii="Arial" w:hAnsi="Arial" w:cs="Arial"/>
          <w:b/>
          <w:sz w:val="24"/>
          <w:szCs w:val="24"/>
        </w:rPr>
      </w:pPr>
    </w:p>
    <w:p w14:paraId="114241EF" w14:textId="77777777" w:rsidR="00E0758E" w:rsidRDefault="00E0758E" w:rsidP="008511A7">
      <w:pPr>
        <w:jc w:val="center"/>
        <w:rPr>
          <w:rFonts w:ascii="Arial" w:hAnsi="Arial" w:cs="Arial"/>
          <w:b/>
          <w:sz w:val="24"/>
          <w:szCs w:val="24"/>
        </w:rPr>
      </w:pPr>
    </w:p>
    <w:p w14:paraId="276BE076" w14:textId="77777777" w:rsidR="00E0758E" w:rsidRDefault="00E0758E" w:rsidP="008511A7">
      <w:pPr>
        <w:jc w:val="center"/>
        <w:rPr>
          <w:rFonts w:ascii="Arial" w:hAnsi="Arial" w:cs="Arial"/>
          <w:b/>
          <w:sz w:val="24"/>
          <w:szCs w:val="24"/>
        </w:rPr>
      </w:pPr>
    </w:p>
    <w:p w14:paraId="3DE5D0C2" w14:textId="35E82F50" w:rsidR="00C665A3" w:rsidRPr="008511A7" w:rsidRDefault="00474AFD" w:rsidP="008511A7">
      <w:pPr>
        <w:jc w:val="center"/>
        <w:rPr>
          <w:rFonts w:ascii="Arial" w:hAnsi="Arial" w:cs="Arial"/>
          <w:b/>
          <w:sz w:val="24"/>
          <w:szCs w:val="24"/>
        </w:rPr>
      </w:pPr>
      <w:r w:rsidRPr="004B102B">
        <w:rPr>
          <w:rFonts w:ascii="Arial" w:hAnsi="Arial" w:cs="Arial"/>
          <w:b/>
          <w:sz w:val="24"/>
          <w:szCs w:val="24"/>
        </w:rPr>
        <w:t>Event Planning Details</w:t>
      </w:r>
    </w:p>
    <w:p w14:paraId="34867101" w14:textId="708EE4E2" w:rsidR="00C665A3" w:rsidRDefault="00C665A3" w:rsidP="008026CA">
      <w:pPr>
        <w:rPr>
          <w:rFonts w:ascii="Arial" w:hAnsi="Arial" w:cs="Arial"/>
          <w:color w:val="000000" w:themeColor="text1"/>
          <w:sz w:val="24"/>
          <w:szCs w:val="24"/>
        </w:rPr>
      </w:pPr>
      <w:r w:rsidRPr="004B102B">
        <w:rPr>
          <w:rFonts w:ascii="Arial" w:hAnsi="Arial" w:cs="Arial"/>
          <w:color w:val="000000" w:themeColor="text1"/>
          <w:sz w:val="24"/>
          <w:szCs w:val="24"/>
        </w:rPr>
        <w:t xml:space="preserve">A detailed Event Management Plan must be submitted at least </w:t>
      </w:r>
      <w:r w:rsidR="009D1355">
        <w:rPr>
          <w:rFonts w:ascii="Arial" w:hAnsi="Arial" w:cs="Arial"/>
          <w:b/>
          <w:color w:val="000000" w:themeColor="text1"/>
          <w:sz w:val="24"/>
          <w:szCs w:val="24"/>
        </w:rPr>
        <w:t>ten weeks</w:t>
      </w:r>
      <w:r w:rsidRPr="00401BE3">
        <w:rPr>
          <w:rFonts w:ascii="Arial" w:hAnsi="Arial" w:cs="Arial"/>
          <w:b/>
          <w:color w:val="000000" w:themeColor="text1"/>
          <w:sz w:val="24"/>
          <w:szCs w:val="24"/>
        </w:rPr>
        <w:t xml:space="preserve"> in a</w:t>
      </w:r>
      <w:r w:rsidR="008026CA" w:rsidRPr="00401BE3">
        <w:rPr>
          <w:rFonts w:ascii="Arial" w:hAnsi="Arial" w:cs="Arial"/>
          <w:b/>
          <w:color w:val="000000" w:themeColor="text1"/>
          <w:sz w:val="24"/>
          <w:szCs w:val="24"/>
        </w:rPr>
        <w:t>dvance</w:t>
      </w:r>
      <w:r w:rsidR="008026CA" w:rsidRPr="004B102B">
        <w:rPr>
          <w:rFonts w:ascii="Arial" w:hAnsi="Arial" w:cs="Arial"/>
          <w:color w:val="000000" w:themeColor="text1"/>
          <w:sz w:val="24"/>
          <w:szCs w:val="24"/>
        </w:rPr>
        <w:t xml:space="preserve"> of the proposed event and </w:t>
      </w:r>
      <w:r w:rsidRPr="004B102B">
        <w:rPr>
          <w:rFonts w:ascii="Arial" w:hAnsi="Arial" w:cs="Arial"/>
          <w:color w:val="000000" w:themeColor="text1"/>
          <w:sz w:val="24"/>
          <w:szCs w:val="24"/>
        </w:rPr>
        <w:t>include the following information:</w:t>
      </w:r>
      <w:r w:rsidR="00401BE3">
        <w:rPr>
          <w:rFonts w:ascii="Arial" w:hAnsi="Arial" w:cs="Arial"/>
          <w:color w:val="000000" w:themeColor="text1"/>
          <w:sz w:val="24"/>
          <w:szCs w:val="24"/>
        </w:rPr>
        <w:t xml:space="preserve"> </w:t>
      </w:r>
    </w:p>
    <w:p w14:paraId="34EFA006" w14:textId="77777777" w:rsidR="00E0758E" w:rsidRPr="004B102B" w:rsidRDefault="00E0758E" w:rsidP="008026CA">
      <w:pPr>
        <w:rPr>
          <w:rFonts w:ascii="Arial" w:hAnsi="Arial" w:cs="Arial"/>
          <w:color w:val="000000" w:themeColor="text1"/>
          <w:sz w:val="24"/>
          <w:szCs w:val="24"/>
        </w:rPr>
      </w:pPr>
    </w:p>
    <w:p w14:paraId="24A9F4A1" w14:textId="77777777" w:rsidR="00C2656C" w:rsidRDefault="00C2656C" w:rsidP="00C665A3">
      <w:pPr>
        <w:rPr>
          <w:rFonts w:ascii="Arial" w:hAnsi="Arial" w:cs="Arial"/>
          <w:color w:val="000000" w:themeColor="text1"/>
          <w:sz w:val="24"/>
          <w:szCs w:val="24"/>
        </w:rPr>
      </w:pPr>
    </w:p>
    <w:tbl>
      <w:tblPr>
        <w:tblStyle w:val="TableGrid"/>
        <w:tblpPr w:leftFromText="180" w:rightFromText="180" w:vertAnchor="page" w:horzAnchor="margin" w:tblpY="3316"/>
        <w:tblW w:w="0" w:type="auto"/>
        <w:tblLook w:val="04A0" w:firstRow="1" w:lastRow="0" w:firstColumn="1" w:lastColumn="0" w:noHBand="0" w:noVBand="1"/>
      </w:tblPr>
      <w:tblGrid>
        <w:gridCol w:w="5725"/>
        <w:gridCol w:w="1941"/>
        <w:gridCol w:w="1941"/>
      </w:tblGrid>
      <w:tr w:rsidR="00B90A6A" w14:paraId="3EACA291" w14:textId="6C7DC60C" w:rsidTr="00354545">
        <w:trPr>
          <w:trHeight w:val="422"/>
        </w:trPr>
        <w:tc>
          <w:tcPr>
            <w:tcW w:w="5725" w:type="dxa"/>
            <w:shd w:val="clear" w:color="auto" w:fill="E5B8B7" w:themeFill="accent2" w:themeFillTint="66"/>
          </w:tcPr>
          <w:p w14:paraId="271A7FFC" w14:textId="01FA0817" w:rsidR="00B90A6A" w:rsidRPr="00E17A58" w:rsidRDefault="00B90A6A" w:rsidP="00E0758E">
            <w:pPr>
              <w:pStyle w:val="ListParagraph"/>
              <w:spacing w:line="240" w:lineRule="auto"/>
              <w:ind w:left="0"/>
              <w:rPr>
                <w:rFonts w:ascii="Arial" w:hAnsi="Arial" w:cs="Arial"/>
                <w:b/>
                <w:bCs/>
                <w:iCs/>
                <w:color w:val="000000" w:themeColor="text1"/>
                <w:sz w:val="24"/>
                <w:szCs w:val="24"/>
              </w:rPr>
            </w:pPr>
            <w:r w:rsidRPr="008511A7">
              <w:rPr>
                <w:rFonts w:ascii="Arial" w:hAnsi="Arial" w:cs="Arial"/>
                <w:b/>
                <w:bCs/>
                <w:iCs/>
                <w:color w:val="000000" w:themeColor="text1"/>
                <w:sz w:val="24"/>
                <w:szCs w:val="24"/>
              </w:rPr>
              <w:t>A detailed Eve</w:t>
            </w:r>
            <w:r>
              <w:rPr>
                <w:rFonts w:ascii="Arial" w:hAnsi="Arial" w:cs="Arial"/>
                <w:b/>
                <w:bCs/>
                <w:iCs/>
                <w:color w:val="000000" w:themeColor="text1"/>
                <w:sz w:val="24"/>
                <w:szCs w:val="24"/>
              </w:rPr>
              <w:t>nt Management Plan must include:</w:t>
            </w:r>
          </w:p>
        </w:tc>
        <w:tc>
          <w:tcPr>
            <w:tcW w:w="1941" w:type="dxa"/>
            <w:shd w:val="clear" w:color="auto" w:fill="E5B8B7" w:themeFill="accent2" w:themeFillTint="66"/>
          </w:tcPr>
          <w:p w14:paraId="73D92B7F" w14:textId="3886AAF2" w:rsidR="00B90A6A" w:rsidRPr="008511A7" w:rsidRDefault="00B90A6A" w:rsidP="00E0758E">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1941" w:type="dxa"/>
            <w:shd w:val="clear" w:color="auto" w:fill="E5B8B7" w:themeFill="accent2" w:themeFillTint="66"/>
          </w:tcPr>
          <w:p w14:paraId="3023A73B" w14:textId="675C3A00" w:rsidR="00B90A6A" w:rsidRPr="008511A7" w:rsidRDefault="00B90A6A" w:rsidP="00E0758E">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B90A6A" w14:paraId="1AF32EEA" w14:textId="62D3596C" w:rsidTr="00C31FD6">
        <w:tc>
          <w:tcPr>
            <w:tcW w:w="5725" w:type="dxa"/>
          </w:tcPr>
          <w:p w14:paraId="4B691FBB" w14:textId="67A2C952" w:rsidR="00B90A6A" w:rsidRPr="00CA0D54" w:rsidRDefault="00110EF3" w:rsidP="00E0758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Event</w:t>
            </w:r>
          </w:p>
        </w:tc>
        <w:tc>
          <w:tcPr>
            <w:tcW w:w="1941" w:type="dxa"/>
          </w:tcPr>
          <w:p w14:paraId="71283CBE" w14:textId="77777777" w:rsidR="00B90A6A" w:rsidRDefault="00B90A6A" w:rsidP="00E0758E">
            <w:pPr>
              <w:spacing w:line="360" w:lineRule="auto"/>
              <w:rPr>
                <w:rFonts w:ascii="Arial" w:hAnsi="Arial" w:cs="Arial"/>
                <w:bCs/>
                <w:iCs/>
                <w:color w:val="000000" w:themeColor="text1"/>
                <w:sz w:val="24"/>
                <w:szCs w:val="24"/>
              </w:rPr>
            </w:pPr>
          </w:p>
        </w:tc>
        <w:tc>
          <w:tcPr>
            <w:tcW w:w="1941" w:type="dxa"/>
          </w:tcPr>
          <w:p w14:paraId="611A8004" w14:textId="0026F240" w:rsidR="00B90A6A" w:rsidRDefault="00B90A6A" w:rsidP="00E0758E">
            <w:pPr>
              <w:spacing w:line="360" w:lineRule="auto"/>
              <w:rPr>
                <w:rFonts w:ascii="Arial" w:hAnsi="Arial" w:cs="Arial"/>
                <w:bCs/>
                <w:iCs/>
                <w:color w:val="000000" w:themeColor="text1"/>
                <w:sz w:val="24"/>
                <w:szCs w:val="24"/>
              </w:rPr>
            </w:pPr>
          </w:p>
        </w:tc>
      </w:tr>
      <w:tr w:rsidR="00110EF3" w14:paraId="1041F565" w14:textId="77777777" w:rsidTr="00C31FD6">
        <w:tc>
          <w:tcPr>
            <w:tcW w:w="5725" w:type="dxa"/>
          </w:tcPr>
          <w:p w14:paraId="521C3111" w14:textId="28C77E08"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Start date (including set-up)</w:t>
            </w:r>
          </w:p>
        </w:tc>
        <w:tc>
          <w:tcPr>
            <w:tcW w:w="1941" w:type="dxa"/>
          </w:tcPr>
          <w:p w14:paraId="1E93399C" w14:textId="77777777" w:rsidR="00110EF3" w:rsidRDefault="00110EF3" w:rsidP="00110EF3">
            <w:pPr>
              <w:spacing w:line="360" w:lineRule="auto"/>
              <w:rPr>
                <w:rFonts w:ascii="Arial" w:hAnsi="Arial" w:cs="Arial"/>
                <w:bCs/>
                <w:iCs/>
                <w:color w:val="000000" w:themeColor="text1"/>
                <w:sz w:val="24"/>
                <w:szCs w:val="24"/>
              </w:rPr>
            </w:pPr>
          </w:p>
        </w:tc>
        <w:tc>
          <w:tcPr>
            <w:tcW w:w="1941" w:type="dxa"/>
          </w:tcPr>
          <w:p w14:paraId="1115E6BF" w14:textId="77777777" w:rsidR="00110EF3" w:rsidRDefault="00110EF3" w:rsidP="00110EF3">
            <w:pPr>
              <w:spacing w:line="360" w:lineRule="auto"/>
              <w:rPr>
                <w:rFonts w:ascii="Arial" w:hAnsi="Arial" w:cs="Arial"/>
                <w:bCs/>
                <w:iCs/>
                <w:color w:val="000000" w:themeColor="text1"/>
                <w:sz w:val="24"/>
                <w:szCs w:val="24"/>
              </w:rPr>
            </w:pPr>
          </w:p>
        </w:tc>
      </w:tr>
      <w:tr w:rsidR="00110EF3" w14:paraId="2E02E777" w14:textId="77777777" w:rsidTr="00C31FD6">
        <w:tc>
          <w:tcPr>
            <w:tcW w:w="5725" w:type="dxa"/>
          </w:tcPr>
          <w:p w14:paraId="41DC513B" w14:textId="083AD107"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Finish date (including de-rig)</w:t>
            </w:r>
          </w:p>
        </w:tc>
        <w:tc>
          <w:tcPr>
            <w:tcW w:w="1941" w:type="dxa"/>
          </w:tcPr>
          <w:p w14:paraId="3C2509F8" w14:textId="77777777" w:rsidR="00110EF3" w:rsidRDefault="00110EF3" w:rsidP="00110EF3">
            <w:pPr>
              <w:spacing w:line="360" w:lineRule="auto"/>
              <w:rPr>
                <w:rFonts w:ascii="Arial" w:hAnsi="Arial" w:cs="Arial"/>
                <w:bCs/>
                <w:iCs/>
                <w:color w:val="000000" w:themeColor="text1"/>
                <w:sz w:val="24"/>
                <w:szCs w:val="24"/>
              </w:rPr>
            </w:pPr>
          </w:p>
        </w:tc>
        <w:tc>
          <w:tcPr>
            <w:tcW w:w="1941" w:type="dxa"/>
          </w:tcPr>
          <w:p w14:paraId="73FC3825" w14:textId="77777777" w:rsidR="00110EF3" w:rsidRDefault="00110EF3" w:rsidP="00110EF3">
            <w:pPr>
              <w:spacing w:line="360" w:lineRule="auto"/>
              <w:rPr>
                <w:rFonts w:ascii="Arial" w:hAnsi="Arial" w:cs="Arial"/>
                <w:bCs/>
                <w:iCs/>
                <w:color w:val="000000" w:themeColor="text1"/>
                <w:sz w:val="24"/>
                <w:szCs w:val="24"/>
              </w:rPr>
            </w:pPr>
          </w:p>
        </w:tc>
      </w:tr>
      <w:tr w:rsidR="00110EF3" w14:paraId="59A67847" w14:textId="77777777" w:rsidTr="00C31FD6">
        <w:tc>
          <w:tcPr>
            <w:tcW w:w="5725" w:type="dxa"/>
          </w:tcPr>
          <w:p w14:paraId="2D26E5DC" w14:textId="21893070"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Route outline</w:t>
            </w:r>
          </w:p>
        </w:tc>
        <w:tc>
          <w:tcPr>
            <w:tcW w:w="1941" w:type="dxa"/>
          </w:tcPr>
          <w:p w14:paraId="484D05FC" w14:textId="77777777" w:rsidR="00110EF3" w:rsidRDefault="00110EF3" w:rsidP="00110EF3">
            <w:pPr>
              <w:spacing w:line="360" w:lineRule="auto"/>
              <w:rPr>
                <w:rFonts w:ascii="Arial" w:hAnsi="Arial" w:cs="Arial"/>
                <w:bCs/>
                <w:iCs/>
                <w:color w:val="000000" w:themeColor="text1"/>
                <w:sz w:val="24"/>
                <w:szCs w:val="24"/>
              </w:rPr>
            </w:pPr>
          </w:p>
        </w:tc>
        <w:tc>
          <w:tcPr>
            <w:tcW w:w="1941" w:type="dxa"/>
          </w:tcPr>
          <w:p w14:paraId="4DEB5EF3" w14:textId="77777777" w:rsidR="00110EF3" w:rsidRDefault="00110EF3" w:rsidP="00110EF3">
            <w:pPr>
              <w:spacing w:line="360" w:lineRule="auto"/>
              <w:rPr>
                <w:rFonts w:ascii="Arial" w:hAnsi="Arial" w:cs="Arial"/>
                <w:bCs/>
                <w:iCs/>
                <w:color w:val="000000" w:themeColor="text1"/>
                <w:sz w:val="24"/>
                <w:szCs w:val="24"/>
              </w:rPr>
            </w:pPr>
          </w:p>
        </w:tc>
      </w:tr>
      <w:tr w:rsidR="00110EF3" w14:paraId="62294E8F" w14:textId="77777777" w:rsidTr="00C31FD6">
        <w:tc>
          <w:tcPr>
            <w:tcW w:w="5725" w:type="dxa"/>
          </w:tcPr>
          <w:p w14:paraId="4932385F" w14:textId="04EE2213"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Applicant</w:t>
            </w:r>
          </w:p>
        </w:tc>
        <w:tc>
          <w:tcPr>
            <w:tcW w:w="1941" w:type="dxa"/>
          </w:tcPr>
          <w:p w14:paraId="26A9789E" w14:textId="77777777" w:rsidR="00110EF3" w:rsidRDefault="00110EF3" w:rsidP="00110EF3">
            <w:pPr>
              <w:spacing w:line="360" w:lineRule="auto"/>
              <w:rPr>
                <w:rFonts w:ascii="Arial" w:hAnsi="Arial" w:cs="Arial"/>
                <w:bCs/>
                <w:iCs/>
                <w:color w:val="000000" w:themeColor="text1"/>
                <w:sz w:val="24"/>
                <w:szCs w:val="24"/>
              </w:rPr>
            </w:pPr>
          </w:p>
        </w:tc>
        <w:tc>
          <w:tcPr>
            <w:tcW w:w="1941" w:type="dxa"/>
          </w:tcPr>
          <w:p w14:paraId="4E8512A6" w14:textId="77777777" w:rsidR="00110EF3" w:rsidRDefault="00110EF3" w:rsidP="00110EF3">
            <w:pPr>
              <w:spacing w:line="360" w:lineRule="auto"/>
              <w:rPr>
                <w:rFonts w:ascii="Arial" w:hAnsi="Arial" w:cs="Arial"/>
                <w:bCs/>
                <w:iCs/>
                <w:color w:val="000000" w:themeColor="text1"/>
                <w:sz w:val="24"/>
                <w:szCs w:val="24"/>
              </w:rPr>
            </w:pPr>
          </w:p>
        </w:tc>
      </w:tr>
      <w:tr w:rsidR="00110EF3" w14:paraId="3D1E7AF3" w14:textId="50ADF5FD" w:rsidTr="00FE7127">
        <w:tc>
          <w:tcPr>
            <w:tcW w:w="5725" w:type="dxa"/>
          </w:tcPr>
          <w:p w14:paraId="45432CE7" w14:textId="7CC65930" w:rsidR="00110EF3" w:rsidRPr="00CA0D54"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Address of Applicant</w:t>
            </w:r>
          </w:p>
        </w:tc>
        <w:tc>
          <w:tcPr>
            <w:tcW w:w="1941" w:type="dxa"/>
          </w:tcPr>
          <w:p w14:paraId="35837B4E"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3CC2D143" w14:textId="262D5E32"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7441C35D" w14:textId="77777777" w:rsidTr="00EC2FA4">
        <w:tc>
          <w:tcPr>
            <w:tcW w:w="5725" w:type="dxa"/>
          </w:tcPr>
          <w:p w14:paraId="24B48202" w14:textId="70E4583A"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Phone number(s)</w:t>
            </w:r>
          </w:p>
        </w:tc>
        <w:tc>
          <w:tcPr>
            <w:tcW w:w="1941" w:type="dxa"/>
          </w:tcPr>
          <w:p w14:paraId="08568A56"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3BEC533B" w14:textId="6CE78141"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2E997BCA" w14:textId="77777777" w:rsidTr="00945DCF">
        <w:tc>
          <w:tcPr>
            <w:tcW w:w="5725" w:type="dxa"/>
          </w:tcPr>
          <w:p w14:paraId="4EC3A5F3" w14:textId="2E6D9211"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Email address</w:t>
            </w:r>
          </w:p>
        </w:tc>
        <w:tc>
          <w:tcPr>
            <w:tcW w:w="1941" w:type="dxa"/>
          </w:tcPr>
          <w:p w14:paraId="3B189AF8"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42C22F32" w14:textId="2B32133B"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3E5BAF02" w14:textId="77777777" w:rsidTr="00E9203E">
        <w:tc>
          <w:tcPr>
            <w:tcW w:w="5725" w:type="dxa"/>
          </w:tcPr>
          <w:p w14:paraId="2610C0DB" w14:textId="5BBD1A88"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Overview and general event outline</w:t>
            </w:r>
          </w:p>
        </w:tc>
        <w:tc>
          <w:tcPr>
            <w:tcW w:w="1941" w:type="dxa"/>
          </w:tcPr>
          <w:p w14:paraId="21F6A344"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6BC34C86" w14:textId="1F6FE025"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67C212F9" w14:textId="77777777" w:rsidTr="006C4B71">
        <w:tc>
          <w:tcPr>
            <w:tcW w:w="5725" w:type="dxa"/>
          </w:tcPr>
          <w:p w14:paraId="517A38F8" w14:textId="41468641"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Participants profile(s) and spectator profile</w:t>
            </w:r>
          </w:p>
        </w:tc>
        <w:tc>
          <w:tcPr>
            <w:tcW w:w="1941" w:type="dxa"/>
          </w:tcPr>
          <w:p w14:paraId="4F44AEE1"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58E86D9D" w14:textId="7AEF7411"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1021F2B7" w14:textId="77777777" w:rsidTr="000B5202">
        <w:tc>
          <w:tcPr>
            <w:tcW w:w="5725" w:type="dxa"/>
          </w:tcPr>
          <w:p w14:paraId="00CF3C7F" w14:textId="38C09764"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Expected audience numbers</w:t>
            </w:r>
          </w:p>
        </w:tc>
        <w:tc>
          <w:tcPr>
            <w:tcW w:w="1941" w:type="dxa"/>
          </w:tcPr>
          <w:p w14:paraId="31964265"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29507EEC" w14:textId="645BD20E"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7BFCFB07" w14:textId="77777777" w:rsidTr="00FB37A9">
        <w:tc>
          <w:tcPr>
            <w:tcW w:w="5725" w:type="dxa"/>
          </w:tcPr>
          <w:p w14:paraId="12A9F49B" w14:textId="2B903CC5"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Operational period</w:t>
            </w:r>
          </w:p>
        </w:tc>
        <w:tc>
          <w:tcPr>
            <w:tcW w:w="1941" w:type="dxa"/>
          </w:tcPr>
          <w:p w14:paraId="4C36BAEF"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1D19A5DE" w14:textId="04D721C2"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40906621" w14:textId="77777777" w:rsidTr="00ED0527">
        <w:tc>
          <w:tcPr>
            <w:tcW w:w="5725" w:type="dxa"/>
          </w:tcPr>
          <w:p w14:paraId="18646C45" w14:textId="1001AE93"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management team and contact numbers</w:t>
            </w:r>
          </w:p>
        </w:tc>
        <w:tc>
          <w:tcPr>
            <w:tcW w:w="1941" w:type="dxa"/>
          </w:tcPr>
          <w:p w14:paraId="66969D72"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5F9A6137" w14:textId="617F2AB7"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2D7B7101" w14:textId="77777777" w:rsidTr="00353EBE">
        <w:tc>
          <w:tcPr>
            <w:tcW w:w="5725" w:type="dxa"/>
          </w:tcPr>
          <w:p w14:paraId="6BEE4013" w14:textId="0ECEF2B4"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Management/Command structure of event personnel</w:t>
            </w:r>
          </w:p>
        </w:tc>
        <w:tc>
          <w:tcPr>
            <w:tcW w:w="1941" w:type="dxa"/>
          </w:tcPr>
          <w:p w14:paraId="1E92D2FC"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2E1D1A01" w14:textId="329F2673" w:rsidR="00110EF3" w:rsidRDefault="00110EF3" w:rsidP="00110EF3">
            <w:pPr>
              <w:pStyle w:val="ListParagraph"/>
              <w:spacing w:line="360" w:lineRule="auto"/>
              <w:ind w:left="709"/>
              <w:rPr>
                <w:rFonts w:ascii="Arial" w:hAnsi="Arial" w:cs="Arial"/>
                <w:bCs/>
                <w:iCs/>
                <w:color w:val="000000" w:themeColor="text1"/>
                <w:sz w:val="24"/>
                <w:szCs w:val="24"/>
              </w:rPr>
            </w:pPr>
          </w:p>
        </w:tc>
      </w:tr>
      <w:tr w:rsidR="00110EF3" w14:paraId="4F656EB6" w14:textId="77777777" w:rsidTr="00A82CA3">
        <w:tc>
          <w:tcPr>
            <w:tcW w:w="5725" w:type="dxa"/>
          </w:tcPr>
          <w:p w14:paraId="19924EBB" w14:textId="72069BEB" w:rsidR="00110EF3" w:rsidRDefault="00110EF3" w:rsidP="00110EF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Roles/Responsibilities for the Management team</w:t>
            </w:r>
          </w:p>
        </w:tc>
        <w:tc>
          <w:tcPr>
            <w:tcW w:w="1941" w:type="dxa"/>
          </w:tcPr>
          <w:p w14:paraId="322CB241" w14:textId="77777777" w:rsidR="00110EF3" w:rsidRDefault="00110EF3" w:rsidP="00110EF3">
            <w:pPr>
              <w:pStyle w:val="ListParagraph"/>
              <w:spacing w:line="360" w:lineRule="auto"/>
              <w:ind w:left="709"/>
              <w:rPr>
                <w:rFonts w:ascii="Arial" w:hAnsi="Arial" w:cs="Arial"/>
                <w:bCs/>
                <w:iCs/>
                <w:color w:val="000000" w:themeColor="text1"/>
                <w:sz w:val="24"/>
                <w:szCs w:val="24"/>
              </w:rPr>
            </w:pPr>
          </w:p>
        </w:tc>
        <w:tc>
          <w:tcPr>
            <w:tcW w:w="1941" w:type="dxa"/>
          </w:tcPr>
          <w:p w14:paraId="1CE319E7" w14:textId="2A26EBB1" w:rsidR="00110EF3" w:rsidRDefault="00110EF3" w:rsidP="00110EF3">
            <w:pPr>
              <w:pStyle w:val="ListParagraph"/>
              <w:spacing w:line="360" w:lineRule="auto"/>
              <w:ind w:left="709"/>
              <w:rPr>
                <w:rFonts w:ascii="Arial" w:hAnsi="Arial" w:cs="Arial"/>
                <w:bCs/>
                <w:iCs/>
                <w:color w:val="000000" w:themeColor="text1"/>
                <w:sz w:val="24"/>
                <w:szCs w:val="24"/>
              </w:rPr>
            </w:pPr>
          </w:p>
        </w:tc>
      </w:tr>
    </w:tbl>
    <w:p w14:paraId="5DCE2420" w14:textId="7014FDB8" w:rsidR="00D32382" w:rsidRDefault="00D32382"/>
    <w:p w14:paraId="705671DB" w14:textId="3F5AD29F" w:rsidR="00D32382" w:rsidRDefault="00D32382"/>
    <w:p w14:paraId="1A4F058A" w14:textId="64944890" w:rsidR="00D32382" w:rsidRDefault="00D32382"/>
    <w:p w14:paraId="27B09674" w14:textId="77777777" w:rsidR="00D32382" w:rsidRDefault="00D32382"/>
    <w:p w14:paraId="4300B591" w14:textId="0D424AF4" w:rsidR="00D32382" w:rsidRDefault="00D32382"/>
    <w:p w14:paraId="43422CDC" w14:textId="5CBFD2EE" w:rsidR="00D32382" w:rsidRDefault="00D32382"/>
    <w:p w14:paraId="460BDA97" w14:textId="4FCD9C6F" w:rsidR="00D32382" w:rsidRDefault="00D32382"/>
    <w:p w14:paraId="1DF73667" w14:textId="2FEECC5C" w:rsidR="00D32382" w:rsidRDefault="00D32382"/>
    <w:p w14:paraId="7722AF13" w14:textId="22348C1F" w:rsidR="00D32382" w:rsidRDefault="00D32382"/>
    <w:p w14:paraId="54F03928" w14:textId="1ECDA0B4" w:rsidR="00D57118" w:rsidRDefault="00D57118"/>
    <w:p w14:paraId="519AE5D1" w14:textId="77777777" w:rsidR="00D57118" w:rsidRDefault="00D57118"/>
    <w:p w14:paraId="4B0D1781" w14:textId="5B3FEF15" w:rsidR="00D32382" w:rsidRDefault="00D32382"/>
    <w:p w14:paraId="7C8714B7" w14:textId="77777777" w:rsidR="00D32382" w:rsidRDefault="00D32382"/>
    <w:tbl>
      <w:tblPr>
        <w:tblStyle w:val="TableGrid"/>
        <w:tblW w:w="0" w:type="auto"/>
        <w:tblLook w:val="04A0" w:firstRow="1" w:lastRow="0" w:firstColumn="1" w:lastColumn="0" w:noHBand="0" w:noVBand="1"/>
      </w:tblPr>
      <w:tblGrid>
        <w:gridCol w:w="5725"/>
        <w:gridCol w:w="1941"/>
        <w:gridCol w:w="1941"/>
      </w:tblGrid>
      <w:tr w:rsidR="00B90A6A" w14:paraId="17B00AA0" w14:textId="18E2D5D4" w:rsidTr="00332AD4">
        <w:tc>
          <w:tcPr>
            <w:tcW w:w="5725" w:type="dxa"/>
            <w:shd w:val="clear" w:color="auto" w:fill="E5B8B7" w:themeFill="accent2" w:themeFillTint="66"/>
          </w:tcPr>
          <w:p w14:paraId="7E5B82A6" w14:textId="29ECEA88" w:rsidR="00B90A6A" w:rsidRPr="00E17A58" w:rsidRDefault="00B90A6A" w:rsidP="00E17A58">
            <w:pPr>
              <w:rPr>
                <w:rFonts w:ascii="Arial" w:hAnsi="Arial" w:cs="Arial"/>
                <w:b/>
                <w:bCs/>
                <w:iCs/>
                <w:color w:val="000000" w:themeColor="text1"/>
                <w:sz w:val="24"/>
                <w:szCs w:val="24"/>
              </w:rPr>
            </w:pPr>
            <w:r>
              <w:rPr>
                <w:rFonts w:ascii="Arial" w:hAnsi="Arial" w:cs="Arial"/>
                <w:b/>
                <w:color w:val="000000" w:themeColor="text1"/>
                <w:sz w:val="24"/>
                <w:szCs w:val="24"/>
              </w:rPr>
              <w:t>Safety and Operational plans:</w:t>
            </w:r>
          </w:p>
        </w:tc>
        <w:tc>
          <w:tcPr>
            <w:tcW w:w="1941" w:type="dxa"/>
            <w:shd w:val="clear" w:color="auto" w:fill="E5B8B7" w:themeFill="accent2" w:themeFillTint="66"/>
          </w:tcPr>
          <w:p w14:paraId="7D960F1C" w14:textId="03C6CFB6" w:rsidR="00B90A6A" w:rsidRPr="008511A7" w:rsidRDefault="00B90A6A" w:rsidP="00E17A58">
            <w:pPr>
              <w:rPr>
                <w:rFonts w:ascii="Arial" w:hAnsi="Arial" w:cs="Arial"/>
                <w:b/>
                <w:color w:val="000000" w:themeColor="text1"/>
                <w:sz w:val="24"/>
                <w:szCs w:val="24"/>
              </w:rPr>
            </w:pPr>
            <w:r>
              <w:rPr>
                <w:rFonts w:ascii="Arial" w:hAnsi="Arial" w:cs="Arial"/>
                <w:b/>
                <w:color w:val="000000" w:themeColor="text1"/>
                <w:sz w:val="24"/>
                <w:szCs w:val="24"/>
              </w:rPr>
              <w:t>YES</w:t>
            </w:r>
          </w:p>
        </w:tc>
        <w:tc>
          <w:tcPr>
            <w:tcW w:w="1941" w:type="dxa"/>
            <w:shd w:val="clear" w:color="auto" w:fill="E5B8B7" w:themeFill="accent2" w:themeFillTint="66"/>
          </w:tcPr>
          <w:p w14:paraId="5131DB5D" w14:textId="14A63AAF" w:rsidR="00B90A6A" w:rsidRPr="008511A7" w:rsidRDefault="00B90A6A" w:rsidP="00E17A58">
            <w:pPr>
              <w:rPr>
                <w:rFonts w:ascii="Arial" w:hAnsi="Arial" w:cs="Arial"/>
                <w:b/>
                <w:color w:val="000000" w:themeColor="text1"/>
                <w:sz w:val="24"/>
                <w:szCs w:val="24"/>
              </w:rPr>
            </w:pPr>
            <w:r>
              <w:rPr>
                <w:rFonts w:ascii="Arial" w:hAnsi="Arial" w:cs="Arial"/>
                <w:b/>
                <w:color w:val="000000" w:themeColor="text1"/>
                <w:sz w:val="24"/>
                <w:szCs w:val="24"/>
              </w:rPr>
              <w:t>NO</w:t>
            </w:r>
          </w:p>
        </w:tc>
      </w:tr>
      <w:tr w:rsidR="00B90A6A" w14:paraId="3618C4D9" w14:textId="00B96537" w:rsidTr="00D80E95">
        <w:tc>
          <w:tcPr>
            <w:tcW w:w="5725" w:type="dxa"/>
          </w:tcPr>
          <w:p w14:paraId="038F9376" w14:textId="14601E4D" w:rsidR="00B90A6A" w:rsidRPr="00CA0D54"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Wave details and maps for the start line</w:t>
            </w:r>
          </w:p>
        </w:tc>
        <w:tc>
          <w:tcPr>
            <w:tcW w:w="1941" w:type="dxa"/>
          </w:tcPr>
          <w:p w14:paraId="2D61F29F"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636CAE11" w14:textId="2A4B7F5E" w:rsidR="00B90A6A" w:rsidRPr="00CA0D54" w:rsidRDefault="00B90A6A" w:rsidP="00CA0D54">
            <w:pPr>
              <w:spacing w:line="360" w:lineRule="auto"/>
              <w:rPr>
                <w:rFonts w:ascii="Arial" w:hAnsi="Arial" w:cs="Arial"/>
                <w:bCs/>
                <w:iCs/>
                <w:color w:val="000000" w:themeColor="text1"/>
                <w:sz w:val="24"/>
                <w:szCs w:val="24"/>
              </w:rPr>
            </w:pPr>
          </w:p>
        </w:tc>
      </w:tr>
      <w:tr w:rsidR="00B90A6A" w14:paraId="6E8A541E" w14:textId="77777777" w:rsidTr="007D1041">
        <w:tc>
          <w:tcPr>
            <w:tcW w:w="5725" w:type="dxa"/>
          </w:tcPr>
          <w:p w14:paraId="7A55D764" w14:textId="74A24546"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Timings forecast for waves</w:t>
            </w:r>
          </w:p>
        </w:tc>
        <w:tc>
          <w:tcPr>
            <w:tcW w:w="1941" w:type="dxa"/>
          </w:tcPr>
          <w:p w14:paraId="58EF64E0"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4A350193" w14:textId="2FE40061" w:rsidR="00B90A6A" w:rsidRPr="00CA0D54" w:rsidRDefault="00B90A6A" w:rsidP="00CA0D54">
            <w:pPr>
              <w:spacing w:line="360" w:lineRule="auto"/>
              <w:rPr>
                <w:rFonts w:ascii="Arial" w:hAnsi="Arial" w:cs="Arial"/>
                <w:bCs/>
                <w:iCs/>
                <w:color w:val="000000" w:themeColor="text1"/>
                <w:sz w:val="24"/>
                <w:szCs w:val="24"/>
              </w:rPr>
            </w:pPr>
          </w:p>
        </w:tc>
      </w:tr>
      <w:tr w:rsidR="00B90A6A" w14:paraId="00333F8E" w14:textId="77777777" w:rsidTr="00315255">
        <w:tc>
          <w:tcPr>
            <w:tcW w:w="5725" w:type="dxa"/>
          </w:tcPr>
          <w:p w14:paraId="7E6F22F3" w14:textId="369BDBF1"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Sweep convoy and cut-off timings</w:t>
            </w:r>
          </w:p>
        </w:tc>
        <w:tc>
          <w:tcPr>
            <w:tcW w:w="1941" w:type="dxa"/>
          </w:tcPr>
          <w:p w14:paraId="0BE2DF1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089CBE0A" w14:textId="54FD1386" w:rsidR="00B90A6A" w:rsidRPr="00CA0D54" w:rsidRDefault="00B90A6A" w:rsidP="00CA0D54">
            <w:pPr>
              <w:spacing w:line="360" w:lineRule="auto"/>
              <w:rPr>
                <w:rFonts w:ascii="Arial" w:hAnsi="Arial" w:cs="Arial"/>
                <w:bCs/>
                <w:iCs/>
                <w:color w:val="000000" w:themeColor="text1"/>
                <w:sz w:val="24"/>
                <w:szCs w:val="24"/>
              </w:rPr>
            </w:pPr>
          </w:p>
        </w:tc>
      </w:tr>
      <w:tr w:rsidR="00B90A6A" w14:paraId="17ECC8B2" w14:textId="77777777" w:rsidTr="00B016EE">
        <w:tc>
          <w:tcPr>
            <w:tcW w:w="5725" w:type="dxa"/>
          </w:tcPr>
          <w:p w14:paraId="20D2322D" w14:textId="71585003"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Route maps, including detailed drawings of the start and finish line</w:t>
            </w:r>
          </w:p>
        </w:tc>
        <w:tc>
          <w:tcPr>
            <w:tcW w:w="1941" w:type="dxa"/>
          </w:tcPr>
          <w:p w14:paraId="508B2B31"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3ADBA8F0" w14:textId="6AC63279" w:rsidR="00B90A6A" w:rsidRPr="00CA0D54" w:rsidRDefault="00B90A6A" w:rsidP="00CA0D54">
            <w:pPr>
              <w:spacing w:line="360" w:lineRule="auto"/>
              <w:rPr>
                <w:rFonts w:ascii="Arial" w:hAnsi="Arial" w:cs="Arial"/>
                <w:bCs/>
                <w:iCs/>
                <w:color w:val="000000" w:themeColor="text1"/>
                <w:sz w:val="24"/>
                <w:szCs w:val="24"/>
              </w:rPr>
            </w:pPr>
          </w:p>
        </w:tc>
      </w:tr>
      <w:tr w:rsidR="00B90A6A" w14:paraId="1027A721" w14:textId="77777777" w:rsidTr="00FA3310">
        <w:tc>
          <w:tcPr>
            <w:tcW w:w="5725" w:type="dxa"/>
          </w:tcPr>
          <w:p w14:paraId="51CEA072" w14:textId="1223FB8A"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Gantry/Barrier/Fencing plan start and finish line</w:t>
            </w:r>
          </w:p>
        </w:tc>
        <w:tc>
          <w:tcPr>
            <w:tcW w:w="1941" w:type="dxa"/>
          </w:tcPr>
          <w:p w14:paraId="5A3C8DEB"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7EEE1EFC" w14:textId="2EBE6BDB" w:rsidR="00B90A6A" w:rsidRPr="00CA0D54" w:rsidRDefault="00B90A6A" w:rsidP="00CA0D54">
            <w:pPr>
              <w:spacing w:line="360" w:lineRule="auto"/>
              <w:rPr>
                <w:rFonts w:ascii="Arial" w:hAnsi="Arial" w:cs="Arial"/>
                <w:bCs/>
                <w:iCs/>
                <w:color w:val="000000" w:themeColor="text1"/>
                <w:sz w:val="24"/>
                <w:szCs w:val="24"/>
              </w:rPr>
            </w:pPr>
          </w:p>
        </w:tc>
      </w:tr>
      <w:tr w:rsidR="00B90A6A" w14:paraId="43B5AC76" w14:textId="77777777" w:rsidTr="002573FB">
        <w:tc>
          <w:tcPr>
            <w:tcW w:w="5725" w:type="dxa"/>
          </w:tcPr>
          <w:p w14:paraId="114213AF" w14:textId="30C601A5"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Route capacity calculations</w:t>
            </w:r>
          </w:p>
        </w:tc>
        <w:tc>
          <w:tcPr>
            <w:tcW w:w="1941" w:type="dxa"/>
          </w:tcPr>
          <w:p w14:paraId="21AE78F7"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2EF9E43C" w14:textId="4080A108" w:rsidR="00B90A6A" w:rsidRPr="00CA0D54" w:rsidRDefault="00B90A6A" w:rsidP="00CA0D54">
            <w:pPr>
              <w:spacing w:line="360" w:lineRule="auto"/>
              <w:rPr>
                <w:rFonts w:ascii="Arial" w:hAnsi="Arial" w:cs="Arial"/>
                <w:bCs/>
                <w:iCs/>
                <w:color w:val="000000" w:themeColor="text1"/>
                <w:sz w:val="24"/>
                <w:szCs w:val="24"/>
              </w:rPr>
            </w:pPr>
          </w:p>
        </w:tc>
      </w:tr>
      <w:tr w:rsidR="00B90A6A" w14:paraId="281D65B4" w14:textId="77777777" w:rsidTr="007057DE">
        <w:tc>
          <w:tcPr>
            <w:tcW w:w="5725" w:type="dxa"/>
          </w:tcPr>
          <w:p w14:paraId="554C9F06" w14:textId="15ED931A"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Details on Water/Hydration/Gel or other food stations</w:t>
            </w:r>
          </w:p>
        </w:tc>
        <w:tc>
          <w:tcPr>
            <w:tcW w:w="1941" w:type="dxa"/>
          </w:tcPr>
          <w:p w14:paraId="17788AC7"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777D972C" w14:textId="30D28657" w:rsidR="00B90A6A" w:rsidRPr="00CA0D54" w:rsidRDefault="00B90A6A" w:rsidP="00CA0D54">
            <w:pPr>
              <w:spacing w:line="360" w:lineRule="auto"/>
              <w:rPr>
                <w:rFonts w:ascii="Arial" w:hAnsi="Arial" w:cs="Arial"/>
                <w:bCs/>
                <w:iCs/>
                <w:color w:val="000000" w:themeColor="text1"/>
                <w:sz w:val="24"/>
                <w:szCs w:val="24"/>
              </w:rPr>
            </w:pPr>
          </w:p>
        </w:tc>
      </w:tr>
      <w:tr w:rsidR="00B90A6A" w14:paraId="7126FF01" w14:textId="77777777" w:rsidTr="00B80AC8">
        <w:tc>
          <w:tcPr>
            <w:tcW w:w="5725" w:type="dxa"/>
          </w:tcPr>
          <w:p w14:paraId="68EB0263" w14:textId="64B310C6"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Communications plan including a backup communications plan</w:t>
            </w:r>
          </w:p>
        </w:tc>
        <w:tc>
          <w:tcPr>
            <w:tcW w:w="1941" w:type="dxa"/>
          </w:tcPr>
          <w:p w14:paraId="51EC891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1AC776D8" w14:textId="5E432B9A" w:rsidR="00B90A6A" w:rsidRPr="00CA0D54" w:rsidRDefault="00B90A6A" w:rsidP="00CA0D54">
            <w:pPr>
              <w:spacing w:line="360" w:lineRule="auto"/>
              <w:rPr>
                <w:rFonts w:ascii="Arial" w:hAnsi="Arial" w:cs="Arial"/>
                <w:bCs/>
                <w:iCs/>
                <w:color w:val="000000" w:themeColor="text1"/>
                <w:sz w:val="24"/>
                <w:szCs w:val="24"/>
              </w:rPr>
            </w:pPr>
          </w:p>
        </w:tc>
      </w:tr>
      <w:tr w:rsidR="00B90A6A" w14:paraId="391E3AAE" w14:textId="77777777" w:rsidTr="00C81FC4">
        <w:tc>
          <w:tcPr>
            <w:tcW w:w="5725" w:type="dxa"/>
          </w:tcPr>
          <w:p w14:paraId="782E3031" w14:textId="3F076C1C"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Crowd safety measures</w:t>
            </w:r>
          </w:p>
        </w:tc>
        <w:tc>
          <w:tcPr>
            <w:tcW w:w="1941" w:type="dxa"/>
          </w:tcPr>
          <w:p w14:paraId="29B1EABE"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1EFBB367" w14:textId="4949A7A9" w:rsidR="00B90A6A" w:rsidRPr="00CA0D54" w:rsidRDefault="00B90A6A" w:rsidP="00CA0D54">
            <w:pPr>
              <w:spacing w:line="360" w:lineRule="auto"/>
              <w:rPr>
                <w:rFonts w:ascii="Arial" w:hAnsi="Arial" w:cs="Arial"/>
                <w:bCs/>
                <w:iCs/>
                <w:color w:val="000000" w:themeColor="text1"/>
                <w:sz w:val="24"/>
                <w:szCs w:val="24"/>
              </w:rPr>
            </w:pPr>
          </w:p>
        </w:tc>
      </w:tr>
      <w:tr w:rsidR="00B90A6A" w14:paraId="12841590" w14:textId="77777777" w:rsidTr="003F2613">
        <w:tc>
          <w:tcPr>
            <w:tcW w:w="5725" w:type="dxa"/>
          </w:tcPr>
          <w:p w14:paraId="680527CF" w14:textId="19128814"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Viewing areas, circulation areas, seating arrangements (if any)</w:t>
            </w:r>
          </w:p>
        </w:tc>
        <w:tc>
          <w:tcPr>
            <w:tcW w:w="1941" w:type="dxa"/>
          </w:tcPr>
          <w:p w14:paraId="27D41A39"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28D51B46" w14:textId="4D614655" w:rsidR="00B90A6A" w:rsidRPr="00CA0D54" w:rsidRDefault="00B90A6A" w:rsidP="00CA0D54">
            <w:pPr>
              <w:spacing w:line="360" w:lineRule="auto"/>
              <w:rPr>
                <w:rFonts w:ascii="Arial" w:hAnsi="Arial" w:cs="Arial"/>
                <w:bCs/>
                <w:iCs/>
                <w:color w:val="000000" w:themeColor="text1"/>
                <w:sz w:val="24"/>
                <w:szCs w:val="24"/>
              </w:rPr>
            </w:pPr>
          </w:p>
        </w:tc>
      </w:tr>
      <w:tr w:rsidR="00B90A6A" w14:paraId="0E08DF8D" w14:textId="77777777" w:rsidTr="00D0633D">
        <w:tc>
          <w:tcPr>
            <w:tcW w:w="5725" w:type="dxa"/>
          </w:tcPr>
          <w:p w14:paraId="23F7A266" w14:textId="4AFDEC4F"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procedures</w:t>
            </w:r>
          </w:p>
        </w:tc>
        <w:tc>
          <w:tcPr>
            <w:tcW w:w="1941" w:type="dxa"/>
          </w:tcPr>
          <w:p w14:paraId="21133C87"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6E1DF33A" w14:textId="62E90936" w:rsidR="00B90A6A" w:rsidRPr="00CA0D54" w:rsidRDefault="00B90A6A" w:rsidP="00CA0D54">
            <w:pPr>
              <w:spacing w:line="360" w:lineRule="auto"/>
              <w:rPr>
                <w:rFonts w:ascii="Arial" w:hAnsi="Arial" w:cs="Arial"/>
                <w:bCs/>
                <w:iCs/>
                <w:color w:val="000000" w:themeColor="text1"/>
                <w:sz w:val="24"/>
                <w:szCs w:val="24"/>
              </w:rPr>
            </w:pPr>
          </w:p>
        </w:tc>
      </w:tr>
      <w:tr w:rsidR="00B90A6A" w14:paraId="1660C65E" w14:textId="77777777" w:rsidTr="009101E4">
        <w:tc>
          <w:tcPr>
            <w:tcW w:w="5725" w:type="dxa"/>
          </w:tcPr>
          <w:p w14:paraId="6BBDE868" w14:textId="473D8743"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plans, including a fire safety plan</w:t>
            </w:r>
          </w:p>
        </w:tc>
        <w:tc>
          <w:tcPr>
            <w:tcW w:w="1941" w:type="dxa"/>
          </w:tcPr>
          <w:p w14:paraId="3F376156"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6F89D943" w14:textId="430C0562" w:rsidR="00B90A6A" w:rsidRPr="00CA0D54" w:rsidRDefault="00B90A6A" w:rsidP="00CA0D54">
            <w:pPr>
              <w:spacing w:line="360" w:lineRule="auto"/>
              <w:rPr>
                <w:rFonts w:ascii="Arial" w:hAnsi="Arial" w:cs="Arial"/>
                <w:bCs/>
                <w:iCs/>
                <w:color w:val="000000" w:themeColor="text1"/>
                <w:sz w:val="24"/>
                <w:szCs w:val="24"/>
              </w:rPr>
            </w:pPr>
          </w:p>
        </w:tc>
      </w:tr>
      <w:tr w:rsidR="00B90A6A" w14:paraId="2488E069" w14:textId="77777777" w:rsidTr="00756882">
        <w:tc>
          <w:tcPr>
            <w:tcW w:w="5725" w:type="dxa"/>
          </w:tcPr>
          <w:p w14:paraId="38E13C8A" w14:textId="2758F0AA"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Map of emergency evacuation routes, ambulance/medical facilities</w:t>
            </w:r>
          </w:p>
        </w:tc>
        <w:tc>
          <w:tcPr>
            <w:tcW w:w="1941" w:type="dxa"/>
          </w:tcPr>
          <w:p w14:paraId="37E85C2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33DC467C" w14:textId="036AEBE5" w:rsidR="00B90A6A" w:rsidRPr="00CA0D54" w:rsidRDefault="00B90A6A" w:rsidP="00CA0D54">
            <w:pPr>
              <w:spacing w:line="360" w:lineRule="auto"/>
              <w:rPr>
                <w:rFonts w:ascii="Arial" w:hAnsi="Arial" w:cs="Arial"/>
                <w:bCs/>
                <w:iCs/>
                <w:color w:val="000000" w:themeColor="text1"/>
                <w:sz w:val="24"/>
                <w:szCs w:val="24"/>
              </w:rPr>
            </w:pPr>
          </w:p>
        </w:tc>
      </w:tr>
      <w:tr w:rsidR="00B90A6A" w14:paraId="2711EE16" w14:textId="77777777" w:rsidTr="00F96A3A">
        <w:tc>
          <w:tcPr>
            <w:tcW w:w="5725" w:type="dxa"/>
          </w:tcPr>
          <w:p w14:paraId="36D58B12" w14:textId="1DD2FEB5"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Waymarking, signage plans</w:t>
            </w:r>
          </w:p>
        </w:tc>
        <w:tc>
          <w:tcPr>
            <w:tcW w:w="1941" w:type="dxa"/>
          </w:tcPr>
          <w:p w14:paraId="042C334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3944FFB1" w14:textId="0D229EA1" w:rsidR="00B90A6A" w:rsidRPr="00CA0D54" w:rsidRDefault="00B90A6A" w:rsidP="00CA0D54">
            <w:pPr>
              <w:spacing w:line="360" w:lineRule="auto"/>
              <w:rPr>
                <w:rFonts w:ascii="Arial" w:hAnsi="Arial" w:cs="Arial"/>
                <w:bCs/>
                <w:iCs/>
                <w:color w:val="000000" w:themeColor="text1"/>
                <w:sz w:val="24"/>
                <w:szCs w:val="24"/>
              </w:rPr>
            </w:pPr>
          </w:p>
        </w:tc>
      </w:tr>
      <w:tr w:rsidR="00B90A6A" w14:paraId="4EDB9F64" w14:textId="77777777" w:rsidTr="0036189F">
        <w:tc>
          <w:tcPr>
            <w:tcW w:w="5725" w:type="dxa"/>
          </w:tcPr>
          <w:p w14:paraId="3A7ABBC5" w14:textId="097DB272"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Stewarding and security plan including training and briefing plan</w:t>
            </w:r>
          </w:p>
        </w:tc>
        <w:tc>
          <w:tcPr>
            <w:tcW w:w="1941" w:type="dxa"/>
          </w:tcPr>
          <w:p w14:paraId="7CF7941F"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11824D49" w14:textId="4CCD59B7" w:rsidR="00B90A6A" w:rsidRPr="00CA0D54" w:rsidRDefault="00B90A6A" w:rsidP="00CA0D54">
            <w:pPr>
              <w:spacing w:line="360" w:lineRule="auto"/>
              <w:rPr>
                <w:rFonts w:ascii="Arial" w:hAnsi="Arial" w:cs="Arial"/>
                <w:bCs/>
                <w:iCs/>
                <w:color w:val="000000" w:themeColor="text1"/>
                <w:sz w:val="24"/>
                <w:szCs w:val="24"/>
              </w:rPr>
            </w:pPr>
          </w:p>
        </w:tc>
      </w:tr>
      <w:tr w:rsidR="00B90A6A" w14:paraId="28491B26" w14:textId="77777777" w:rsidTr="00A27D46">
        <w:tc>
          <w:tcPr>
            <w:tcW w:w="5725" w:type="dxa"/>
          </w:tcPr>
          <w:p w14:paraId="2FF8996E" w14:textId="54B8AEAA"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Medical plan</w:t>
            </w:r>
          </w:p>
        </w:tc>
        <w:tc>
          <w:tcPr>
            <w:tcW w:w="1941" w:type="dxa"/>
          </w:tcPr>
          <w:p w14:paraId="31A5F6D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6F22E21B" w14:textId="3919E654" w:rsidR="00B90A6A" w:rsidRPr="00CA0D54" w:rsidRDefault="00B90A6A" w:rsidP="00CA0D54">
            <w:pPr>
              <w:spacing w:line="360" w:lineRule="auto"/>
              <w:rPr>
                <w:rFonts w:ascii="Arial" w:hAnsi="Arial" w:cs="Arial"/>
                <w:bCs/>
                <w:iCs/>
                <w:color w:val="000000" w:themeColor="text1"/>
                <w:sz w:val="24"/>
                <w:szCs w:val="24"/>
              </w:rPr>
            </w:pPr>
          </w:p>
        </w:tc>
      </w:tr>
      <w:tr w:rsidR="00B90A6A" w14:paraId="38A4C1B2" w14:textId="77777777" w:rsidTr="00BA78DD">
        <w:tc>
          <w:tcPr>
            <w:tcW w:w="5725" w:type="dxa"/>
          </w:tcPr>
          <w:p w14:paraId="14B610D5" w14:textId="55D9D44C"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Traffic/Pedestrian management plan(s)</w:t>
            </w:r>
          </w:p>
        </w:tc>
        <w:tc>
          <w:tcPr>
            <w:tcW w:w="1941" w:type="dxa"/>
          </w:tcPr>
          <w:p w14:paraId="24689FD2"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27B07C7E" w14:textId="146C93A3" w:rsidR="00B90A6A" w:rsidRPr="00CA0D54" w:rsidRDefault="00B90A6A" w:rsidP="00CA0D54">
            <w:pPr>
              <w:spacing w:line="360" w:lineRule="auto"/>
              <w:rPr>
                <w:rFonts w:ascii="Arial" w:hAnsi="Arial" w:cs="Arial"/>
                <w:bCs/>
                <w:iCs/>
                <w:color w:val="000000" w:themeColor="text1"/>
                <w:sz w:val="24"/>
                <w:szCs w:val="24"/>
              </w:rPr>
            </w:pPr>
          </w:p>
        </w:tc>
      </w:tr>
      <w:tr w:rsidR="00B90A6A" w14:paraId="5529208E" w14:textId="77777777" w:rsidTr="00BB5FE5">
        <w:tc>
          <w:tcPr>
            <w:tcW w:w="5725" w:type="dxa"/>
          </w:tcPr>
          <w:p w14:paraId="7FF44C99" w14:textId="699EC97C"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Litter &amp; Waste disposal plan</w:t>
            </w:r>
          </w:p>
        </w:tc>
        <w:tc>
          <w:tcPr>
            <w:tcW w:w="1941" w:type="dxa"/>
          </w:tcPr>
          <w:p w14:paraId="57357C95"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5A2B9612" w14:textId="28797976" w:rsidR="00B90A6A" w:rsidRPr="00CA0D54" w:rsidRDefault="00B90A6A" w:rsidP="00CA0D54">
            <w:pPr>
              <w:spacing w:line="360" w:lineRule="auto"/>
              <w:rPr>
                <w:rFonts w:ascii="Arial" w:hAnsi="Arial" w:cs="Arial"/>
                <w:bCs/>
                <w:iCs/>
                <w:color w:val="000000" w:themeColor="text1"/>
                <w:sz w:val="24"/>
                <w:szCs w:val="24"/>
              </w:rPr>
            </w:pPr>
          </w:p>
        </w:tc>
      </w:tr>
      <w:tr w:rsidR="00B90A6A" w14:paraId="14EF4DF7" w14:textId="77777777" w:rsidTr="003A7B00">
        <w:tc>
          <w:tcPr>
            <w:tcW w:w="5725" w:type="dxa"/>
          </w:tcPr>
          <w:p w14:paraId="55D2063B" w14:textId="4A5C5446"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Sanitary provisions, including accessible provisions mapped</w:t>
            </w:r>
          </w:p>
        </w:tc>
        <w:tc>
          <w:tcPr>
            <w:tcW w:w="1941" w:type="dxa"/>
          </w:tcPr>
          <w:p w14:paraId="08817E55"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7545E1AB" w14:textId="74B61646" w:rsidR="00B90A6A" w:rsidRPr="00CA0D54" w:rsidRDefault="00B90A6A" w:rsidP="00CA0D54">
            <w:pPr>
              <w:spacing w:line="360" w:lineRule="auto"/>
              <w:rPr>
                <w:rFonts w:ascii="Arial" w:hAnsi="Arial" w:cs="Arial"/>
                <w:bCs/>
                <w:iCs/>
                <w:color w:val="000000" w:themeColor="text1"/>
                <w:sz w:val="24"/>
                <w:szCs w:val="24"/>
              </w:rPr>
            </w:pPr>
          </w:p>
        </w:tc>
      </w:tr>
      <w:tr w:rsidR="00B90A6A" w14:paraId="11EC9A8D" w14:textId="77777777" w:rsidTr="00B125FF">
        <w:tc>
          <w:tcPr>
            <w:tcW w:w="5725" w:type="dxa"/>
          </w:tcPr>
          <w:p w14:paraId="7E55B762" w14:textId="09680AE9"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Site plan drawings and specifications of structures were required</w:t>
            </w:r>
          </w:p>
        </w:tc>
        <w:tc>
          <w:tcPr>
            <w:tcW w:w="1941" w:type="dxa"/>
          </w:tcPr>
          <w:p w14:paraId="6A08B8C3"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3969263C" w14:textId="5B410FD1" w:rsidR="00B90A6A" w:rsidRPr="00CA0D54" w:rsidRDefault="00B90A6A" w:rsidP="00CA0D54">
            <w:pPr>
              <w:spacing w:line="360" w:lineRule="auto"/>
              <w:rPr>
                <w:rFonts w:ascii="Arial" w:hAnsi="Arial" w:cs="Arial"/>
                <w:bCs/>
                <w:iCs/>
                <w:color w:val="000000" w:themeColor="text1"/>
                <w:sz w:val="24"/>
                <w:szCs w:val="24"/>
              </w:rPr>
            </w:pPr>
          </w:p>
        </w:tc>
      </w:tr>
    </w:tbl>
    <w:p w14:paraId="18FB3408" w14:textId="7807D206" w:rsidR="00E0758E" w:rsidRDefault="00E0758E"/>
    <w:p w14:paraId="5F111615" w14:textId="2D88FEAB" w:rsidR="00E0758E" w:rsidRDefault="00E0758E"/>
    <w:p w14:paraId="7B9EB431" w14:textId="1273C659" w:rsidR="00E0758E" w:rsidRDefault="00E0758E"/>
    <w:p w14:paraId="7E8CF242" w14:textId="0036DB72" w:rsidR="00E0758E" w:rsidRDefault="00E0758E"/>
    <w:p w14:paraId="538D557E" w14:textId="70159BA3" w:rsidR="00E0758E" w:rsidRDefault="00E0758E"/>
    <w:p w14:paraId="0800B4C7" w14:textId="77777777" w:rsidR="00E0758E" w:rsidRDefault="00E0758E"/>
    <w:tbl>
      <w:tblPr>
        <w:tblStyle w:val="TableGrid"/>
        <w:tblW w:w="0" w:type="auto"/>
        <w:tblLook w:val="04A0" w:firstRow="1" w:lastRow="0" w:firstColumn="1" w:lastColumn="0" w:noHBand="0" w:noVBand="1"/>
      </w:tblPr>
      <w:tblGrid>
        <w:gridCol w:w="5725"/>
        <w:gridCol w:w="1941"/>
        <w:gridCol w:w="1941"/>
      </w:tblGrid>
      <w:tr w:rsidR="00B90A6A" w14:paraId="2EFBC043" w14:textId="77777777" w:rsidTr="00C3089E">
        <w:tc>
          <w:tcPr>
            <w:tcW w:w="5725" w:type="dxa"/>
            <w:shd w:val="clear" w:color="auto" w:fill="E5B8B7" w:themeFill="accent2" w:themeFillTint="66"/>
          </w:tcPr>
          <w:p w14:paraId="35BC23E5" w14:textId="77777777" w:rsidR="00B90A6A" w:rsidRPr="00E17A58" w:rsidRDefault="00B90A6A" w:rsidP="00DC2219">
            <w:pPr>
              <w:rPr>
                <w:rFonts w:ascii="Arial" w:hAnsi="Arial" w:cs="Arial"/>
                <w:b/>
                <w:bCs/>
                <w:iCs/>
                <w:color w:val="000000" w:themeColor="text1"/>
                <w:sz w:val="24"/>
                <w:szCs w:val="24"/>
              </w:rPr>
            </w:pPr>
            <w:r>
              <w:rPr>
                <w:rFonts w:ascii="Arial" w:hAnsi="Arial" w:cs="Arial"/>
                <w:b/>
                <w:color w:val="000000" w:themeColor="text1"/>
                <w:sz w:val="24"/>
                <w:szCs w:val="24"/>
              </w:rPr>
              <w:t>Safety and Operational plans:</w:t>
            </w:r>
          </w:p>
        </w:tc>
        <w:tc>
          <w:tcPr>
            <w:tcW w:w="1941" w:type="dxa"/>
            <w:shd w:val="clear" w:color="auto" w:fill="E5B8B7" w:themeFill="accent2" w:themeFillTint="66"/>
          </w:tcPr>
          <w:p w14:paraId="577B7989" w14:textId="49320AC5" w:rsidR="00B90A6A" w:rsidRPr="008511A7" w:rsidRDefault="00B90A6A" w:rsidP="00DC2219">
            <w:pPr>
              <w:rPr>
                <w:rFonts w:ascii="Arial" w:hAnsi="Arial" w:cs="Arial"/>
                <w:b/>
                <w:color w:val="000000" w:themeColor="text1"/>
                <w:sz w:val="24"/>
                <w:szCs w:val="24"/>
              </w:rPr>
            </w:pPr>
            <w:r>
              <w:rPr>
                <w:rFonts w:ascii="Arial" w:hAnsi="Arial" w:cs="Arial"/>
                <w:b/>
                <w:color w:val="000000" w:themeColor="text1"/>
                <w:sz w:val="24"/>
                <w:szCs w:val="24"/>
              </w:rPr>
              <w:t>YES</w:t>
            </w:r>
          </w:p>
        </w:tc>
        <w:tc>
          <w:tcPr>
            <w:tcW w:w="1941" w:type="dxa"/>
            <w:shd w:val="clear" w:color="auto" w:fill="E5B8B7" w:themeFill="accent2" w:themeFillTint="66"/>
          </w:tcPr>
          <w:p w14:paraId="0DB9E10F" w14:textId="2554CCCA" w:rsidR="00B90A6A" w:rsidRPr="008511A7" w:rsidRDefault="00B90A6A" w:rsidP="00DC2219">
            <w:pPr>
              <w:rPr>
                <w:rFonts w:ascii="Arial" w:hAnsi="Arial" w:cs="Arial"/>
                <w:b/>
                <w:color w:val="000000" w:themeColor="text1"/>
                <w:sz w:val="24"/>
                <w:szCs w:val="24"/>
              </w:rPr>
            </w:pPr>
            <w:r>
              <w:rPr>
                <w:rFonts w:ascii="Arial" w:hAnsi="Arial" w:cs="Arial"/>
                <w:b/>
                <w:color w:val="000000" w:themeColor="text1"/>
                <w:sz w:val="24"/>
                <w:szCs w:val="24"/>
              </w:rPr>
              <w:t>NO</w:t>
            </w:r>
          </w:p>
        </w:tc>
      </w:tr>
      <w:tr w:rsidR="00B90A6A" w14:paraId="1031C8BB" w14:textId="77777777" w:rsidTr="008E4384">
        <w:tc>
          <w:tcPr>
            <w:tcW w:w="5725" w:type="dxa"/>
          </w:tcPr>
          <w:p w14:paraId="7A1A73DF" w14:textId="6E68EE2D"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Supplier certification for infrastructure</w:t>
            </w:r>
          </w:p>
        </w:tc>
        <w:tc>
          <w:tcPr>
            <w:tcW w:w="1941" w:type="dxa"/>
          </w:tcPr>
          <w:p w14:paraId="0E519E33"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63DC2985" w14:textId="59B84C3D" w:rsidR="00B90A6A" w:rsidRPr="00CA0D54" w:rsidRDefault="00B90A6A" w:rsidP="00CA0D54">
            <w:pPr>
              <w:spacing w:line="360" w:lineRule="auto"/>
              <w:rPr>
                <w:rFonts w:ascii="Arial" w:hAnsi="Arial" w:cs="Arial"/>
                <w:bCs/>
                <w:iCs/>
                <w:color w:val="000000" w:themeColor="text1"/>
                <w:sz w:val="24"/>
                <w:szCs w:val="24"/>
              </w:rPr>
            </w:pPr>
          </w:p>
        </w:tc>
      </w:tr>
      <w:tr w:rsidR="00B90A6A" w14:paraId="5B8071BF" w14:textId="77777777" w:rsidTr="00AD3A8A">
        <w:tc>
          <w:tcPr>
            <w:tcW w:w="5725" w:type="dxa"/>
          </w:tcPr>
          <w:p w14:paraId="648C4386" w14:textId="1EC96E2C"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Safe systems of work and Method statements for any construction activities</w:t>
            </w:r>
          </w:p>
        </w:tc>
        <w:tc>
          <w:tcPr>
            <w:tcW w:w="1941" w:type="dxa"/>
          </w:tcPr>
          <w:p w14:paraId="1D72C717"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74076A28" w14:textId="0D9EBAD9" w:rsidR="00B90A6A" w:rsidRPr="00CA0D54" w:rsidRDefault="00B90A6A" w:rsidP="00CA0D54">
            <w:pPr>
              <w:spacing w:line="360" w:lineRule="auto"/>
              <w:rPr>
                <w:rFonts w:ascii="Arial" w:hAnsi="Arial" w:cs="Arial"/>
                <w:bCs/>
                <w:iCs/>
                <w:color w:val="000000" w:themeColor="text1"/>
                <w:sz w:val="24"/>
                <w:szCs w:val="24"/>
              </w:rPr>
            </w:pPr>
          </w:p>
        </w:tc>
      </w:tr>
      <w:tr w:rsidR="00B90A6A" w14:paraId="7FFB848C" w14:textId="77777777" w:rsidTr="00A350C0">
        <w:tc>
          <w:tcPr>
            <w:tcW w:w="5725" w:type="dxa"/>
          </w:tcPr>
          <w:p w14:paraId="46254025" w14:textId="04BD7C67"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Accessibility arrangements for attendees/participants with disabilities</w:t>
            </w:r>
          </w:p>
        </w:tc>
        <w:tc>
          <w:tcPr>
            <w:tcW w:w="1941" w:type="dxa"/>
          </w:tcPr>
          <w:p w14:paraId="700AE5BF"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1E1AAA14" w14:textId="27367A9F" w:rsidR="00B90A6A" w:rsidRPr="00CA0D54" w:rsidRDefault="00B90A6A" w:rsidP="00CA0D54">
            <w:pPr>
              <w:spacing w:line="360" w:lineRule="auto"/>
              <w:rPr>
                <w:rFonts w:ascii="Arial" w:hAnsi="Arial" w:cs="Arial"/>
                <w:bCs/>
                <w:iCs/>
                <w:color w:val="000000" w:themeColor="text1"/>
                <w:sz w:val="24"/>
                <w:szCs w:val="24"/>
              </w:rPr>
            </w:pPr>
          </w:p>
        </w:tc>
      </w:tr>
      <w:tr w:rsidR="00B90A6A" w14:paraId="2903908E" w14:textId="77777777" w:rsidTr="00B732F7">
        <w:tc>
          <w:tcPr>
            <w:tcW w:w="5725" w:type="dxa"/>
          </w:tcPr>
          <w:p w14:paraId="7A3C7AFC" w14:textId="565A2E9E"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Wind management plan</w:t>
            </w:r>
          </w:p>
        </w:tc>
        <w:tc>
          <w:tcPr>
            <w:tcW w:w="1941" w:type="dxa"/>
          </w:tcPr>
          <w:p w14:paraId="1CCB0ECE"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7D4707CF" w14:textId="63A71B31" w:rsidR="00B90A6A" w:rsidRPr="00CA0D54" w:rsidRDefault="00B90A6A" w:rsidP="00CA0D54">
            <w:pPr>
              <w:spacing w:line="360" w:lineRule="auto"/>
              <w:rPr>
                <w:rFonts w:ascii="Arial" w:hAnsi="Arial" w:cs="Arial"/>
                <w:bCs/>
                <w:iCs/>
                <w:color w:val="000000" w:themeColor="text1"/>
                <w:sz w:val="24"/>
                <w:szCs w:val="24"/>
              </w:rPr>
            </w:pPr>
          </w:p>
        </w:tc>
      </w:tr>
      <w:tr w:rsidR="00B90A6A" w14:paraId="5578D37C" w14:textId="77777777" w:rsidTr="00BB4FB0">
        <w:tc>
          <w:tcPr>
            <w:tcW w:w="5725" w:type="dxa"/>
          </w:tcPr>
          <w:p w14:paraId="48EA20B3" w14:textId="193BB867"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Adverse weather plan</w:t>
            </w:r>
          </w:p>
        </w:tc>
        <w:tc>
          <w:tcPr>
            <w:tcW w:w="1941" w:type="dxa"/>
          </w:tcPr>
          <w:p w14:paraId="52209D3F"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58F54C31" w14:textId="5C5F6132" w:rsidR="00B90A6A" w:rsidRPr="00CA0D54" w:rsidRDefault="00B90A6A" w:rsidP="00CA0D54">
            <w:pPr>
              <w:spacing w:line="360" w:lineRule="auto"/>
              <w:rPr>
                <w:rFonts w:ascii="Arial" w:hAnsi="Arial" w:cs="Arial"/>
                <w:bCs/>
                <w:iCs/>
                <w:color w:val="000000" w:themeColor="text1"/>
                <w:sz w:val="24"/>
                <w:szCs w:val="24"/>
              </w:rPr>
            </w:pPr>
          </w:p>
        </w:tc>
      </w:tr>
      <w:tr w:rsidR="00B90A6A" w14:paraId="3441FD5F" w14:textId="77777777" w:rsidTr="00961F0E">
        <w:tc>
          <w:tcPr>
            <w:tcW w:w="5725" w:type="dxa"/>
          </w:tcPr>
          <w:p w14:paraId="328DB79D" w14:textId="5EB63983"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Child protection plan (if applicable)</w:t>
            </w:r>
          </w:p>
        </w:tc>
        <w:tc>
          <w:tcPr>
            <w:tcW w:w="1941" w:type="dxa"/>
          </w:tcPr>
          <w:p w14:paraId="03C99E6D"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01C9C2C7" w14:textId="156CA383" w:rsidR="00B90A6A" w:rsidRPr="00CA0D54" w:rsidRDefault="00B90A6A" w:rsidP="00CA0D54">
            <w:pPr>
              <w:spacing w:line="360" w:lineRule="auto"/>
              <w:rPr>
                <w:rFonts w:ascii="Arial" w:hAnsi="Arial" w:cs="Arial"/>
                <w:bCs/>
                <w:iCs/>
                <w:color w:val="000000" w:themeColor="text1"/>
                <w:sz w:val="24"/>
                <w:szCs w:val="24"/>
              </w:rPr>
            </w:pPr>
          </w:p>
        </w:tc>
      </w:tr>
      <w:tr w:rsidR="00B90A6A" w14:paraId="799358CE" w14:textId="77777777" w:rsidTr="003D5646">
        <w:tc>
          <w:tcPr>
            <w:tcW w:w="5725" w:type="dxa"/>
          </w:tcPr>
          <w:p w14:paraId="28837D86" w14:textId="54FB0EE0"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Major/Minor emergency contingency plans</w:t>
            </w:r>
          </w:p>
        </w:tc>
        <w:tc>
          <w:tcPr>
            <w:tcW w:w="1941" w:type="dxa"/>
          </w:tcPr>
          <w:p w14:paraId="766BF6F3"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577333B4" w14:textId="767EB829" w:rsidR="00B90A6A" w:rsidRPr="00CA0D54" w:rsidRDefault="00B90A6A" w:rsidP="00CA0D54">
            <w:pPr>
              <w:spacing w:line="360" w:lineRule="auto"/>
              <w:rPr>
                <w:rFonts w:ascii="Arial" w:hAnsi="Arial" w:cs="Arial"/>
                <w:bCs/>
                <w:iCs/>
                <w:color w:val="000000" w:themeColor="text1"/>
                <w:sz w:val="24"/>
                <w:szCs w:val="24"/>
              </w:rPr>
            </w:pPr>
          </w:p>
        </w:tc>
      </w:tr>
      <w:tr w:rsidR="00B90A6A" w14:paraId="3E9A8C4A" w14:textId="77777777" w:rsidTr="005D4661">
        <w:tc>
          <w:tcPr>
            <w:tcW w:w="5725" w:type="dxa"/>
          </w:tcPr>
          <w:p w14:paraId="7D33DF12" w14:textId="533717D8"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List of prohibited items at the event</w:t>
            </w:r>
          </w:p>
        </w:tc>
        <w:tc>
          <w:tcPr>
            <w:tcW w:w="1941" w:type="dxa"/>
          </w:tcPr>
          <w:p w14:paraId="0295DACE"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4A01B571" w14:textId="29DC46D3" w:rsidR="00B90A6A" w:rsidRPr="00CA0D54" w:rsidRDefault="00B90A6A" w:rsidP="00CA0D54">
            <w:pPr>
              <w:spacing w:line="360" w:lineRule="auto"/>
              <w:rPr>
                <w:rFonts w:ascii="Arial" w:hAnsi="Arial" w:cs="Arial"/>
                <w:bCs/>
                <w:iCs/>
                <w:color w:val="000000" w:themeColor="text1"/>
                <w:sz w:val="24"/>
                <w:szCs w:val="24"/>
              </w:rPr>
            </w:pPr>
          </w:p>
        </w:tc>
      </w:tr>
      <w:tr w:rsidR="00B90A6A" w14:paraId="6A8B9995" w14:textId="77777777" w:rsidTr="002A5311">
        <w:tc>
          <w:tcPr>
            <w:tcW w:w="5725" w:type="dxa"/>
          </w:tcPr>
          <w:p w14:paraId="15B99753" w14:textId="20B5005E" w:rsidR="00B90A6A" w:rsidRDefault="00B90A6A" w:rsidP="00CA0D54">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Comprehensive risk assessment</w:t>
            </w:r>
          </w:p>
        </w:tc>
        <w:tc>
          <w:tcPr>
            <w:tcW w:w="1941" w:type="dxa"/>
          </w:tcPr>
          <w:p w14:paraId="669F3D7B" w14:textId="77777777" w:rsidR="00B90A6A" w:rsidRPr="00CA0D54" w:rsidRDefault="00B90A6A" w:rsidP="00CA0D54">
            <w:pPr>
              <w:spacing w:line="360" w:lineRule="auto"/>
              <w:rPr>
                <w:rFonts w:ascii="Arial" w:hAnsi="Arial" w:cs="Arial"/>
                <w:bCs/>
                <w:iCs/>
                <w:color w:val="000000" w:themeColor="text1"/>
                <w:sz w:val="24"/>
                <w:szCs w:val="24"/>
              </w:rPr>
            </w:pPr>
          </w:p>
        </w:tc>
        <w:tc>
          <w:tcPr>
            <w:tcW w:w="1941" w:type="dxa"/>
          </w:tcPr>
          <w:p w14:paraId="0BEEFDCF" w14:textId="74B1DE04" w:rsidR="00B90A6A" w:rsidRPr="00CA0D54" w:rsidRDefault="00B90A6A" w:rsidP="00CA0D54">
            <w:pPr>
              <w:spacing w:line="360" w:lineRule="auto"/>
              <w:rPr>
                <w:rFonts w:ascii="Arial" w:hAnsi="Arial" w:cs="Arial"/>
                <w:bCs/>
                <w:iCs/>
                <w:color w:val="000000" w:themeColor="text1"/>
                <w:sz w:val="24"/>
                <w:szCs w:val="24"/>
              </w:rPr>
            </w:pPr>
          </w:p>
        </w:tc>
      </w:tr>
    </w:tbl>
    <w:p w14:paraId="11FB0578" w14:textId="660D8B4F" w:rsidR="00D32382" w:rsidRDefault="00D32382"/>
    <w:p w14:paraId="30A630D0" w14:textId="72AB709A" w:rsidR="00D32382" w:rsidRDefault="00D32382"/>
    <w:p w14:paraId="360BCA5E" w14:textId="7D5F4CE4" w:rsidR="00D32382" w:rsidRDefault="00D32382"/>
    <w:p w14:paraId="4C15B160" w14:textId="7742951A" w:rsidR="00D32382" w:rsidRDefault="00D32382"/>
    <w:p w14:paraId="505EEF7E" w14:textId="6516A816" w:rsidR="00D32382" w:rsidRDefault="00D32382"/>
    <w:p w14:paraId="3E24E35C" w14:textId="4ADC9583" w:rsidR="00D32382" w:rsidRDefault="00D32382"/>
    <w:tbl>
      <w:tblPr>
        <w:tblStyle w:val="TableGrid"/>
        <w:tblW w:w="0" w:type="auto"/>
        <w:tblLook w:val="04A0" w:firstRow="1" w:lastRow="0" w:firstColumn="1" w:lastColumn="0" w:noHBand="0" w:noVBand="1"/>
      </w:tblPr>
      <w:tblGrid>
        <w:gridCol w:w="5725"/>
        <w:gridCol w:w="1941"/>
        <w:gridCol w:w="1941"/>
      </w:tblGrid>
      <w:tr w:rsidR="00B90A6A" w14:paraId="3417C987" w14:textId="5B5EC021" w:rsidTr="006526D3">
        <w:tc>
          <w:tcPr>
            <w:tcW w:w="5725" w:type="dxa"/>
            <w:shd w:val="clear" w:color="auto" w:fill="E5B8B7" w:themeFill="accent2" w:themeFillTint="66"/>
          </w:tcPr>
          <w:p w14:paraId="6F448E66" w14:textId="11E4A1F9" w:rsidR="00B90A6A" w:rsidRPr="00E17A58" w:rsidRDefault="00B90A6A" w:rsidP="00E17A58">
            <w:pPr>
              <w:rPr>
                <w:rFonts w:ascii="Arial" w:eastAsia="Calibri" w:hAnsi="Arial" w:cs="Arial"/>
                <w:bCs/>
                <w:iCs/>
                <w:color w:val="000000" w:themeColor="text1"/>
                <w:sz w:val="24"/>
                <w:szCs w:val="24"/>
              </w:rPr>
            </w:pPr>
            <w:r w:rsidRPr="008511A7">
              <w:rPr>
                <w:rFonts w:ascii="Arial" w:hAnsi="Arial" w:cs="Arial"/>
                <w:b/>
                <w:color w:val="000000" w:themeColor="text1"/>
                <w:sz w:val="24"/>
                <w:szCs w:val="24"/>
              </w:rPr>
              <w:t>Production</w:t>
            </w:r>
            <w:r w:rsidRPr="008511A7">
              <w:rPr>
                <w:rFonts w:ascii="Arial" w:eastAsia="Calibri" w:hAnsi="Arial" w:cs="Arial"/>
                <w:b/>
                <w:bCs/>
                <w:iCs/>
                <w:color w:val="000000" w:themeColor="text1"/>
                <w:sz w:val="24"/>
                <w:szCs w:val="24"/>
              </w:rPr>
              <w:t xml:space="preserve"> plan</w:t>
            </w:r>
            <w:r>
              <w:rPr>
                <w:rFonts w:ascii="Arial" w:eastAsia="Calibri" w:hAnsi="Arial" w:cs="Arial"/>
                <w:b/>
                <w:bCs/>
                <w:iCs/>
                <w:color w:val="000000" w:themeColor="text1"/>
                <w:sz w:val="24"/>
                <w:szCs w:val="24"/>
              </w:rPr>
              <w:t>:</w:t>
            </w:r>
            <w:r w:rsidRPr="008511A7">
              <w:rPr>
                <w:rFonts w:ascii="Arial" w:eastAsia="Calibri" w:hAnsi="Arial" w:cs="Arial"/>
                <w:b/>
                <w:bCs/>
                <w:iCs/>
                <w:color w:val="000000" w:themeColor="text1"/>
                <w:sz w:val="24"/>
                <w:szCs w:val="24"/>
              </w:rPr>
              <w:t xml:space="preserve"> </w:t>
            </w:r>
          </w:p>
        </w:tc>
        <w:tc>
          <w:tcPr>
            <w:tcW w:w="1941" w:type="dxa"/>
            <w:shd w:val="clear" w:color="auto" w:fill="E5B8B7" w:themeFill="accent2" w:themeFillTint="66"/>
          </w:tcPr>
          <w:p w14:paraId="22E8DECB" w14:textId="2E5B3A72" w:rsidR="00B90A6A" w:rsidRPr="008511A7" w:rsidRDefault="00B90A6A" w:rsidP="00E17A58">
            <w:pPr>
              <w:rPr>
                <w:rFonts w:ascii="Arial" w:hAnsi="Arial" w:cs="Arial"/>
                <w:b/>
                <w:color w:val="000000" w:themeColor="text1"/>
                <w:sz w:val="24"/>
                <w:szCs w:val="24"/>
              </w:rPr>
            </w:pPr>
            <w:r>
              <w:rPr>
                <w:rFonts w:ascii="Arial" w:hAnsi="Arial" w:cs="Arial"/>
                <w:b/>
                <w:color w:val="000000" w:themeColor="text1"/>
                <w:sz w:val="24"/>
                <w:szCs w:val="24"/>
              </w:rPr>
              <w:t>YES</w:t>
            </w:r>
          </w:p>
        </w:tc>
        <w:tc>
          <w:tcPr>
            <w:tcW w:w="1941" w:type="dxa"/>
            <w:shd w:val="clear" w:color="auto" w:fill="E5B8B7" w:themeFill="accent2" w:themeFillTint="66"/>
          </w:tcPr>
          <w:p w14:paraId="5CFDA441" w14:textId="691CEC3A" w:rsidR="00B90A6A" w:rsidRPr="008511A7" w:rsidRDefault="00B90A6A" w:rsidP="00E17A58">
            <w:pPr>
              <w:rPr>
                <w:rFonts w:ascii="Arial" w:hAnsi="Arial" w:cs="Arial"/>
                <w:b/>
                <w:color w:val="000000" w:themeColor="text1"/>
                <w:sz w:val="24"/>
                <w:szCs w:val="24"/>
              </w:rPr>
            </w:pPr>
            <w:r>
              <w:rPr>
                <w:rFonts w:ascii="Arial" w:hAnsi="Arial" w:cs="Arial"/>
                <w:b/>
                <w:color w:val="000000" w:themeColor="text1"/>
                <w:sz w:val="24"/>
                <w:szCs w:val="24"/>
              </w:rPr>
              <w:t>NO</w:t>
            </w:r>
          </w:p>
        </w:tc>
      </w:tr>
      <w:tr w:rsidR="00B90A6A" w14:paraId="02571C0A" w14:textId="09932B88" w:rsidTr="00E5004F">
        <w:tc>
          <w:tcPr>
            <w:tcW w:w="5725" w:type="dxa"/>
          </w:tcPr>
          <w:p w14:paraId="1179A261" w14:textId="0BA713E0" w:rsidR="00B90A6A" w:rsidRPr="00EF0150"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Production schedule including build and de-rig</w:t>
            </w:r>
          </w:p>
        </w:tc>
        <w:tc>
          <w:tcPr>
            <w:tcW w:w="1941" w:type="dxa"/>
          </w:tcPr>
          <w:p w14:paraId="20D1ACA8"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6DF9B2AE" w14:textId="0EC46E8C"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1C564168" w14:textId="77777777" w:rsidTr="00B638BF">
        <w:tc>
          <w:tcPr>
            <w:tcW w:w="5725" w:type="dxa"/>
          </w:tcPr>
          <w:p w14:paraId="404588DF" w14:textId="38B9AB54"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Baggage area plans and maps, opening and closing times</w:t>
            </w:r>
          </w:p>
        </w:tc>
        <w:tc>
          <w:tcPr>
            <w:tcW w:w="1941" w:type="dxa"/>
          </w:tcPr>
          <w:p w14:paraId="087F27FD"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46A0A7E8" w14:textId="3C89AB58"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67DD7F57" w14:textId="77777777" w:rsidTr="00592F0C">
        <w:tc>
          <w:tcPr>
            <w:tcW w:w="5725" w:type="dxa"/>
          </w:tcPr>
          <w:p w14:paraId="31D59C52" w14:textId="07D2037F"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Event expo information</w:t>
            </w:r>
          </w:p>
        </w:tc>
        <w:tc>
          <w:tcPr>
            <w:tcW w:w="1941" w:type="dxa"/>
          </w:tcPr>
          <w:p w14:paraId="456B36D5"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6ADAD2FF" w14:textId="1EC9F93C"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37CFBD4A" w14:textId="77777777" w:rsidTr="00856DA9">
        <w:tc>
          <w:tcPr>
            <w:tcW w:w="5725" w:type="dxa"/>
          </w:tcPr>
          <w:p w14:paraId="5BADDDA2" w14:textId="73E543F4"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Environmental and noise monitoring considerations</w:t>
            </w:r>
          </w:p>
        </w:tc>
        <w:tc>
          <w:tcPr>
            <w:tcW w:w="1941" w:type="dxa"/>
          </w:tcPr>
          <w:p w14:paraId="4F4147D8"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381C7C0C" w14:textId="4212332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7C4A105F" w14:textId="77777777" w:rsidTr="000E4F9C">
        <w:tc>
          <w:tcPr>
            <w:tcW w:w="5725" w:type="dxa"/>
          </w:tcPr>
          <w:p w14:paraId="5C9AEC9B" w14:textId="0194A784"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Residents/Business notification letter, communications plan</w:t>
            </w:r>
          </w:p>
        </w:tc>
        <w:tc>
          <w:tcPr>
            <w:tcW w:w="1941" w:type="dxa"/>
          </w:tcPr>
          <w:p w14:paraId="39015ADB"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3E73D1F2" w14:textId="4A47A13C"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573D8FF1" w14:textId="77777777" w:rsidTr="00B01627">
        <w:tc>
          <w:tcPr>
            <w:tcW w:w="5725" w:type="dxa"/>
          </w:tcPr>
          <w:p w14:paraId="7C779872" w14:textId="1DB8DF14"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Media/Branding plan</w:t>
            </w:r>
          </w:p>
        </w:tc>
        <w:tc>
          <w:tcPr>
            <w:tcW w:w="1941" w:type="dxa"/>
          </w:tcPr>
          <w:p w14:paraId="7DACB40F"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13203FD5" w14:textId="0F4C502E"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43E38D0D" w14:textId="77777777" w:rsidTr="00991990">
        <w:tc>
          <w:tcPr>
            <w:tcW w:w="5725" w:type="dxa"/>
          </w:tcPr>
          <w:p w14:paraId="4F5FC312" w14:textId="5FD27C84"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Concessions and food </w:t>
            </w:r>
            <w:proofErr w:type="gramStart"/>
            <w:r>
              <w:rPr>
                <w:rFonts w:ascii="Arial" w:hAnsi="Arial" w:cs="Arial"/>
                <w:color w:val="000000" w:themeColor="text1"/>
                <w:sz w:val="24"/>
                <w:szCs w:val="24"/>
              </w:rPr>
              <w:t>traders</w:t>
            </w:r>
            <w:proofErr w:type="gramEnd"/>
            <w:r>
              <w:rPr>
                <w:rFonts w:ascii="Arial" w:hAnsi="Arial" w:cs="Arial"/>
                <w:color w:val="000000" w:themeColor="text1"/>
                <w:sz w:val="24"/>
                <w:szCs w:val="24"/>
              </w:rPr>
              <w:t xml:space="preserve"> information</w:t>
            </w:r>
          </w:p>
        </w:tc>
        <w:tc>
          <w:tcPr>
            <w:tcW w:w="1941" w:type="dxa"/>
          </w:tcPr>
          <w:p w14:paraId="3C5C71CD"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27CB78BC" w14:textId="5ECEBE03"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r w:rsidR="00B90A6A" w14:paraId="7E9F6025" w14:textId="77777777" w:rsidTr="00126745">
        <w:tc>
          <w:tcPr>
            <w:tcW w:w="5725" w:type="dxa"/>
          </w:tcPr>
          <w:p w14:paraId="7222C45F" w14:textId="4F35805B" w:rsidR="00B90A6A" w:rsidRDefault="00B90A6A" w:rsidP="00EF0150">
            <w:pPr>
              <w:spacing w:line="360" w:lineRule="auto"/>
              <w:rPr>
                <w:rFonts w:ascii="Arial" w:hAnsi="Arial" w:cs="Arial"/>
                <w:color w:val="000000" w:themeColor="text1"/>
                <w:sz w:val="24"/>
                <w:szCs w:val="24"/>
              </w:rPr>
            </w:pPr>
            <w:r>
              <w:rPr>
                <w:rFonts w:ascii="Arial" w:hAnsi="Arial" w:cs="Arial"/>
                <w:color w:val="000000" w:themeColor="text1"/>
                <w:sz w:val="24"/>
                <w:szCs w:val="24"/>
              </w:rPr>
              <w:t>Information relating to any proposed activations or filming from sponsors</w:t>
            </w:r>
          </w:p>
        </w:tc>
        <w:tc>
          <w:tcPr>
            <w:tcW w:w="1941" w:type="dxa"/>
          </w:tcPr>
          <w:p w14:paraId="299FE104" w14:textId="77777777"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c>
          <w:tcPr>
            <w:tcW w:w="1941" w:type="dxa"/>
          </w:tcPr>
          <w:p w14:paraId="3AD453CB" w14:textId="1B9B2324" w:rsidR="00B90A6A" w:rsidRPr="00A755B3" w:rsidRDefault="00B90A6A" w:rsidP="00EF0150">
            <w:pPr>
              <w:pStyle w:val="ListParagraph"/>
              <w:spacing w:line="360" w:lineRule="auto"/>
              <w:ind w:left="599"/>
              <w:rPr>
                <w:rFonts w:ascii="Arial" w:hAnsi="Arial" w:cs="Arial"/>
                <w:bCs/>
                <w:iCs/>
                <w:color w:val="000000" w:themeColor="text1"/>
                <w:sz w:val="24"/>
                <w:szCs w:val="24"/>
              </w:rPr>
            </w:pPr>
          </w:p>
        </w:tc>
      </w:tr>
    </w:tbl>
    <w:p w14:paraId="0B60A4D3" w14:textId="159FEB27" w:rsidR="00D32382" w:rsidRDefault="00D32382"/>
    <w:p w14:paraId="330CE8FF" w14:textId="0B0B8C94" w:rsidR="00D32382" w:rsidRDefault="00D32382"/>
    <w:p w14:paraId="551CD31F" w14:textId="4DDC1F6E" w:rsidR="00D57118" w:rsidRDefault="00D57118"/>
    <w:p w14:paraId="10AEB0A1" w14:textId="77777777" w:rsidR="00D57118" w:rsidRDefault="00D57118"/>
    <w:p w14:paraId="44427FD5" w14:textId="77777777" w:rsidR="00D32382" w:rsidRDefault="00D32382"/>
    <w:tbl>
      <w:tblPr>
        <w:tblStyle w:val="TableGrid"/>
        <w:tblW w:w="0" w:type="auto"/>
        <w:tblLook w:val="04A0" w:firstRow="1" w:lastRow="0" w:firstColumn="1" w:lastColumn="0" w:noHBand="0" w:noVBand="1"/>
      </w:tblPr>
      <w:tblGrid>
        <w:gridCol w:w="5725"/>
        <w:gridCol w:w="1941"/>
        <w:gridCol w:w="1941"/>
      </w:tblGrid>
      <w:tr w:rsidR="00B90A6A" w14:paraId="130ADBCD" w14:textId="1F48B8D8" w:rsidTr="00E10C99">
        <w:tc>
          <w:tcPr>
            <w:tcW w:w="5725" w:type="dxa"/>
            <w:shd w:val="clear" w:color="auto" w:fill="E5B8B7" w:themeFill="accent2" w:themeFillTint="66"/>
          </w:tcPr>
          <w:p w14:paraId="62DB52F8" w14:textId="45A96644" w:rsidR="00B90A6A" w:rsidRPr="00E17A58" w:rsidRDefault="00B90A6A" w:rsidP="00E17A58">
            <w:pPr>
              <w:spacing w:line="360" w:lineRule="auto"/>
              <w:rPr>
                <w:rFonts w:ascii="Arial" w:hAnsi="Arial" w:cs="Arial"/>
                <w:bCs/>
                <w:iCs/>
                <w:color w:val="000000" w:themeColor="text1"/>
                <w:sz w:val="24"/>
                <w:szCs w:val="24"/>
              </w:rPr>
            </w:pPr>
            <w:r>
              <w:rPr>
                <w:rFonts w:ascii="Arial" w:hAnsi="Arial" w:cs="Arial"/>
                <w:b/>
                <w:bCs/>
                <w:iCs/>
                <w:color w:val="000000" w:themeColor="text1"/>
                <w:sz w:val="24"/>
                <w:szCs w:val="24"/>
              </w:rPr>
              <w:t>Other d</w:t>
            </w:r>
            <w:r w:rsidRPr="00B804BD">
              <w:rPr>
                <w:rFonts w:ascii="Arial" w:hAnsi="Arial" w:cs="Arial"/>
                <w:b/>
                <w:bCs/>
                <w:iCs/>
                <w:color w:val="000000" w:themeColor="text1"/>
                <w:sz w:val="24"/>
                <w:szCs w:val="24"/>
              </w:rPr>
              <w:t>ocuments</w:t>
            </w:r>
            <w:r>
              <w:rPr>
                <w:rFonts w:ascii="Arial" w:hAnsi="Arial" w:cs="Arial"/>
                <w:b/>
                <w:bCs/>
                <w:iCs/>
                <w:color w:val="000000" w:themeColor="text1"/>
                <w:sz w:val="24"/>
                <w:szCs w:val="24"/>
              </w:rPr>
              <w:t>:</w:t>
            </w:r>
          </w:p>
        </w:tc>
        <w:tc>
          <w:tcPr>
            <w:tcW w:w="1941" w:type="dxa"/>
            <w:shd w:val="clear" w:color="auto" w:fill="E5B8B7" w:themeFill="accent2" w:themeFillTint="66"/>
          </w:tcPr>
          <w:p w14:paraId="6D917495" w14:textId="484707E4" w:rsidR="00B90A6A" w:rsidRDefault="00B90A6A" w:rsidP="00E17A58">
            <w:pPr>
              <w:spacing w:line="360" w:lineRule="auto"/>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1941" w:type="dxa"/>
            <w:shd w:val="clear" w:color="auto" w:fill="E5B8B7" w:themeFill="accent2" w:themeFillTint="66"/>
          </w:tcPr>
          <w:p w14:paraId="43E80538" w14:textId="60EA4BF6" w:rsidR="00B90A6A" w:rsidRDefault="00B90A6A" w:rsidP="00E17A58">
            <w:pPr>
              <w:spacing w:line="360" w:lineRule="auto"/>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B90A6A" w14:paraId="04FF6D71" w14:textId="371D0B83" w:rsidTr="00986D16">
        <w:tc>
          <w:tcPr>
            <w:tcW w:w="5725" w:type="dxa"/>
          </w:tcPr>
          <w:p w14:paraId="59D2BF3D" w14:textId="43B3BFC6"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Any other pertaining information relating to the safe running of the proposed event</w:t>
            </w:r>
          </w:p>
        </w:tc>
        <w:tc>
          <w:tcPr>
            <w:tcW w:w="1941" w:type="dxa"/>
          </w:tcPr>
          <w:p w14:paraId="49AAFEEE"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704F7615" w14:textId="2D0F93EF" w:rsidR="00B90A6A" w:rsidRPr="00D32382" w:rsidRDefault="00B90A6A" w:rsidP="00D32382">
            <w:pPr>
              <w:spacing w:line="360" w:lineRule="auto"/>
              <w:rPr>
                <w:rFonts w:ascii="Arial" w:hAnsi="Arial" w:cs="Arial"/>
                <w:bCs/>
                <w:iCs/>
                <w:color w:val="000000" w:themeColor="text1"/>
                <w:sz w:val="24"/>
                <w:szCs w:val="24"/>
              </w:rPr>
            </w:pPr>
          </w:p>
        </w:tc>
      </w:tr>
      <w:tr w:rsidR="00B90A6A" w14:paraId="45FF0C29" w14:textId="77777777" w:rsidTr="00624EEF">
        <w:tc>
          <w:tcPr>
            <w:tcW w:w="5725" w:type="dxa"/>
          </w:tcPr>
          <w:p w14:paraId="479DC321" w14:textId="42757E0D"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Appendices as appropriate to the event planning</w:t>
            </w:r>
          </w:p>
        </w:tc>
        <w:tc>
          <w:tcPr>
            <w:tcW w:w="1941" w:type="dxa"/>
          </w:tcPr>
          <w:p w14:paraId="08E9E6E3"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0A53A574" w14:textId="711D3793" w:rsidR="00B90A6A" w:rsidRPr="00D32382" w:rsidRDefault="00B90A6A" w:rsidP="00D32382">
            <w:pPr>
              <w:spacing w:line="360" w:lineRule="auto"/>
              <w:rPr>
                <w:rFonts w:ascii="Arial" w:hAnsi="Arial" w:cs="Arial"/>
                <w:bCs/>
                <w:iCs/>
                <w:color w:val="000000" w:themeColor="text1"/>
                <w:sz w:val="24"/>
                <w:szCs w:val="24"/>
              </w:rPr>
            </w:pPr>
          </w:p>
        </w:tc>
      </w:tr>
      <w:tr w:rsidR="00B90A6A" w14:paraId="7E4A3418" w14:textId="77777777" w:rsidTr="00176FB9">
        <w:tc>
          <w:tcPr>
            <w:tcW w:w="5725" w:type="dxa"/>
          </w:tcPr>
          <w:p w14:paraId="419CFBB1" w14:textId="405A1748"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Policy on buggies</w:t>
            </w:r>
          </w:p>
        </w:tc>
        <w:tc>
          <w:tcPr>
            <w:tcW w:w="1941" w:type="dxa"/>
          </w:tcPr>
          <w:p w14:paraId="3D17BBB5"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3E708925" w14:textId="6ADD0BBA" w:rsidR="00B90A6A" w:rsidRPr="00D32382" w:rsidRDefault="00B90A6A" w:rsidP="00D32382">
            <w:pPr>
              <w:spacing w:line="360" w:lineRule="auto"/>
              <w:rPr>
                <w:rFonts w:ascii="Arial" w:hAnsi="Arial" w:cs="Arial"/>
                <w:bCs/>
                <w:iCs/>
                <w:color w:val="000000" w:themeColor="text1"/>
                <w:sz w:val="24"/>
                <w:szCs w:val="24"/>
              </w:rPr>
            </w:pPr>
          </w:p>
        </w:tc>
      </w:tr>
      <w:tr w:rsidR="00B90A6A" w14:paraId="0ECA840F" w14:textId="77777777" w:rsidTr="0050537C">
        <w:tc>
          <w:tcPr>
            <w:tcW w:w="5725" w:type="dxa"/>
          </w:tcPr>
          <w:p w14:paraId="64A16B4B" w14:textId="62BF96C4" w:rsidR="00B90A6A"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Policy on assisted runners, coaching cyclists</w:t>
            </w:r>
          </w:p>
        </w:tc>
        <w:tc>
          <w:tcPr>
            <w:tcW w:w="1941" w:type="dxa"/>
          </w:tcPr>
          <w:p w14:paraId="2C16827D"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1F9E164E" w14:textId="16112DCB" w:rsidR="00B90A6A" w:rsidRPr="00D32382" w:rsidRDefault="00B90A6A" w:rsidP="00D32382">
            <w:pPr>
              <w:spacing w:line="360" w:lineRule="auto"/>
              <w:rPr>
                <w:rFonts w:ascii="Arial" w:hAnsi="Arial" w:cs="Arial"/>
                <w:bCs/>
                <w:iCs/>
                <w:color w:val="000000" w:themeColor="text1"/>
                <w:sz w:val="24"/>
                <w:szCs w:val="24"/>
              </w:rPr>
            </w:pPr>
          </w:p>
        </w:tc>
      </w:tr>
      <w:tr w:rsidR="00B90A6A" w14:paraId="1E958853" w14:textId="77777777" w:rsidTr="00760203">
        <w:tc>
          <w:tcPr>
            <w:tcW w:w="5725" w:type="dxa"/>
          </w:tcPr>
          <w:p w14:paraId="55A59705" w14:textId="04923A0A"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A list of all consulted documents and policies used to prepare the draft event plan</w:t>
            </w:r>
          </w:p>
        </w:tc>
        <w:tc>
          <w:tcPr>
            <w:tcW w:w="1941" w:type="dxa"/>
          </w:tcPr>
          <w:p w14:paraId="6AF0F863"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4C9F83F1" w14:textId="5D06DA49" w:rsidR="00B90A6A" w:rsidRPr="00D32382" w:rsidRDefault="00B90A6A" w:rsidP="00D32382">
            <w:pPr>
              <w:spacing w:line="360" w:lineRule="auto"/>
              <w:rPr>
                <w:rFonts w:ascii="Arial" w:hAnsi="Arial" w:cs="Arial"/>
                <w:bCs/>
                <w:iCs/>
                <w:color w:val="000000" w:themeColor="text1"/>
                <w:sz w:val="24"/>
                <w:szCs w:val="24"/>
              </w:rPr>
            </w:pPr>
          </w:p>
        </w:tc>
      </w:tr>
    </w:tbl>
    <w:p w14:paraId="29311639" w14:textId="5B2E62C5" w:rsidR="00D32382" w:rsidRDefault="00D32382"/>
    <w:p w14:paraId="1D900625" w14:textId="1F93B9D1" w:rsidR="00D32382" w:rsidRDefault="00D32382"/>
    <w:p w14:paraId="014C4E90" w14:textId="74019714" w:rsidR="00D32382" w:rsidRDefault="00D32382"/>
    <w:p w14:paraId="7C0DC363" w14:textId="370DA72C" w:rsidR="00E0758E" w:rsidRDefault="00E0758E"/>
    <w:p w14:paraId="21D326B7" w14:textId="3C810B41" w:rsidR="00E0758E" w:rsidRDefault="00E0758E"/>
    <w:p w14:paraId="3D998F1C" w14:textId="4713FE7C" w:rsidR="00E0758E" w:rsidRDefault="00E0758E"/>
    <w:p w14:paraId="6516C8AA" w14:textId="361D17FF" w:rsidR="00E0758E" w:rsidRDefault="00E0758E"/>
    <w:p w14:paraId="152E5D3E" w14:textId="2EBBD191" w:rsidR="00E0758E" w:rsidRDefault="00E0758E"/>
    <w:p w14:paraId="76636A6F" w14:textId="5EF71E75" w:rsidR="00E0758E" w:rsidRDefault="00E0758E"/>
    <w:p w14:paraId="49584B57" w14:textId="5B4F2477" w:rsidR="00E0758E" w:rsidRDefault="00E0758E"/>
    <w:p w14:paraId="0636DD99" w14:textId="01DFED6F" w:rsidR="00E0758E" w:rsidRDefault="00E0758E"/>
    <w:p w14:paraId="06A46D4E" w14:textId="6D0202BB" w:rsidR="00E0758E" w:rsidRDefault="00E0758E"/>
    <w:p w14:paraId="012FB604" w14:textId="1E6665FC" w:rsidR="00E0758E" w:rsidRDefault="00E0758E"/>
    <w:p w14:paraId="596346AB" w14:textId="509AF675" w:rsidR="00E0758E" w:rsidRDefault="00E0758E"/>
    <w:p w14:paraId="63EDD10D" w14:textId="77777777" w:rsidR="00E0758E" w:rsidRDefault="00E0758E"/>
    <w:p w14:paraId="17A2B756" w14:textId="77777777" w:rsidR="00D32382" w:rsidRDefault="00D32382"/>
    <w:p w14:paraId="2E5B78F2" w14:textId="77777777" w:rsidR="00D32382" w:rsidRDefault="00D32382"/>
    <w:tbl>
      <w:tblPr>
        <w:tblStyle w:val="TableGrid"/>
        <w:tblW w:w="0" w:type="auto"/>
        <w:tblLook w:val="04A0" w:firstRow="1" w:lastRow="0" w:firstColumn="1" w:lastColumn="0" w:noHBand="0" w:noVBand="1"/>
      </w:tblPr>
      <w:tblGrid>
        <w:gridCol w:w="5725"/>
        <w:gridCol w:w="1941"/>
        <w:gridCol w:w="1941"/>
      </w:tblGrid>
      <w:tr w:rsidR="00B90A6A" w14:paraId="2D9D5FBA" w14:textId="3371E723" w:rsidTr="000C0A15">
        <w:tc>
          <w:tcPr>
            <w:tcW w:w="5725" w:type="dxa"/>
            <w:shd w:val="clear" w:color="auto" w:fill="E5B8B7" w:themeFill="accent2" w:themeFillTint="66"/>
          </w:tcPr>
          <w:p w14:paraId="56163934" w14:textId="355CD6CE" w:rsidR="00B90A6A" w:rsidRPr="00E17A58" w:rsidRDefault="00B90A6A" w:rsidP="00E17A58">
            <w:pPr>
              <w:rPr>
                <w:rFonts w:ascii="Arial" w:hAnsi="Arial" w:cs="Arial"/>
                <w:bCs/>
                <w:iCs/>
                <w:color w:val="000000" w:themeColor="text1"/>
                <w:sz w:val="24"/>
                <w:szCs w:val="24"/>
              </w:rPr>
            </w:pPr>
            <w:r>
              <w:rPr>
                <w:rFonts w:ascii="Arial" w:hAnsi="Arial" w:cs="Arial"/>
                <w:b/>
                <w:color w:val="000000" w:themeColor="text1"/>
                <w:sz w:val="24"/>
                <w:szCs w:val="24"/>
              </w:rPr>
              <w:t>D</w:t>
            </w:r>
            <w:r w:rsidRPr="00517C92">
              <w:rPr>
                <w:rFonts w:ascii="Arial" w:hAnsi="Arial" w:cs="Arial"/>
                <w:b/>
                <w:color w:val="000000" w:themeColor="text1"/>
                <w:sz w:val="24"/>
                <w:szCs w:val="24"/>
              </w:rPr>
              <w:t xml:space="preserve">ocuments to be included with the Draft </w:t>
            </w:r>
            <w:r>
              <w:rPr>
                <w:rFonts w:ascii="Arial" w:hAnsi="Arial" w:cs="Arial"/>
                <w:b/>
                <w:color w:val="000000" w:themeColor="text1"/>
                <w:sz w:val="24"/>
                <w:szCs w:val="24"/>
              </w:rPr>
              <w:t>Event Plan:</w:t>
            </w:r>
          </w:p>
        </w:tc>
        <w:tc>
          <w:tcPr>
            <w:tcW w:w="1941" w:type="dxa"/>
            <w:shd w:val="clear" w:color="auto" w:fill="E5B8B7" w:themeFill="accent2" w:themeFillTint="66"/>
          </w:tcPr>
          <w:p w14:paraId="6A559521" w14:textId="71D139FE" w:rsidR="00B90A6A" w:rsidRDefault="00B90A6A" w:rsidP="00E17A58">
            <w:pPr>
              <w:rPr>
                <w:rFonts w:ascii="Arial" w:hAnsi="Arial" w:cs="Arial"/>
                <w:b/>
                <w:color w:val="000000" w:themeColor="text1"/>
                <w:sz w:val="24"/>
                <w:szCs w:val="24"/>
              </w:rPr>
            </w:pPr>
            <w:r>
              <w:rPr>
                <w:rFonts w:ascii="Arial" w:hAnsi="Arial" w:cs="Arial"/>
                <w:b/>
                <w:color w:val="000000" w:themeColor="text1"/>
                <w:sz w:val="24"/>
                <w:szCs w:val="24"/>
              </w:rPr>
              <w:t>YES</w:t>
            </w:r>
          </w:p>
        </w:tc>
        <w:tc>
          <w:tcPr>
            <w:tcW w:w="1941" w:type="dxa"/>
            <w:shd w:val="clear" w:color="auto" w:fill="E5B8B7" w:themeFill="accent2" w:themeFillTint="66"/>
          </w:tcPr>
          <w:p w14:paraId="33BCE595" w14:textId="6BB47E9F" w:rsidR="00B90A6A" w:rsidRDefault="00B90A6A" w:rsidP="00E17A58">
            <w:pPr>
              <w:rPr>
                <w:rFonts w:ascii="Arial" w:hAnsi="Arial" w:cs="Arial"/>
                <w:b/>
                <w:color w:val="000000" w:themeColor="text1"/>
                <w:sz w:val="24"/>
                <w:szCs w:val="24"/>
              </w:rPr>
            </w:pPr>
            <w:r>
              <w:rPr>
                <w:rFonts w:ascii="Arial" w:hAnsi="Arial" w:cs="Arial"/>
                <w:b/>
                <w:color w:val="000000" w:themeColor="text1"/>
                <w:sz w:val="24"/>
                <w:szCs w:val="24"/>
              </w:rPr>
              <w:t>NO</w:t>
            </w:r>
          </w:p>
        </w:tc>
      </w:tr>
      <w:tr w:rsidR="00B90A6A" w14:paraId="5C081AE2" w14:textId="70C063FC" w:rsidTr="00085D29">
        <w:tc>
          <w:tcPr>
            <w:tcW w:w="5725" w:type="dxa"/>
          </w:tcPr>
          <w:p w14:paraId="69542479" w14:textId="2E8EE866"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Public liability insurance cover with a specific indemnity for Dublin City Council to the sum of €6.5m</w:t>
            </w:r>
          </w:p>
        </w:tc>
        <w:tc>
          <w:tcPr>
            <w:tcW w:w="1941" w:type="dxa"/>
          </w:tcPr>
          <w:p w14:paraId="487CDDE1"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1FC8B91A" w14:textId="46807106" w:rsidR="00B90A6A" w:rsidRPr="00D32382" w:rsidRDefault="00B90A6A" w:rsidP="00D32382">
            <w:pPr>
              <w:spacing w:line="360" w:lineRule="auto"/>
              <w:rPr>
                <w:rFonts w:ascii="Arial" w:hAnsi="Arial" w:cs="Arial"/>
                <w:bCs/>
                <w:iCs/>
                <w:color w:val="000000" w:themeColor="text1"/>
                <w:sz w:val="24"/>
                <w:szCs w:val="24"/>
              </w:rPr>
            </w:pPr>
          </w:p>
        </w:tc>
      </w:tr>
      <w:tr w:rsidR="00B90A6A" w14:paraId="7580A2A7" w14:textId="77777777" w:rsidTr="00485A04">
        <w:tc>
          <w:tcPr>
            <w:tcW w:w="5725" w:type="dxa"/>
          </w:tcPr>
          <w:p w14:paraId="31821893" w14:textId="12B0A916" w:rsidR="00B90A6A" w:rsidRPr="00D32382"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Copy of employers’ liability of €13m</w:t>
            </w:r>
          </w:p>
        </w:tc>
        <w:tc>
          <w:tcPr>
            <w:tcW w:w="1941" w:type="dxa"/>
          </w:tcPr>
          <w:p w14:paraId="1BF9D4C9"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66F58F20" w14:textId="24FD1420" w:rsidR="00B90A6A" w:rsidRPr="00D32382" w:rsidRDefault="00B90A6A" w:rsidP="00D32382">
            <w:pPr>
              <w:spacing w:line="360" w:lineRule="auto"/>
              <w:rPr>
                <w:rFonts w:ascii="Arial" w:hAnsi="Arial" w:cs="Arial"/>
                <w:bCs/>
                <w:iCs/>
                <w:color w:val="000000" w:themeColor="text1"/>
                <w:sz w:val="24"/>
                <w:szCs w:val="24"/>
              </w:rPr>
            </w:pPr>
          </w:p>
        </w:tc>
      </w:tr>
      <w:tr w:rsidR="00B90A6A" w14:paraId="319F9C3B" w14:textId="77777777" w:rsidTr="00CE615E">
        <w:tc>
          <w:tcPr>
            <w:tcW w:w="5725" w:type="dxa"/>
          </w:tcPr>
          <w:p w14:paraId="66064CDA" w14:textId="23D55465" w:rsidR="00B90A6A" w:rsidRDefault="00B90A6A" w:rsidP="00D32382">
            <w:pPr>
              <w:spacing w:line="360" w:lineRule="auto"/>
              <w:rPr>
                <w:rFonts w:ascii="Arial" w:hAnsi="Arial" w:cs="Arial"/>
                <w:color w:val="000000" w:themeColor="text1"/>
                <w:sz w:val="24"/>
                <w:szCs w:val="24"/>
              </w:rPr>
            </w:pPr>
            <w:r>
              <w:rPr>
                <w:rFonts w:ascii="Arial" w:hAnsi="Arial" w:cs="Arial"/>
                <w:color w:val="000000" w:themeColor="text1"/>
                <w:sz w:val="24"/>
                <w:szCs w:val="24"/>
              </w:rPr>
              <w:t>Safety Statement</w:t>
            </w:r>
          </w:p>
        </w:tc>
        <w:tc>
          <w:tcPr>
            <w:tcW w:w="1941" w:type="dxa"/>
          </w:tcPr>
          <w:p w14:paraId="0EF713D9" w14:textId="77777777" w:rsidR="00B90A6A" w:rsidRPr="00D32382" w:rsidRDefault="00B90A6A" w:rsidP="00D32382">
            <w:pPr>
              <w:spacing w:line="360" w:lineRule="auto"/>
              <w:rPr>
                <w:rFonts w:ascii="Arial" w:hAnsi="Arial" w:cs="Arial"/>
                <w:bCs/>
                <w:iCs/>
                <w:color w:val="000000" w:themeColor="text1"/>
                <w:sz w:val="24"/>
                <w:szCs w:val="24"/>
              </w:rPr>
            </w:pPr>
          </w:p>
        </w:tc>
        <w:tc>
          <w:tcPr>
            <w:tcW w:w="1941" w:type="dxa"/>
          </w:tcPr>
          <w:p w14:paraId="1ABF229D" w14:textId="221B5E22" w:rsidR="00B90A6A" w:rsidRPr="00D32382" w:rsidRDefault="00B90A6A" w:rsidP="00D32382">
            <w:pPr>
              <w:spacing w:line="360" w:lineRule="auto"/>
              <w:rPr>
                <w:rFonts w:ascii="Arial" w:hAnsi="Arial" w:cs="Arial"/>
                <w:bCs/>
                <w:iCs/>
                <w:color w:val="000000" w:themeColor="text1"/>
                <w:sz w:val="24"/>
                <w:szCs w:val="24"/>
              </w:rPr>
            </w:pPr>
          </w:p>
        </w:tc>
      </w:tr>
    </w:tbl>
    <w:p w14:paraId="063B9D1B" w14:textId="3806C956" w:rsidR="00D32382" w:rsidRDefault="00D32382"/>
    <w:p w14:paraId="7766A861" w14:textId="38567DA9" w:rsidR="00D32382" w:rsidRDefault="00D32382"/>
    <w:p w14:paraId="691F8FF0" w14:textId="0A40E4C2" w:rsidR="00D32382" w:rsidRDefault="00D32382"/>
    <w:p w14:paraId="7694AFC1" w14:textId="412771AE" w:rsidR="00E0758E" w:rsidRDefault="00E0758E"/>
    <w:p w14:paraId="2140EFB6" w14:textId="5338E83E" w:rsidR="00E0758E" w:rsidRDefault="00E0758E"/>
    <w:p w14:paraId="4932652B" w14:textId="2D6009E0" w:rsidR="00E0758E" w:rsidRDefault="00E0758E"/>
    <w:p w14:paraId="58679563" w14:textId="18DAEDF4" w:rsidR="00E0758E" w:rsidRDefault="00E0758E"/>
    <w:p w14:paraId="21E76E34" w14:textId="467B7C15" w:rsidR="00E0758E" w:rsidRDefault="00E0758E"/>
    <w:p w14:paraId="0A541E81" w14:textId="5822EB6A" w:rsidR="00E0758E" w:rsidRDefault="00E0758E"/>
    <w:p w14:paraId="4EAE3652" w14:textId="0C66C873" w:rsidR="00E0758E" w:rsidRDefault="00E0758E"/>
    <w:p w14:paraId="5E24A364" w14:textId="3E9D1556" w:rsidR="00E0758E" w:rsidRDefault="00E0758E"/>
    <w:p w14:paraId="2B484E33" w14:textId="0FECB8B9" w:rsidR="00E0758E" w:rsidRDefault="00E0758E"/>
    <w:p w14:paraId="07773B8C" w14:textId="04340F07" w:rsidR="00E0758E" w:rsidRDefault="00E0758E"/>
    <w:p w14:paraId="5C31369D" w14:textId="67091247" w:rsidR="00E0758E" w:rsidRDefault="00E0758E"/>
    <w:p w14:paraId="45350F2B" w14:textId="77327AC0" w:rsidR="00D32382" w:rsidRDefault="00D32382"/>
    <w:tbl>
      <w:tblPr>
        <w:tblStyle w:val="TableGrid"/>
        <w:tblW w:w="0" w:type="auto"/>
        <w:tblLook w:val="04A0" w:firstRow="1" w:lastRow="0" w:firstColumn="1" w:lastColumn="0" w:noHBand="0" w:noVBand="1"/>
      </w:tblPr>
      <w:tblGrid>
        <w:gridCol w:w="9607"/>
      </w:tblGrid>
      <w:tr w:rsidR="00E0758E" w14:paraId="11BBC7DE" w14:textId="7271EC57" w:rsidTr="00DC4D95">
        <w:tc>
          <w:tcPr>
            <w:tcW w:w="9607" w:type="dxa"/>
            <w:shd w:val="clear" w:color="auto" w:fill="E5B8B7" w:themeFill="accent2" w:themeFillTint="66"/>
          </w:tcPr>
          <w:p w14:paraId="1784B3E7" w14:textId="02160B55" w:rsidR="00E0758E" w:rsidRPr="00517C92" w:rsidRDefault="00E0758E" w:rsidP="00E17A58">
            <w:pPr>
              <w:rPr>
                <w:rFonts w:ascii="Arial" w:hAnsi="Arial" w:cs="Arial"/>
                <w:b/>
                <w:color w:val="000000" w:themeColor="text1"/>
                <w:sz w:val="24"/>
                <w:szCs w:val="24"/>
              </w:rPr>
            </w:pPr>
            <w:r w:rsidRPr="00517C92">
              <w:rPr>
                <w:rFonts w:ascii="Arial" w:hAnsi="Arial" w:cs="Arial"/>
                <w:b/>
                <w:color w:val="000000" w:themeColor="text1"/>
                <w:sz w:val="24"/>
                <w:szCs w:val="24"/>
              </w:rPr>
              <w:t xml:space="preserve">Event Organiser Journey </w:t>
            </w:r>
          </w:p>
        </w:tc>
      </w:tr>
      <w:tr w:rsidR="00E0758E" w14:paraId="2753F3AE" w14:textId="58F666C7" w:rsidTr="00721ED3">
        <w:tc>
          <w:tcPr>
            <w:tcW w:w="9607" w:type="dxa"/>
          </w:tcPr>
          <w:p w14:paraId="0CA34527" w14:textId="77777777" w:rsidR="00E0758E" w:rsidRDefault="00E0758E" w:rsidP="008511A7">
            <w:pPr>
              <w:rPr>
                <w:rFonts w:ascii="Arial" w:hAnsi="Arial" w:cs="Arial"/>
                <w:color w:val="000000" w:themeColor="text1"/>
                <w:sz w:val="24"/>
                <w:szCs w:val="24"/>
              </w:rPr>
            </w:pPr>
          </w:p>
          <w:p w14:paraId="3A052720" w14:textId="669C1374"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Contact us as soon as you start planning your event, this should be done 12- 14 weeks out from the event date.</w:t>
            </w:r>
          </w:p>
          <w:p w14:paraId="72BAD196" w14:textId="77777777" w:rsidR="00E0758E" w:rsidRPr="00517C92" w:rsidRDefault="00E0758E" w:rsidP="008511A7">
            <w:pPr>
              <w:rPr>
                <w:rFonts w:ascii="Arial" w:hAnsi="Arial" w:cs="Arial"/>
                <w:color w:val="000000" w:themeColor="text1"/>
                <w:sz w:val="24"/>
                <w:szCs w:val="24"/>
              </w:rPr>
            </w:pPr>
          </w:p>
          <w:p w14:paraId="040754F7"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b/>
                <w:color w:val="000000" w:themeColor="text1"/>
                <w:sz w:val="24"/>
                <w:szCs w:val="24"/>
              </w:rPr>
              <w:t>On submission of the draft event plan (10 weeks in advance)</w:t>
            </w:r>
            <w:r w:rsidRPr="00E0758E">
              <w:rPr>
                <w:rFonts w:ascii="Arial" w:hAnsi="Arial" w:cs="Arial"/>
                <w:color w:val="000000" w:themeColor="text1"/>
                <w:sz w:val="24"/>
                <w:szCs w:val="24"/>
              </w:rPr>
              <w:t xml:space="preserve">, your plan will be circulated to city stakeholders and statutory bodies for review. </w:t>
            </w:r>
          </w:p>
          <w:p w14:paraId="285349BE" w14:textId="77777777" w:rsidR="00E0758E" w:rsidRDefault="00E0758E" w:rsidP="008511A7">
            <w:pPr>
              <w:rPr>
                <w:rFonts w:ascii="Arial" w:hAnsi="Arial" w:cs="Arial"/>
                <w:color w:val="000000" w:themeColor="text1"/>
                <w:sz w:val="24"/>
                <w:szCs w:val="24"/>
              </w:rPr>
            </w:pPr>
          </w:p>
          <w:p w14:paraId="1E40D8D7"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The Event Management Team and Safety Team will be required to attend a stakeholder meeting(s) to review the proposed plans in advance of the proposed date of the event. </w:t>
            </w:r>
          </w:p>
          <w:p w14:paraId="38CB6947" w14:textId="77777777" w:rsidR="00E0758E" w:rsidRDefault="00E0758E" w:rsidP="00B804BD">
            <w:pPr>
              <w:rPr>
                <w:rFonts w:ascii="Arial" w:hAnsi="Arial" w:cs="Arial"/>
                <w:color w:val="000000" w:themeColor="text1"/>
                <w:sz w:val="24"/>
                <w:szCs w:val="24"/>
              </w:rPr>
            </w:pPr>
          </w:p>
          <w:p w14:paraId="6E9292F8"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Unless advised otherwise, you should then update your draft event plan with the amendments required by city stakeholders and resubmit the final Event Plan no later than 3 weeks before the event date. </w:t>
            </w:r>
          </w:p>
          <w:p w14:paraId="081D2D8E" w14:textId="77777777" w:rsidR="00E0758E" w:rsidRDefault="00E0758E" w:rsidP="00B804BD">
            <w:pPr>
              <w:rPr>
                <w:rFonts w:ascii="Arial" w:hAnsi="Arial" w:cs="Arial"/>
                <w:color w:val="000000" w:themeColor="text1"/>
                <w:sz w:val="24"/>
                <w:szCs w:val="24"/>
              </w:rPr>
            </w:pPr>
          </w:p>
          <w:p w14:paraId="626964FE"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The Final event plan will also be circulated to city stakeholders.</w:t>
            </w:r>
          </w:p>
          <w:p w14:paraId="00545E43" w14:textId="77777777" w:rsidR="00E0758E" w:rsidRDefault="00E0758E" w:rsidP="00B804BD">
            <w:pPr>
              <w:rPr>
                <w:rFonts w:ascii="Arial" w:hAnsi="Arial" w:cs="Arial"/>
                <w:color w:val="000000" w:themeColor="text1"/>
                <w:sz w:val="24"/>
                <w:szCs w:val="24"/>
              </w:rPr>
            </w:pPr>
          </w:p>
          <w:p w14:paraId="3FB0D8BA"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Please note that if the Event Organisers make significant changes to the draft plan, the event management process will restart again, i.e. the 8-week consultation process will start again. All documents will have to be resubmitted for review. </w:t>
            </w:r>
          </w:p>
          <w:p w14:paraId="7E772DBC" w14:textId="77777777" w:rsidR="00E0758E" w:rsidRDefault="00E0758E" w:rsidP="00B804BD">
            <w:pPr>
              <w:rPr>
                <w:rFonts w:ascii="Arial" w:hAnsi="Arial" w:cs="Arial"/>
                <w:color w:val="000000" w:themeColor="text1"/>
                <w:sz w:val="24"/>
                <w:szCs w:val="24"/>
              </w:rPr>
            </w:pPr>
          </w:p>
          <w:p w14:paraId="3D228F8A"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If your event requires additional licences for temporary structures, funfair equipment or sale and supply of food then a pre-event inspection will generally be required on site. </w:t>
            </w:r>
          </w:p>
          <w:p w14:paraId="71E97FEA" w14:textId="77777777" w:rsidR="00E0758E" w:rsidRDefault="00E0758E" w:rsidP="00B804BD">
            <w:pPr>
              <w:rPr>
                <w:rFonts w:ascii="Arial" w:hAnsi="Arial" w:cs="Arial"/>
                <w:color w:val="000000" w:themeColor="text1"/>
                <w:sz w:val="24"/>
                <w:szCs w:val="24"/>
              </w:rPr>
            </w:pPr>
          </w:p>
          <w:p w14:paraId="25DD2B98"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Post Event, the event management team and safety team will be required to attend a debrief meeting within 2-5 weeks after your event. </w:t>
            </w:r>
          </w:p>
          <w:p w14:paraId="30DE3C2A" w14:textId="77777777" w:rsidR="00E0758E" w:rsidRDefault="00E0758E" w:rsidP="00B804BD">
            <w:pPr>
              <w:rPr>
                <w:rFonts w:ascii="Arial" w:hAnsi="Arial" w:cs="Arial"/>
                <w:color w:val="000000" w:themeColor="text1"/>
                <w:sz w:val="24"/>
                <w:szCs w:val="24"/>
              </w:rPr>
            </w:pPr>
          </w:p>
          <w:p w14:paraId="58B6D7D8" w14:textId="77777777" w:rsidR="00E0758E" w:rsidRPr="00E0758E" w:rsidRDefault="00E0758E" w:rsidP="00E0758E">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Charges may incur for services rendered including but not limited to, location fees, road closures, and parking space fees amongst others. </w:t>
            </w:r>
          </w:p>
          <w:p w14:paraId="79836955" w14:textId="77777777" w:rsidR="00E0758E" w:rsidRDefault="00E0758E" w:rsidP="00B804BD">
            <w:pPr>
              <w:rPr>
                <w:rFonts w:ascii="Arial" w:hAnsi="Arial" w:cs="Arial"/>
                <w:color w:val="000000" w:themeColor="text1"/>
                <w:sz w:val="24"/>
                <w:szCs w:val="24"/>
              </w:rPr>
            </w:pPr>
          </w:p>
          <w:p w14:paraId="7FD1D387" w14:textId="598AE9F2" w:rsidR="00E0758E" w:rsidRPr="00E0758E" w:rsidRDefault="00E0758E" w:rsidP="008511A7">
            <w:pPr>
              <w:pStyle w:val="ListParagraph"/>
              <w:numPr>
                <w:ilvl w:val="0"/>
                <w:numId w:val="23"/>
              </w:numPr>
              <w:rPr>
                <w:rFonts w:ascii="Arial" w:hAnsi="Arial" w:cs="Arial"/>
                <w:color w:val="000000" w:themeColor="text1"/>
                <w:sz w:val="24"/>
                <w:szCs w:val="24"/>
              </w:rPr>
            </w:pPr>
            <w:r w:rsidRPr="00E0758E">
              <w:rPr>
                <w:rFonts w:ascii="Arial" w:hAnsi="Arial" w:cs="Arial"/>
                <w:color w:val="000000" w:themeColor="text1"/>
                <w:sz w:val="24"/>
                <w:szCs w:val="24"/>
              </w:rPr>
              <w:t xml:space="preserve">Dublin City Council branding/acknowledgement may be requested at the proposed event. </w:t>
            </w:r>
          </w:p>
        </w:tc>
      </w:tr>
    </w:tbl>
    <w:p w14:paraId="5AB82703" w14:textId="77777777" w:rsidR="00401BE3" w:rsidRDefault="00401BE3" w:rsidP="008578FE">
      <w:pPr>
        <w:spacing w:line="360" w:lineRule="auto"/>
        <w:rPr>
          <w:rFonts w:ascii="Arial" w:hAnsi="Arial" w:cs="Arial"/>
          <w:bCs/>
          <w:iCs/>
          <w:color w:val="000000" w:themeColor="text1"/>
          <w:sz w:val="24"/>
          <w:szCs w:val="24"/>
        </w:rPr>
      </w:pPr>
    </w:p>
    <w:p w14:paraId="28711961" w14:textId="77777777" w:rsidR="008578FE" w:rsidRDefault="008578FE" w:rsidP="00401BE3">
      <w:pPr>
        <w:spacing w:line="360" w:lineRule="auto"/>
        <w:rPr>
          <w:rFonts w:ascii="Arial" w:hAnsi="Arial" w:cs="Arial"/>
          <w:bCs/>
          <w:iCs/>
          <w:color w:val="000000" w:themeColor="text1"/>
          <w:sz w:val="24"/>
          <w:szCs w:val="24"/>
        </w:rPr>
      </w:pPr>
    </w:p>
    <w:p w14:paraId="46AA5ABF" w14:textId="77777777" w:rsidR="002C68B4" w:rsidRDefault="002C68B4" w:rsidP="00401BE3">
      <w:pPr>
        <w:spacing w:line="360" w:lineRule="auto"/>
        <w:rPr>
          <w:rFonts w:ascii="Arial" w:hAnsi="Arial" w:cs="Arial"/>
          <w:bCs/>
          <w:iCs/>
          <w:color w:val="000000" w:themeColor="text1"/>
          <w:sz w:val="24"/>
          <w:szCs w:val="24"/>
        </w:rPr>
      </w:pPr>
    </w:p>
    <w:p w14:paraId="0C75A61C" w14:textId="6F8CDEA8" w:rsidR="00401BE3" w:rsidRDefault="00401BE3" w:rsidP="008578FE">
      <w:pPr>
        <w:spacing w:line="360" w:lineRule="auto"/>
        <w:jc w:val="center"/>
        <w:rPr>
          <w:rFonts w:ascii="Arial" w:hAnsi="Arial" w:cs="Arial"/>
          <w:b/>
          <w:bCs/>
          <w:iCs/>
          <w:color w:val="000000" w:themeColor="text1"/>
          <w:sz w:val="24"/>
          <w:szCs w:val="24"/>
        </w:rPr>
      </w:pPr>
      <w:r w:rsidRPr="00401BE3">
        <w:rPr>
          <w:rFonts w:ascii="Arial" w:hAnsi="Arial" w:cs="Arial"/>
          <w:b/>
          <w:bCs/>
          <w:iCs/>
          <w:color w:val="000000" w:themeColor="text1"/>
          <w:sz w:val="24"/>
          <w:szCs w:val="24"/>
        </w:rPr>
        <w:t>Price List</w:t>
      </w:r>
    </w:p>
    <w:p w14:paraId="0A46BB43" w14:textId="77777777" w:rsidR="008578FE" w:rsidRPr="00401BE3" w:rsidRDefault="008578FE" w:rsidP="008578FE">
      <w:pPr>
        <w:spacing w:line="360" w:lineRule="auto"/>
        <w:jc w:val="center"/>
        <w:rPr>
          <w:rFonts w:ascii="Arial" w:hAnsi="Arial" w:cs="Arial"/>
          <w:b/>
          <w:bCs/>
          <w:iCs/>
          <w:color w:val="000000" w:themeColor="text1"/>
          <w:sz w:val="24"/>
          <w:szCs w:val="24"/>
        </w:rPr>
      </w:pPr>
    </w:p>
    <w:tbl>
      <w:tblPr>
        <w:tblStyle w:val="GridTable2-Accent1"/>
        <w:tblW w:w="0" w:type="auto"/>
        <w:tblLook w:val="04A0" w:firstRow="1" w:lastRow="0" w:firstColumn="1" w:lastColumn="0" w:noHBand="0" w:noVBand="1"/>
      </w:tblPr>
      <w:tblGrid>
        <w:gridCol w:w="5728"/>
        <w:gridCol w:w="3879"/>
      </w:tblGrid>
      <w:tr w:rsidR="00401BE3" w:rsidRPr="00CF725D" w14:paraId="24E73C0C" w14:textId="77777777" w:rsidTr="00E07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hideMark/>
          </w:tcPr>
          <w:p w14:paraId="653A2126" w14:textId="77777777" w:rsidR="00E0758E" w:rsidRPr="006D25F1" w:rsidRDefault="00E0758E" w:rsidP="00E0758E">
            <w:pPr>
              <w:pStyle w:val="BodyText"/>
              <w:jc w:val="left"/>
              <w:rPr>
                <w:rFonts w:ascii="Arial" w:hAnsi="Arial" w:cs="Arial"/>
                <w:b/>
                <w:u w:val="none"/>
              </w:rPr>
            </w:pPr>
          </w:p>
          <w:p w14:paraId="18723752" w14:textId="64031499" w:rsidR="00401BE3" w:rsidRPr="006D25F1" w:rsidRDefault="00401BE3" w:rsidP="00E0758E">
            <w:pPr>
              <w:pStyle w:val="BodyText"/>
              <w:jc w:val="left"/>
              <w:rPr>
                <w:rFonts w:ascii="Arial" w:hAnsi="Arial" w:cs="Arial"/>
                <w:b/>
                <w:u w:val="none"/>
              </w:rPr>
            </w:pPr>
            <w:r w:rsidRPr="006D25F1">
              <w:rPr>
                <w:rFonts w:ascii="Arial" w:hAnsi="Arial" w:cs="Arial"/>
                <w:b/>
                <w:u w:val="none"/>
              </w:rPr>
              <w:t>Fees for events</w:t>
            </w:r>
          </w:p>
        </w:tc>
        <w:tc>
          <w:tcPr>
            <w:tcW w:w="3879" w:type="dxa"/>
          </w:tcPr>
          <w:p w14:paraId="70C112A3" w14:textId="77777777" w:rsidR="00401BE3" w:rsidRPr="006D25F1"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p w14:paraId="39F4ECDA" w14:textId="77777777" w:rsidR="00401BE3" w:rsidRPr="006D25F1"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r w:rsidRPr="006D25F1">
              <w:rPr>
                <w:rFonts w:ascii="Arial" w:hAnsi="Arial" w:cs="Arial"/>
                <w:b/>
                <w:u w:val="none"/>
              </w:rPr>
              <w:t>All prices are exclusive of 23% VAT</w:t>
            </w:r>
          </w:p>
          <w:p w14:paraId="042F47EF" w14:textId="77777777" w:rsidR="00401BE3" w:rsidRPr="006D25F1"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tc>
      </w:tr>
      <w:tr w:rsidR="00401BE3" w:rsidRPr="00CF725D" w14:paraId="72BBD1BA"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382E34F7" w14:textId="77777777" w:rsidR="00401BE3" w:rsidRDefault="00961598" w:rsidP="005200EF">
            <w:pPr>
              <w:pStyle w:val="BodyText"/>
              <w:jc w:val="left"/>
              <w:rPr>
                <w:rFonts w:ascii="Arial" w:hAnsi="Arial" w:cs="Arial"/>
                <w:sz w:val="22"/>
                <w:szCs w:val="22"/>
                <w:u w:val="none"/>
              </w:rPr>
            </w:pPr>
            <w:r>
              <w:rPr>
                <w:rFonts w:ascii="Arial" w:hAnsi="Arial" w:cs="Arial"/>
                <w:sz w:val="22"/>
                <w:szCs w:val="22"/>
                <w:u w:val="none"/>
              </w:rPr>
              <w:t>Location/</w:t>
            </w:r>
            <w:r w:rsidR="00401BE3" w:rsidRPr="00CF725D">
              <w:rPr>
                <w:rFonts w:ascii="Arial" w:hAnsi="Arial" w:cs="Arial"/>
                <w:sz w:val="22"/>
                <w:szCs w:val="22"/>
                <w:u w:val="none"/>
              </w:rPr>
              <w:t xml:space="preserve">Space </w:t>
            </w:r>
            <w:r w:rsidR="005200EF">
              <w:rPr>
                <w:rFonts w:ascii="Arial" w:hAnsi="Arial" w:cs="Arial"/>
                <w:sz w:val="22"/>
                <w:szCs w:val="22"/>
                <w:u w:val="none"/>
              </w:rPr>
              <w:t>fee for small event impact event</w:t>
            </w:r>
          </w:p>
          <w:p w14:paraId="0BC05B6F" w14:textId="02169A68" w:rsidR="00E0758E" w:rsidRPr="00CF725D" w:rsidRDefault="00E0758E" w:rsidP="005200EF">
            <w:pPr>
              <w:pStyle w:val="BodyText"/>
              <w:jc w:val="left"/>
              <w:rPr>
                <w:rFonts w:ascii="Arial" w:hAnsi="Arial" w:cs="Arial"/>
                <w:b/>
                <w:sz w:val="22"/>
                <w:szCs w:val="22"/>
                <w:u w:val="none"/>
              </w:rPr>
            </w:pPr>
          </w:p>
        </w:tc>
        <w:tc>
          <w:tcPr>
            <w:tcW w:w="3879" w:type="dxa"/>
          </w:tcPr>
          <w:p w14:paraId="6D806BFE" w14:textId="77777777" w:rsidR="00401BE3" w:rsidRPr="00CF725D"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 xml:space="preserve">€1500 </w:t>
            </w:r>
          </w:p>
        </w:tc>
      </w:tr>
      <w:tr w:rsidR="00401BE3" w:rsidRPr="00CF725D" w14:paraId="32CDF41B" w14:textId="77777777" w:rsidTr="00E0758E">
        <w:tc>
          <w:tcPr>
            <w:cnfStyle w:val="001000000000" w:firstRow="0" w:lastRow="0" w:firstColumn="1" w:lastColumn="0" w:oddVBand="0" w:evenVBand="0" w:oddHBand="0" w:evenHBand="0" w:firstRowFirstColumn="0" w:firstRowLastColumn="0" w:lastRowFirstColumn="0" w:lastRowLastColumn="0"/>
            <w:tcW w:w="5728" w:type="dxa"/>
          </w:tcPr>
          <w:p w14:paraId="2A69C07C" w14:textId="77777777" w:rsidR="00401BE3" w:rsidRPr="00CF725D" w:rsidRDefault="00401BE3" w:rsidP="00536A00">
            <w:pPr>
              <w:pStyle w:val="BodyText"/>
              <w:jc w:val="left"/>
              <w:rPr>
                <w:rFonts w:ascii="Arial" w:hAnsi="Arial" w:cs="Arial"/>
                <w:b/>
                <w:sz w:val="22"/>
                <w:szCs w:val="22"/>
                <w:u w:val="none"/>
              </w:rPr>
            </w:pPr>
            <w:r w:rsidRPr="00CF725D">
              <w:rPr>
                <w:rFonts w:ascii="Arial" w:hAnsi="Arial" w:cs="Arial"/>
                <w:sz w:val="22"/>
                <w:szCs w:val="22"/>
                <w:u w:val="none"/>
              </w:rPr>
              <w:t xml:space="preserve">Location/space fee for large event/impact </w:t>
            </w:r>
          </w:p>
          <w:p w14:paraId="360A2EE3" w14:textId="77777777" w:rsidR="00401BE3" w:rsidRPr="00CF725D" w:rsidRDefault="00401BE3" w:rsidP="00536A00">
            <w:pPr>
              <w:pStyle w:val="BodyText"/>
              <w:jc w:val="left"/>
              <w:rPr>
                <w:rFonts w:ascii="Arial" w:hAnsi="Arial" w:cs="Arial"/>
                <w:b/>
                <w:sz w:val="22"/>
                <w:szCs w:val="22"/>
                <w:u w:val="none"/>
              </w:rPr>
            </w:pPr>
          </w:p>
        </w:tc>
        <w:tc>
          <w:tcPr>
            <w:tcW w:w="3879" w:type="dxa"/>
          </w:tcPr>
          <w:p w14:paraId="3FB58C23" w14:textId="77777777" w:rsidR="00401BE3" w:rsidRPr="00CF725D" w:rsidRDefault="00401BE3" w:rsidP="00536A0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€5000</w:t>
            </w:r>
          </w:p>
        </w:tc>
      </w:tr>
      <w:tr w:rsidR="00401BE3" w:rsidRPr="00CF725D" w14:paraId="39C3D2C5"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221A7E09" w14:textId="0F7F835E" w:rsidR="00401BE3" w:rsidRPr="00CF725D" w:rsidRDefault="00401BE3" w:rsidP="00536A00">
            <w:pPr>
              <w:pStyle w:val="BodyText"/>
              <w:jc w:val="left"/>
              <w:rPr>
                <w:rFonts w:ascii="Arial" w:hAnsi="Arial" w:cs="Arial"/>
                <w:b/>
                <w:sz w:val="22"/>
                <w:szCs w:val="22"/>
                <w:u w:val="none"/>
              </w:rPr>
            </w:pPr>
            <w:r w:rsidRPr="00CF725D">
              <w:rPr>
                <w:rFonts w:ascii="Arial" w:hAnsi="Arial" w:cs="Arial"/>
                <w:sz w:val="22"/>
                <w:szCs w:val="22"/>
                <w:u w:val="none"/>
              </w:rPr>
              <w:t xml:space="preserve">Position of additional infrastructure for </w:t>
            </w:r>
            <w:r w:rsidR="00E0758E">
              <w:rPr>
                <w:rFonts w:ascii="Arial" w:hAnsi="Arial" w:cs="Arial"/>
                <w:sz w:val="22"/>
                <w:szCs w:val="22"/>
                <w:u w:val="none"/>
              </w:rPr>
              <w:t>promotional/marketing purposes</w:t>
            </w:r>
          </w:p>
          <w:p w14:paraId="650425E1" w14:textId="77777777" w:rsidR="00401BE3" w:rsidRDefault="00401BE3" w:rsidP="00536A00">
            <w:pPr>
              <w:pStyle w:val="BodyText"/>
              <w:jc w:val="left"/>
              <w:rPr>
                <w:rFonts w:ascii="Arial" w:hAnsi="Arial" w:cs="Arial"/>
                <w:b/>
                <w:sz w:val="22"/>
                <w:szCs w:val="22"/>
                <w:u w:val="none"/>
              </w:rPr>
            </w:pPr>
          </w:p>
          <w:p w14:paraId="6D61EB05" w14:textId="5FB2AF83" w:rsidR="00E0758E" w:rsidRPr="00CF725D" w:rsidRDefault="00E0758E" w:rsidP="00536A00">
            <w:pPr>
              <w:pStyle w:val="BodyText"/>
              <w:jc w:val="left"/>
              <w:rPr>
                <w:rFonts w:ascii="Arial" w:hAnsi="Arial" w:cs="Arial"/>
                <w:b/>
                <w:sz w:val="22"/>
                <w:szCs w:val="22"/>
                <w:u w:val="none"/>
              </w:rPr>
            </w:pPr>
          </w:p>
        </w:tc>
        <w:tc>
          <w:tcPr>
            <w:tcW w:w="3879" w:type="dxa"/>
          </w:tcPr>
          <w:p w14:paraId="60821128" w14:textId="77777777" w:rsidR="00401BE3" w:rsidRPr="00CF725D"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p>
          <w:p w14:paraId="78D90C8F" w14:textId="77777777" w:rsidR="00401BE3" w:rsidRPr="00CF725D"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€150 hourly rate</w:t>
            </w:r>
          </w:p>
        </w:tc>
      </w:tr>
      <w:tr w:rsidR="00401BE3" w:rsidRPr="00CF725D" w14:paraId="36E88176" w14:textId="77777777" w:rsidTr="00E0758E">
        <w:tc>
          <w:tcPr>
            <w:cnfStyle w:val="001000000000" w:firstRow="0" w:lastRow="0" w:firstColumn="1" w:lastColumn="0" w:oddVBand="0" w:evenVBand="0" w:oddHBand="0" w:evenHBand="0" w:firstRowFirstColumn="0" w:firstRowLastColumn="0" w:lastRowFirstColumn="0" w:lastRowLastColumn="0"/>
            <w:tcW w:w="5728" w:type="dxa"/>
          </w:tcPr>
          <w:p w14:paraId="7B0EBA56" w14:textId="77777777" w:rsidR="00401BE3" w:rsidRDefault="00401BE3" w:rsidP="00536A00">
            <w:pPr>
              <w:pStyle w:val="BodyText"/>
              <w:jc w:val="left"/>
              <w:rPr>
                <w:rFonts w:ascii="Arial" w:hAnsi="Arial" w:cs="Arial"/>
                <w:sz w:val="22"/>
                <w:szCs w:val="22"/>
                <w:u w:val="none"/>
              </w:rPr>
            </w:pPr>
            <w:r w:rsidRPr="00CF725D">
              <w:rPr>
                <w:rFonts w:ascii="Arial" w:hAnsi="Arial" w:cs="Arial"/>
                <w:sz w:val="22"/>
                <w:szCs w:val="22"/>
                <w:u w:val="none"/>
              </w:rPr>
              <w:t xml:space="preserve">Waste Permit Fee </w:t>
            </w:r>
          </w:p>
          <w:p w14:paraId="28799D1E" w14:textId="29DF6ABE" w:rsidR="00E0758E" w:rsidRPr="00CF725D" w:rsidRDefault="00E0758E" w:rsidP="00536A00">
            <w:pPr>
              <w:pStyle w:val="BodyText"/>
              <w:jc w:val="left"/>
              <w:rPr>
                <w:rFonts w:ascii="Arial" w:hAnsi="Arial" w:cs="Arial"/>
                <w:b/>
                <w:sz w:val="22"/>
                <w:szCs w:val="22"/>
                <w:u w:val="none"/>
              </w:rPr>
            </w:pPr>
          </w:p>
        </w:tc>
        <w:tc>
          <w:tcPr>
            <w:tcW w:w="3879" w:type="dxa"/>
          </w:tcPr>
          <w:p w14:paraId="5C8D61A9" w14:textId="77777777" w:rsidR="00401BE3" w:rsidRPr="00CF725D" w:rsidRDefault="00401BE3" w:rsidP="00536A0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€250.00</w:t>
            </w:r>
          </w:p>
        </w:tc>
      </w:tr>
      <w:tr w:rsidR="00401BE3" w:rsidRPr="00CF725D" w14:paraId="59934DA1"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0C256A1A" w14:textId="26CE115F" w:rsidR="00401BE3" w:rsidRDefault="00401BE3" w:rsidP="00536A00">
            <w:pPr>
              <w:pStyle w:val="BodyText"/>
              <w:jc w:val="left"/>
              <w:rPr>
                <w:rFonts w:ascii="Arial" w:hAnsi="Arial" w:cs="Arial"/>
                <w:sz w:val="22"/>
                <w:szCs w:val="22"/>
                <w:u w:val="none"/>
              </w:rPr>
            </w:pPr>
            <w:r w:rsidRPr="00CF725D">
              <w:rPr>
                <w:rFonts w:ascii="Arial" w:hAnsi="Arial" w:cs="Arial"/>
                <w:sz w:val="22"/>
                <w:szCs w:val="22"/>
                <w:u w:val="none"/>
              </w:rPr>
              <w:t xml:space="preserve">Roadworks control, positioning of equipment/ </w:t>
            </w:r>
            <w:r w:rsidR="00E0758E">
              <w:rPr>
                <w:rFonts w:ascii="Arial" w:hAnsi="Arial" w:cs="Arial"/>
                <w:sz w:val="22"/>
                <w:szCs w:val="22"/>
                <w:u w:val="none"/>
              </w:rPr>
              <w:t>cranes/ towers/props</w:t>
            </w:r>
          </w:p>
          <w:p w14:paraId="10BB6962" w14:textId="7F0F61BC" w:rsidR="00E0758E" w:rsidRPr="00CF725D" w:rsidRDefault="00E0758E" w:rsidP="00536A00">
            <w:pPr>
              <w:pStyle w:val="BodyText"/>
              <w:jc w:val="left"/>
              <w:rPr>
                <w:rFonts w:ascii="Arial" w:hAnsi="Arial" w:cs="Arial"/>
                <w:b/>
                <w:sz w:val="22"/>
                <w:szCs w:val="22"/>
                <w:u w:val="none"/>
              </w:rPr>
            </w:pPr>
          </w:p>
        </w:tc>
        <w:tc>
          <w:tcPr>
            <w:tcW w:w="3879" w:type="dxa"/>
          </w:tcPr>
          <w:p w14:paraId="00C67C18" w14:textId="77777777" w:rsidR="00401BE3" w:rsidRPr="00CF725D"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€100.00</w:t>
            </w:r>
          </w:p>
        </w:tc>
      </w:tr>
      <w:tr w:rsidR="00401BE3" w:rsidRPr="00CF725D" w14:paraId="7D276F02" w14:textId="77777777" w:rsidTr="00E0758E">
        <w:tc>
          <w:tcPr>
            <w:cnfStyle w:val="001000000000" w:firstRow="0" w:lastRow="0" w:firstColumn="1" w:lastColumn="0" w:oddVBand="0" w:evenVBand="0" w:oddHBand="0" w:evenHBand="0" w:firstRowFirstColumn="0" w:firstRowLastColumn="0" w:lastRowFirstColumn="0" w:lastRowLastColumn="0"/>
            <w:tcW w:w="9607" w:type="dxa"/>
            <w:gridSpan w:val="2"/>
          </w:tcPr>
          <w:p w14:paraId="40A4FB5A" w14:textId="77777777" w:rsidR="00E0758E" w:rsidRDefault="00E0758E" w:rsidP="00E0758E">
            <w:pPr>
              <w:pStyle w:val="BodyText"/>
              <w:rPr>
                <w:rFonts w:ascii="Arial" w:hAnsi="Arial" w:cs="Arial"/>
                <w:sz w:val="22"/>
                <w:szCs w:val="22"/>
                <w:u w:val="none"/>
              </w:rPr>
            </w:pPr>
          </w:p>
          <w:p w14:paraId="0315FA13" w14:textId="4A7D369D" w:rsidR="00401BE3" w:rsidRPr="00E0758E" w:rsidRDefault="00401BE3" w:rsidP="00E0758E">
            <w:pPr>
              <w:pStyle w:val="BodyText"/>
              <w:rPr>
                <w:rFonts w:ascii="Arial" w:hAnsi="Arial" w:cs="Arial"/>
                <w:b/>
                <w:i/>
                <w:sz w:val="22"/>
                <w:szCs w:val="22"/>
                <w:u w:val="none"/>
              </w:rPr>
            </w:pPr>
            <w:r w:rsidRPr="00E0758E">
              <w:rPr>
                <w:rFonts w:ascii="Arial" w:hAnsi="Arial" w:cs="Arial"/>
                <w:i/>
                <w:sz w:val="22"/>
                <w:szCs w:val="22"/>
                <w:u w:val="none"/>
              </w:rPr>
              <w:t>Other charges may apply wh</w:t>
            </w:r>
            <w:r w:rsidR="00961598" w:rsidRPr="00E0758E">
              <w:rPr>
                <w:rFonts w:ascii="Arial" w:hAnsi="Arial" w:cs="Arial"/>
                <w:i/>
                <w:sz w:val="22"/>
                <w:szCs w:val="22"/>
                <w:u w:val="none"/>
              </w:rPr>
              <w:t>en the application is assessed</w:t>
            </w:r>
          </w:p>
        </w:tc>
      </w:tr>
    </w:tbl>
    <w:p w14:paraId="4CE52BC1" w14:textId="37FCABE0" w:rsidR="00E0758E" w:rsidRPr="008578FE" w:rsidRDefault="00E0758E" w:rsidP="008578FE">
      <w:pPr>
        <w:spacing w:line="360" w:lineRule="auto"/>
        <w:rPr>
          <w:rFonts w:ascii="Arial" w:hAnsi="Arial" w:cs="Arial"/>
          <w:b/>
        </w:rPr>
      </w:pPr>
    </w:p>
    <w:p w14:paraId="50FC4550" w14:textId="77777777" w:rsidR="00E0758E" w:rsidRDefault="00E0758E" w:rsidP="00DE4043">
      <w:pPr>
        <w:pStyle w:val="ListParagraph"/>
        <w:spacing w:line="360" w:lineRule="auto"/>
        <w:ind w:left="-426"/>
        <w:jc w:val="center"/>
        <w:rPr>
          <w:rFonts w:ascii="Arial" w:hAnsi="Arial" w:cs="Arial"/>
          <w:b/>
        </w:rPr>
      </w:pPr>
    </w:p>
    <w:p w14:paraId="52ED9846" w14:textId="77777777" w:rsidR="00DE4043" w:rsidRPr="00DE4043" w:rsidRDefault="00DE4043" w:rsidP="00DE4043">
      <w:pPr>
        <w:pStyle w:val="ListParagraph"/>
        <w:spacing w:line="360" w:lineRule="auto"/>
        <w:ind w:left="-426"/>
        <w:jc w:val="center"/>
        <w:rPr>
          <w:rFonts w:ascii="Arial" w:hAnsi="Arial" w:cs="Arial"/>
          <w:b/>
          <w:bCs/>
          <w:iCs/>
        </w:rPr>
      </w:pPr>
      <w:r w:rsidRPr="00DE4043">
        <w:rPr>
          <w:rFonts w:ascii="Arial" w:hAnsi="Arial" w:cs="Arial"/>
          <w:b/>
          <w:bCs/>
          <w:iCs/>
        </w:rPr>
        <w:t>Cancellation policy: Event application and infrastructure fees are non-refundable once you have received the reference number and invoice.</w:t>
      </w:r>
    </w:p>
    <w:p w14:paraId="75917CD8" w14:textId="77777777" w:rsidR="00E0758E" w:rsidRDefault="00E0758E" w:rsidP="00DE4043">
      <w:pPr>
        <w:pStyle w:val="ListParagraph"/>
        <w:spacing w:line="360" w:lineRule="auto"/>
        <w:ind w:left="-426"/>
        <w:rPr>
          <w:rFonts w:ascii="Arial" w:hAnsi="Arial" w:cs="Arial"/>
          <w:b/>
        </w:rPr>
      </w:pPr>
    </w:p>
    <w:p w14:paraId="6E3A49D2" w14:textId="77777777" w:rsidR="00E0758E" w:rsidRDefault="00E0758E" w:rsidP="00401BE3">
      <w:pPr>
        <w:pStyle w:val="ListParagraph"/>
        <w:spacing w:line="360" w:lineRule="auto"/>
        <w:ind w:left="-426"/>
        <w:jc w:val="center"/>
        <w:rPr>
          <w:rFonts w:ascii="Arial" w:hAnsi="Arial" w:cs="Arial"/>
          <w:b/>
        </w:rPr>
      </w:pPr>
    </w:p>
    <w:p w14:paraId="1D07D062" w14:textId="77777777" w:rsidR="00E0758E" w:rsidRDefault="00E0758E" w:rsidP="00401BE3">
      <w:pPr>
        <w:pStyle w:val="ListParagraph"/>
        <w:spacing w:line="360" w:lineRule="auto"/>
        <w:ind w:left="-426"/>
        <w:jc w:val="center"/>
        <w:rPr>
          <w:rFonts w:ascii="Arial" w:hAnsi="Arial" w:cs="Arial"/>
          <w:b/>
        </w:rPr>
      </w:pPr>
    </w:p>
    <w:p w14:paraId="48ED83D2" w14:textId="77777777" w:rsidR="00E0758E" w:rsidRDefault="00E0758E" w:rsidP="00401BE3">
      <w:pPr>
        <w:pStyle w:val="ListParagraph"/>
        <w:spacing w:line="360" w:lineRule="auto"/>
        <w:ind w:left="-426"/>
        <w:jc w:val="center"/>
        <w:rPr>
          <w:rFonts w:ascii="Arial" w:hAnsi="Arial" w:cs="Arial"/>
          <w:b/>
        </w:rPr>
      </w:pPr>
    </w:p>
    <w:p w14:paraId="65CCDCB4" w14:textId="77777777" w:rsidR="00E0758E" w:rsidRDefault="00E0758E" w:rsidP="00401BE3">
      <w:pPr>
        <w:pStyle w:val="ListParagraph"/>
        <w:spacing w:line="360" w:lineRule="auto"/>
        <w:ind w:left="-426"/>
        <w:jc w:val="center"/>
        <w:rPr>
          <w:rFonts w:ascii="Arial" w:hAnsi="Arial" w:cs="Arial"/>
          <w:b/>
        </w:rPr>
      </w:pPr>
    </w:p>
    <w:p w14:paraId="35D001D1" w14:textId="77777777" w:rsidR="00E0758E" w:rsidRDefault="00E0758E" w:rsidP="00401BE3">
      <w:pPr>
        <w:pStyle w:val="ListParagraph"/>
        <w:spacing w:line="360" w:lineRule="auto"/>
        <w:ind w:left="-426"/>
        <w:jc w:val="center"/>
        <w:rPr>
          <w:rFonts w:ascii="Arial" w:hAnsi="Arial" w:cs="Arial"/>
          <w:b/>
        </w:rPr>
      </w:pPr>
    </w:p>
    <w:p w14:paraId="17DC61EE" w14:textId="77777777" w:rsidR="00E0758E" w:rsidRDefault="00E0758E" w:rsidP="00401BE3">
      <w:pPr>
        <w:pStyle w:val="ListParagraph"/>
        <w:spacing w:line="360" w:lineRule="auto"/>
        <w:ind w:left="-426"/>
        <w:jc w:val="center"/>
        <w:rPr>
          <w:rFonts w:ascii="Arial" w:hAnsi="Arial" w:cs="Arial"/>
          <w:b/>
        </w:rPr>
      </w:pPr>
    </w:p>
    <w:p w14:paraId="7B21193B" w14:textId="77777777" w:rsidR="00E0758E" w:rsidRDefault="00E0758E" w:rsidP="00401BE3">
      <w:pPr>
        <w:pStyle w:val="ListParagraph"/>
        <w:spacing w:line="360" w:lineRule="auto"/>
        <w:ind w:left="-426"/>
        <w:jc w:val="center"/>
        <w:rPr>
          <w:rFonts w:ascii="Arial" w:hAnsi="Arial" w:cs="Arial"/>
          <w:b/>
        </w:rPr>
      </w:pPr>
    </w:p>
    <w:p w14:paraId="73CBF6D2" w14:textId="77777777" w:rsidR="00E0758E" w:rsidRDefault="00E0758E" w:rsidP="00401BE3">
      <w:pPr>
        <w:pStyle w:val="ListParagraph"/>
        <w:spacing w:line="360" w:lineRule="auto"/>
        <w:ind w:left="-426"/>
        <w:jc w:val="center"/>
        <w:rPr>
          <w:rFonts w:ascii="Arial" w:hAnsi="Arial" w:cs="Arial"/>
          <w:b/>
        </w:rPr>
      </w:pPr>
    </w:p>
    <w:p w14:paraId="1C4FA351" w14:textId="77777777" w:rsidR="00E0758E" w:rsidRDefault="00E0758E" w:rsidP="00401BE3">
      <w:pPr>
        <w:pStyle w:val="ListParagraph"/>
        <w:spacing w:line="360" w:lineRule="auto"/>
        <w:ind w:left="-426"/>
        <w:jc w:val="center"/>
        <w:rPr>
          <w:rFonts w:ascii="Arial" w:hAnsi="Arial" w:cs="Arial"/>
          <w:b/>
        </w:rPr>
      </w:pPr>
    </w:p>
    <w:p w14:paraId="463EA3EF" w14:textId="77777777" w:rsidR="00E0758E" w:rsidRDefault="00E0758E" w:rsidP="00401BE3">
      <w:pPr>
        <w:pStyle w:val="ListParagraph"/>
        <w:spacing w:line="360" w:lineRule="auto"/>
        <w:ind w:left="-426"/>
        <w:jc w:val="center"/>
        <w:rPr>
          <w:rFonts w:ascii="Arial" w:hAnsi="Arial" w:cs="Arial"/>
          <w:b/>
        </w:rPr>
      </w:pPr>
    </w:p>
    <w:p w14:paraId="08510796" w14:textId="7D09815B" w:rsidR="00E0758E" w:rsidRPr="00E0758E" w:rsidRDefault="00E0758E" w:rsidP="00E0758E">
      <w:pPr>
        <w:spacing w:line="360" w:lineRule="auto"/>
        <w:rPr>
          <w:rFonts w:ascii="Arial" w:hAnsi="Arial" w:cs="Arial"/>
          <w:b/>
        </w:rPr>
      </w:pPr>
    </w:p>
    <w:p w14:paraId="44A9FA29" w14:textId="77777777" w:rsidR="00E0758E" w:rsidRDefault="00E0758E" w:rsidP="00401BE3">
      <w:pPr>
        <w:pStyle w:val="ListParagraph"/>
        <w:spacing w:line="360" w:lineRule="auto"/>
        <w:ind w:left="-426"/>
        <w:jc w:val="center"/>
        <w:rPr>
          <w:rFonts w:ascii="Arial" w:hAnsi="Arial" w:cs="Arial"/>
          <w:b/>
        </w:rPr>
      </w:pPr>
    </w:p>
    <w:p w14:paraId="06384E4A" w14:textId="77777777" w:rsidR="002C68B4" w:rsidRDefault="002C68B4" w:rsidP="00E0758E">
      <w:pPr>
        <w:pStyle w:val="ListParagraph"/>
        <w:spacing w:line="360" w:lineRule="auto"/>
        <w:ind w:left="-426"/>
        <w:jc w:val="center"/>
        <w:rPr>
          <w:rFonts w:ascii="Arial" w:hAnsi="Arial" w:cs="Arial"/>
          <w:b/>
        </w:rPr>
      </w:pPr>
    </w:p>
    <w:p w14:paraId="22DF0011" w14:textId="77777777" w:rsidR="002C68B4" w:rsidRDefault="002C68B4" w:rsidP="00E0758E">
      <w:pPr>
        <w:pStyle w:val="ListParagraph"/>
        <w:spacing w:line="360" w:lineRule="auto"/>
        <w:ind w:left="-426"/>
        <w:jc w:val="center"/>
        <w:rPr>
          <w:rFonts w:ascii="Arial" w:hAnsi="Arial" w:cs="Arial"/>
          <w:b/>
        </w:rPr>
      </w:pPr>
    </w:p>
    <w:p w14:paraId="3F43C0C0" w14:textId="39203005" w:rsidR="00401BE3" w:rsidRPr="00CF725D" w:rsidRDefault="00401BE3" w:rsidP="00E0758E">
      <w:pPr>
        <w:pStyle w:val="ListParagraph"/>
        <w:spacing w:line="360" w:lineRule="auto"/>
        <w:ind w:left="-426"/>
        <w:jc w:val="center"/>
        <w:rPr>
          <w:rFonts w:ascii="Arial" w:hAnsi="Arial" w:cs="Arial"/>
          <w:b/>
        </w:rPr>
      </w:pPr>
      <w:r w:rsidRPr="00CF725D">
        <w:rPr>
          <w:rFonts w:ascii="Arial" w:hAnsi="Arial" w:cs="Arial"/>
          <w:b/>
        </w:rPr>
        <w:lastRenderedPageBreak/>
        <w:t>Terms and Conditions of Events in Dublin City</w:t>
      </w:r>
    </w:p>
    <w:p w14:paraId="25466D01" w14:textId="77777777" w:rsidR="00401BE3" w:rsidRPr="00CF725D" w:rsidRDefault="00401BE3" w:rsidP="00401BE3">
      <w:pPr>
        <w:spacing w:line="360" w:lineRule="auto"/>
        <w:ind w:left="-426"/>
        <w:jc w:val="both"/>
        <w:rPr>
          <w:rFonts w:ascii="Arial" w:hAnsi="Arial" w:cs="Arial"/>
          <w:sz w:val="22"/>
          <w:szCs w:val="22"/>
        </w:rPr>
      </w:pPr>
      <w:r w:rsidRPr="00CF725D">
        <w:rPr>
          <w:rFonts w:ascii="Arial" w:hAnsi="Arial" w:cs="Arial"/>
          <w:sz w:val="22"/>
          <w:szCs w:val="22"/>
        </w:rPr>
        <w:t>Additional Terms and Conditions may be added to your Event once full details of the event request is received.</w:t>
      </w:r>
    </w:p>
    <w:p w14:paraId="19D07E61"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General Conditions </w:t>
      </w:r>
    </w:p>
    <w:p w14:paraId="6E8D1FD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the submission of my application does not mean I have permission to hold the event and that I may be required to provide more information before the application can be processed.</w:t>
      </w:r>
    </w:p>
    <w:p w14:paraId="370C25D8"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confirm that I am over 18 years of age and I have the full authority of my organisation/company to make this application.  I certify that the information supplied is accurate.  I will accept the undertakings requested by this application.</w:t>
      </w:r>
    </w:p>
    <w:p w14:paraId="6814B119"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false information supplied could result in being excluded for consideration to hold any event on Dublin City Council property, park or open space.</w:t>
      </w:r>
    </w:p>
    <w:p w14:paraId="7CDAFFEB"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agree to pay all fees for processing the application, including all charges and cancellation fees if applicable.</w:t>
      </w:r>
    </w:p>
    <w:p w14:paraId="7898D387"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Dublin City Council recommends that the event organiser does not announce press release, marketing information or advertising for their event without the prior consent of Dublin City Council.</w:t>
      </w:r>
    </w:p>
    <w:p w14:paraId="19F7D74F"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or An Garda Síochána reserves the right to suspend/terminate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14:paraId="540BAF84"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5F592F2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Event to take place at the stated locations dates and times only.</w:t>
      </w:r>
    </w:p>
    <w:p w14:paraId="7B738B1D" w14:textId="77777777" w:rsidR="00401BE3"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Any additional requirements of the statutory agencies shall be resolved directly with them prior to holding of this event.</w:t>
      </w:r>
    </w:p>
    <w:p w14:paraId="1AACD977" w14:textId="77777777" w:rsidR="00B50C88" w:rsidRPr="00CF725D" w:rsidRDefault="00B50C88" w:rsidP="00401BE3">
      <w:pPr>
        <w:pStyle w:val="ListParagraph"/>
        <w:numPr>
          <w:ilvl w:val="0"/>
          <w:numId w:val="18"/>
        </w:numPr>
        <w:spacing w:after="0" w:line="360" w:lineRule="auto"/>
        <w:ind w:left="-426"/>
        <w:jc w:val="both"/>
        <w:rPr>
          <w:rFonts w:ascii="Arial" w:hAnsi="Arial" w:cs="Arial"/>
        </w:rPr>
      </w:pPr>
      <w:r>
        <w:rPr>
          <w:rFonts w:ascii="Arial" w:hAnsi="Arial" w:cs="Arial"/>
        </w:rPr>
        <w:t>Branding of alcohol products, tobacco-related productions and gambling services will not be permitted</w:t>
      </w:r>
    </w:p>
    <w:p w14:paraId="741F5C81"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 xml:space="preserve">Further site specific terms and conditions may apply if approval is granted.  </w:t>
      </w:r>
    </w:p>
    <w:p w14:paraId="722CBC7E"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Building Control </w:t>
      </w:r>
    </w:p>
    <w:p w14:paraId="394822E3"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The requirements of the Building Control Section, Dublin City Council must be complied with in full. </w:t>
      </w:r>
    </w:p>
    <w:p w14:paraId="1F6F34B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The certificate of the event Chartered Independent Structural engineer, in relation to the erection of temporary structures must be submitted to </w:t>
      </w:r>
      <w:hyperlink r:id="rId16" w:history="1">
        <w:r w:rsidRPr="00CF725D">
          <w:rPr>
            <w:rStyle w:val="Hyperlink"/>
            <w:rFonts w:ascii="Arial" w:hAnsi="Arial" w:cs="Arial"/>
          </w:rPr>
          <w:t>buildingcontrol@dublincity.ie</w:t>
        </w:r>
      </w:hyperlink>
      <w:r w:rsidRPr="00CF725D">
        <w:rPr>
          <w:rFonts w:ascii="Arial" w:hAnsi="Arial" w:cs="Arial"/>
        </w:rPr>
        <w:t xml:space="preserve">  prior to commencement of the event.</w:t>
      </w:r>
    </w:p>
    <w:p w14:paraId="57C8FABD" w14:textId="77777777" w:rsidR="00E0758E" w:rsidRDefault="00E0758E" w:rsidP="00401BE3">
      <w:pPr>
        <w:spacing w:line="360" w:lineRule="auto"/>
        <w:ind w:left="-426"/>
        <w:jc w:val="both"/>
        <w:rPr>
          <w:rFonts w:ascii="Arial" w:hAnsi="Arial" w:cs="Arial"/>
          <w:b/>
          <w:sz w:val="22"/>
          <w:szCs w:val="22"/>
        </w:rPr>
      </w:pPr>
    </w:p>
    <w:p w14:paraId="0845E038" w14:textId="70B48115"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Roads and Traffic </w:t>
      </w:r>
    </w:p>
    <w:p w14:paraId="7BB77D5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lastRenderedPageBreak/>
        <w:t>It is recognised that Event production companies must act in a responsible and professional manner. However, all Event staff  need to take their surroundings into consideration and must not;</w:t>
      </w:r>
    </w:p>
    <w:p w14:paraId="49513B64"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Obstruct others from carrying out their business;</w:t>
      </w:r>
    </w:p>
    <w:p w14:paraId="4C6046AA"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Cause a disturbance or safety hazard or impede the mobility of pedestrians, goods or services without adequate prior consultation. </w:t>
      </w:r>
    </w:p>
    <w:p w14:paraId="2483D1B5"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has a duty of care towards residents and businesses and will exercise control if a particular production is causing an unreasonable nuisance.</w:t>
      </w:r>
    </w:p>
    <w:p w14:paraId="7010E072"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selection of Event locations that may have the potential to affect normal traffic flow and should only be done in consultation with An Garda Síochána and Dublin City Council’s Roads and Traffic Department.</w:t>
      </w:r>
    </w:p>
    <w:p w14:paraId="527F717F"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If required all road closures must be applied for and agreed in advance of Event.</w:t>
      </w:r>
    </w:p>
    <w:p w14:paraId="7E31E72E"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bCs/>
        </w:rPr>
        <w:t xml:space="preserve">There must be no interference with vehicular or pedestrian traffic unless specifically applied for and a Traffic Management Plan is received and approved by An </w:t>
      </w:r>
      <w:r w:rsidRPr="00CF725D">
        <w:rPr>
          <w:rFonts w:ascii="Arial" w:hAnsi="Arial" w:cs="Arial"/>
          <w:bCs/>
          <w:color w:val="000000"/>
        </w:rPr>
        <w:t xml:space="preserve">Garda </w:t>
      </w:r>
      <w:r w:rsidRPr="00CF725D">
        <w:rPr>
          <w:rStyle w:val="Emphasis"/>
          <w:rFonts w:ascii="Arial" w:hAnsi="Arial" w:cs="Arial"/>
          <w:i w:val="0"/>
          <w:color w:val="000000"/>
          <w:shd w:val="clear" w:color="auto" w:fill="FFFFFF"/>
        </w:rPr>
        <w:t>Síochána</w:t>
      </w:r>
      <w:r w:rsidRPr="00CF725D">
        <w:rPr>
          <w:rFonts w:ascii="Arial" w:hAnsi="Arial" w:cs="Arial"/>
          <w:color w:val="000000"/>
          <w:shd w:val="clear" w:color="auto" w:fill="FFFFFF"/>
        </w:rPr>
        <w:t xml:space="preserve"> </w:t>
      </w:r>
      <w:r w:rsidRPr="00CF725D">
        <w:rPr>
          <w:rFonts w:ascii="Arial" w:hAnsi="Arial" w:cs="Arial"/>
          <w:bCs/>
        </w:rPr>
        <w:t>Dublin City Council.</w:t>
      </w:r>
    </w:p>
    <w:p w14:paraId="5B7ECBF1"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Parking permits and suspension of parking if required must be applied for and permits granted prior to commencement of Event.</w:t>
      </w:r>
    </w:p>
    <w:p w14:paraId="2A62BCAF"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Positioning of vehicle applications and equipment if required, must be made and granted prior to commencement of Event.</w:t>
      </w:r>
    </w:p>
    <w:p w14:paraId="28ED6123"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Community </w:t>
      </w:r>
    </w:p>
    <w:p w14:paraId="35B45435"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All consultation with business/residents and other premises to be complete prior to commencement of event.</w:t>
      </w:r>
    </w:p>
    <w:p w14:paraId="620F3C95"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Adequate provision, where practicable should be made for spectators and participants with disabilities</w:t>
      </w:r>
    </w:p>
    <w:p w14:paraId="7D941D55"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No obstruction of access or egress to retail or other premises</w:t>
      </w:r>
    </w:p>
    <w:p w14:paraId="363633BA"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Noise levels should not be considered a nuisance and have consideration for any noise sensitive premises in the area.</w:t>
      </w:r>
    </w:p>
    <w:p w14:paraId="586B2522"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No litter to be created because of this event. </w:t>
      </w:r>
    </w:p>
    <w:p w14:paraId="217C7CE5"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 xml:space="preserve">Event organisers must ensure they are in compliance with the Department of Children &amp; Youth Affairs Child Protection Policy and Code of Behaviour for working with children/young people. </w:t>
      </w:r>
    </w:p>
    <w:p w14:paraId="3FD0141D" w14:textId="77777777" w:rsidR="00401BE3" w:rsidRPr="00CF725D" w:rsidRDefault="00401BE3" w:rsidP="00401BE3">
      <w:pPr>
        <w:pStyle w:val="BodyText"/>
        <w:numPr>
          <w:ilvl w:val="0"/>
          <w:numId w:val="18"/>
        </w:numPr>
        <w:spacing w:line="360" w:lineRule="auto"/>
        <w:ind w:left="-426"/>
        <w:jc w:val="both"/>
        <w:rPr>
          <w:rFonts w:ascii="Arial" w:hAnsi="Arial" w:cs="Arial"/>
          <w:b w:val="0"/>
          <w:bCs/>
          <w:color w:val="000000"/>
          <w:sz w:val="22"/>
          <w:szCs w:val="22"/>
          <w:u w:val="none"/>
        </w:rPr>
      </w:pPr>
      <w:r w:rsidRPr="00CF725D">
        <w:rPr>
          <w:rFonts w:ascii="Arial" w:hAnsi="Arial" w:cs="Arial"/>
          <w:b w:val="0"/>
          <w:color w:val="000000"/>
          <w:sz w:val="22"/>
          <w:szCs w:val="22"/>
          <w:u w:val="none"/>
        </w:rPr>
        <w:t>It is the responsibility of the event organiser to ensure that any copyright music being played is appropriately licensed by IMRO.</w:t>
      </w:r>
    </w:p>
    <w:p w14:paraId="2CA07BD8"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Insurance </w:t>
      </w:r>
    </w:p>
    <w:p w14:paraId="23BBE91C" w14:textId="77777777"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t>Dublin City Council requires a copy of your public liability insurance cover with a specific indemnity for Dublin City Council to the sum of €6.5m.</w:t>
      </w:r>
    </w:p>
    <w:p w14:paraId="7AEA9044" w14:textId="77777777"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t xml:space="preserve">You should also have Employer’s liability for the minimum amount of €13.0Million.  </w:t>
      </w:r>
    </w:p>
    <w:p w14:paraId="69F83ACA" w14:textId="77777777" w:rsidR="00E0758E" w:rsidRDefault="00E0758E" w:rsidP="00E0758E">
      <w:pPr>
        <w:pStyle w:val="NormalWeb"/>
        <w:shd w:val="clear" w:color="auto" w:fill="FFFFFF"/>
        <w:spacing w:before="0" w:beforeAutospacing="0" w:after="0" w:afterAutospacing="0" w:line="360" w:lineRule="auto"/>
        <w:ind w:left="-426"/>
        <w:jc w:val="both"/>
        <w:rPr>
          <w:rFonts w:ascii="Arial" w:hAnsi="Arial" w:cs="Arial"/>
          <w:sz w:val="22"/>
          <w:szCs w:val="22"/>
        </w:rPr>
      </w:pPr>
    </w:p>
    <w:p w14:paraId="13AD6A48" w14:textId="54480518"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lastRenderedPageBreak/>
        <w:t>Please note if you are an Event production company travelling from abroad your policy must extended to cover the jurisdiction of the “Republic of Ireland”</w:t>
      </w:r>
    </w:p>
    <w:p w14:paraId="7ED2FD15" w14:textId="77777777" w:rsidR="00401BE3" w:rsidRPr="00CF725D" w:rsidRDefault="00401BE3" w:rsidP="00401BE3">
      <w:pPr>
        <w:pStyle w:val="ListParagraph"/>
        <w:numPr>
          <w:ilvl w:val="0"/>
          <w:numId w:val="18"/>
        </w:numPr>
        <w:spacing w:after="0" w:line="360" w:lineRule="auto"/>
        <w:ind w:left="-426"/>
        <w:jc w:val="both"/>
        <w:rPr>
          <w:rFonts w:ascii="Arial" w:hAnsi="Arial" w:cs="Arial"/>
          <w:b/>
          <w:bCs/>
        </w:rPr>
      </w:pPr>
      <w:r w:rsidRPr="00CF725D">
        <w:rPr>
          <w:rFonts w:ascii="Arial" w:hAnsi="Arial" w:cs="Arial"/>
        </w:rPr>
        <w:t>The applicant is responsible for all and any claims that may arise directly from this event.</w:t>
      </w:r>
    </w:p>
    <w:p w14:paraId="7F43FFEB"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Health and Safety </w:t>
      </w:r>
    </w:p>
    <w:p w14:paraId="6EBDCCC9" w14:textId="77777777" w:rsidR="00401BE3" w:rsidRPr="00CF725D" w:rsidRDefault="00401BE3" w:rsidP="00401BE3">
      <w:pPr>
        <w:pStyle w:val="ListParagraph"/>
        <w:numPr>
          <w:ilvl w:val="0"/>
          <w:numId w:val="18"/>
        </w:numPr>
        <w:spacing w:after="0" w:line="360" w:lineRule="auto"/>
        <w:ind w:left="-426"/>
        <w:jc w:val="both"/>
        <w:rPr>
          <w:rFonts w:ascii="Arial" w:hAnsi="Arial" w:cs="Arial"/>
          <w:iCs/>
        </w:rPr>
      </w:pPr>
      <w:r w:rsidRPr="00CF725D">
        <w:rPr>
          <w:rFonts w:ascii="Arial" w:hAnsi="Arial" w:cs="Arial"/>
          <w:iCs/>
        </w:rPr>
        <w:t xml:space="preserve">It is the responsibility of the applicant to ensure that </w:t>
      </w:r>
      <w:r w:rsidRPr="00CF725D">
        <w:rPr>
          <w:rFonts w:ascii="Arial" w:hAnsi="Arial" w:cs="Arial"/>
          <w:iCs/>
          <w:shd w:val="clear" w:color="auto" w:fill="FDFDFD"/>
        </w:rPr>
        <w:t>All Emergency Medical Technicians (EMTs), Paramedics (Ps) and Advanced Paramedics (APs) must be registered with the Pre-Hospital Emergency Care Council in order to legally practice in Ireland.</w:t>
      </w:r>
      <w:r w:rsidRPr="00CF725D">
        <w:rPr>
          <w:rFonts w:ascii="Arial" w:hAnsi="Arial" w:cs="Arial"/>
          <w:iCs/>
        </w:rPr>
        <w:t xml:space="preserve"> </w:t>
      </w:r>
      <w:r w:rsidRPr="00CF725D">
        <w:rPr>
          <w:rFonts w:ascii="Arial" w:hAnsi="Arial" w:cs="Arial"/>
          <w:iCs/>
          <w:shd w:val="clear" w:color="auto" w:fill="FDFDFD"/>
        </w:rPr>
        <w:t>The Pre-Hospital Emergency Care Council (PHECC) maintains a statutory register of all pre-hospital emergency care practitioners who meet the required standards.</w:t>
      </w:r>
    </w:p>
    <w:p w14:paraId="026622F3"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applicant must satisfy themselves that the person responsible for drawing up and implementing their Health &amp; Safety Statement &amp; Risk Assessment Plan for their event, is competent to do so. Sole responsibility lies with the applicant to ensure that all elements of plans are carried out as stated in the documentation submitted to Dublin City Council for the duration of the event.</w:t>
      </w:r>
    </w:p>
    <w:p w14:paraId="2357755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bears no responsibility for the management of safety for the duration of the Event</w:t>
      </w:r>
    </w:p>
    <w:p w14:paraId="6D3DFCE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7E1CEAE8"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I agree that the organisation/company will conform to all legal requirements and abide by the terms of the approval </w:t>
      </w:r>
    </w:p>
    <w:p w14:paraId="366CCC2E" w14:textId="77777777" w:rsidR="009D4081" w:rsidRPr="009D4081" w:rsidRDefault="009D4081" w:rsidP="009D4081">
      <w:pPr>
        <w:spacing w:line="360" w:lineRule="auto"/>
        <w:ind w:left="-786"/>
        <w:jc w:val="both"/>
        <w:rPr>
          <w:rFonts w:ascii="Arial" w:hAnsi="Arial" w:cs="Arial"/>
        </w:rPr>
      </w:pPr>
    </w:p>
    <w:p w14:paraId="06E1CAF8" w14:textId="77777777" w:rsidR="00401BE3" w:rsidRPr="00CF725D" w:rsidRDefault="00401BE3" w:rsidP="00401BE3">
      <w:pPr>
        <w:spacing w:line="360" w:lineRule="auto"/>
        <w:ind w:left="-426"/>
        <w:jc w:val="center"/>
        <w:rPr>
          <w:rFonts w:ascii="Arial" w:hAnsi="Arial" w:cs="Arial"/>
          <w:b/>
          <w:sz w:val="22"/>
          <w:szCs w:val="22"/>
        </w:rPr>
      </w:pPr>
      <w:r w:rsidRPr="00CF725D">
        <w:rPr>
          <w:rFonts w:ascii="Arial" w:hAnsi="Arial" w:cs="Arial"/>
          <w:b/>
          <w:sz w:val="22"/>
          <w:szCs w:val="22"/>
        </w:rPr>
        <w:t>Privacy Notice</w:t>
      </w:r>
    </w:p>
    <w:p w14:paraId="1F343FC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32803553" w14:textId="77777777" w:rsidR="00401BE3" w:rsidRPr="00CF725D" w:rsidRDefault="00401BE3" w:rsidP="00401BE3">
      <w:pPr>
        <w:pStyle w:val="ListParagraph"/>
        <w:numPr>
          <w:ilvl w:val="0"/>
          <w:numId w:val="18"/>
        </w:numPr>
        <w:spacing w:line="360" w:lineRule="auto"/>
        <w:ind w:left="-426"/>
        <w:jc w:val="both"/>
        <w:rPr>
          <w:rFonts w:ascii="Arial" w:hAnsi="Arial" w:cs="Arial"/>
        </w:rPr>
      </w:pPr>
      <w:r w:rsidRPr="00CF725D">
        <w:rPr>
          <w:rFonts w:ascii="Arial" w:hAnsi="Arial" w:cs="Arial"/>
        </w:rPr>
        <w:t xml:space="preserve">Access to any non-public personal information that you provide will be restricted to only those employees who need to know that information to process your application. </w:t>
      </w:r>
    </w:p>
    <w:p w14:paraId="7B8A7E2D" w14:textId="77777777" w:rsidR="00401BE3" w:rsidRPr="00CF725D" w:rsidRDefault="00401BE3" w:rsidP="00401BE3">
      <w:pPr>
        <w:pStyle w:val="ListParagraph"/>
        <w:numPr>
          <w:ilvl w:val="0"/>
          <w:numId w:val="18"/>
        </w:numPr>
        <w:spacing w:line="360" w:lineRule="auto"/>
        <w:ind w:left="-426"/>
        <w:jc w:val="both"/>
        <w:rPr>
          <w:rFonts w:ascii="Arial" w:hAnsi="Arial" w:cs="Arial"/>
        </w:rPr>
      </w:pPr>
      <w:r w:rsidRPr="00CF725D">
        <w:rPr>
          <w:rFonts w:ascii="Arial" w:hAnsi="Arial" w:cs="Arial"/>
        </w:rPr>
        <w:t xml:space="preserve">It is our policy to retain collected information for a five year period </w:t>
      </w:r>
      <w:r w:rsidRPr="00CF725D">
        <w:rPr>
          <w:rFonts w:ascii="Arial" w:hAnsi="Arial" w:cs="Arial"/>
          <w:u w:val="single"/>
        </w:rPr>
        <w:t>after which your information will be disposed of securely.</w:t>
      </w:r>
    </w:p>
    <w:p w14:paraId="0B177A10" w14:textId="77777777" w:rsidR="00401BE3" w:rsidRPr="009D4081" w:rsidRDefault="00401BE3" w:rsidP="009D4081">
      <w:pPr>
        <w:pStyle w:val="ListParagraph"/>
        <w:numPr>
          <w:ilvl w:val="0"/>
          <w:numId w:val="18"/>
        </w:numPr>
        <w:spacing w:line="360" w:lineRule="auto"/>
        <w:ind w:left="-426"/>
        <w:jc w:val="both"/>
        <w:rPr>
          <w:rFonts w:ascii="Arial" w:hAnsi="Arial" w:cs="Arial"/>
          <w:color w:val="000000"/>
        </w:rPr>
      </w:pPr>
      <w:r w:rsidRPr="00CF725D">
        <w:rPr>
          <w:rFonts w:ascii="Arial" w:hAnsi="Arial" w:cs="Arial"/>
          <w:color w:val="000000"/>
          <w:u w:val="single"/>
        </w:rPr>
        <w:t xml:space="preserve">Contact our Data Protection Officer on </w:t>
      </w:r>
      <w:hyperlink r:id="rId17" w:history="1">
        <w:r w:rsidRPr="00CF725D">
          <w:rPr>
            <w:rFonts w:ascii="Arial" w:hAnsi="Arial" w:cs="Arial"/>
            <w:color w:val="0000FF"/>
            <w:u w:val="single"/>
          </w:rPr>
          <w:t>dataprotection@dublincity.ie</w:t>
        </w:r>
      </w:hyperlink>
      <w:r w:rsidRPr="00CF725D">
        <w:rPr>
          <w:rFonts w:ascii="Arial" w:hAnsi="Arial" w:cs="Arial"/>
          <w:color w:val="1F497D"/>
          <w:u w:val="single"/>
        </w:rPr>
        <w:t xml:space="preserve"> </w:t>
      </w:r>
      <w:r w:rsidRPr="00CF725D">
        <w:rPr>
          <w:rFonts w:ascii="Arial" w:hAnsi="Arial" w:cs="Arial"/>
          <w:color w:val="000000"/>
          <w:u w:val="single"/>
        </w:rPr>
        <w:t>or 01 222 3775.</w:t>
      </w:r>
    </w:p>
    <w:sectPr w:rsidR="00401BE3" w:rsidRPr="009D4081" w:rsidSect="004B102B">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1A53" w14:textId="77777777" w:rsidR="00226D27" w:rsidRDefault="00226D27" w:rsidP="00F07A44">
      <w:r>
        <w:separator/>
      </w:r>
    </w:p>
  </w:endnote>
  <w:endnote w:type="continuationSeparator" w:id="0">
    <w:p w14:paraId="6E999F48" w14:textId="77777777" w:rsidR="00226D27" w:rsidRDefault="00226D27" w:rsidP="00F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9115" w14:textId="77777777" w:rsidR="000D687B" w:rsidRDefault="000D6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CEE7" w14:textId="77777777" w:rsidR="000D687B" w:rsidRDefault="000D6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B253" w14:textId="77777777" w:rsidR="000D687B" w:rsidRDefault="000D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C95B" w14:textId="77777777" w:rsidR="00226D27" w:rsidRDefault="00226D27" w:rsidP="00F07A44">
      <w:r>
        <w:separator/>
      </w:r>
    </w:p>
  </w:footnote>
  <w:footnote w:type="continuationSeparator" w:id="0">
    <w:p w14:paraId="0F1FB74D" w14:textId="77777777" w:rsidR="00226D27" w:rsidRDefault="00226D27" w:rsidP="00F0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23C" w14:textId="77777777" w:rsidR="000D687B" w:rsidRDefault="000D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8A1" w14:textId="3DC7769C" w:rsidR="004B102B" w:rsidRDefault="00226D27" w:rsidP="008026CA">
    <w:pPr>
      <w:spacing w:after="100"/>
      <w:rPr>
        <w:rFonts w:asciiTheme="minorHAnsi" w:hAnsiTheme="minorHAnsi" w:cs="Arial"/>
        <w:b/>
        <w:sz w:val="36"/>
        <w:szCs w:val="36"/>
      </w:rPr>
    </w:pPr>
    <w:r w:rsidRPr="008026CA">
      <w:rPr>
        <w:rFonts w:asciiTheme="minorHAnsi" w:hAnsiTheme="minorHAnsi"/>
        <w:noProof/>
        <w:sz w:val="36"/>
        <w:szCs w:val="36"/>
        <w:lang w:eastAsia="en-IE"/>
      </w:rPr>
      <w:drawing>
        <wp:anchor distT="0" distB="0" distL="114300" distR="114300" simplePos="0" relativeHeight="251657216" behindDoc="1" locked="0" layoutInCell="1" allowOverlap="1" wp14:anchorId="5BD7AE54" wp14:editId="41000952">
          <wp:simplePos x="0" y="0"/>
          <wp:positionH relativeFrom="margin">
            <wp:posOffset>4371975</wp:posOffset>
          </wp:positionH>
          <wp:positionV relativeFrom="paragraph">
            <wp:posOffset>-225938</wp:posOffset>
          </wp:positionV>
          <wp:extent cx="1731264" cy="640170"/>
          <wp:effectExtent l="0" t="0" r="2540" b="7620"/>
          <wp:wrapNone/>
          <wp:docPr id="5" name="Picture 5" descr="Dublin City Counc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blin City Council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1264" cy="640170"/>
                  </a:xfrm>
                  <a:prstGeom prst="rect">
                    <a:avLst/>
                  </a:prstGeom>
                  <a:noFill/>
                </pic:spPr>
              </pic:pic>
            </a:graphicData>
          </a:graphic>
          <wp14:sizeRelH relativeFrom="margin">
            <wp14:pctWidth>0</wp14:pctWidth>
          </wp14:sizeRelH>
          <wp14:sizeRelV relativeFrom="margin">
            <wp14:pctHeight>0</wp14:pctHeight>
          </wp14:sizeRelV>
        </wp:anchor>
      </w:drawing>
    </w:r>
    <w:r w:rsidR="00D878EA">
      <w:rPr>
        <w:rFonts w:asciiTheme="minorHAnsi" w:hAnsiTheme="minorHAnsi" w:cs="Arial"/>
        <w:b/>
        <w:sz w:val="36"/>
        <w:szCs w:val="36"/>
      </w:rPr>
      <w:t xml:space="preserve">Running Events and Races </w:t>
    </w:r>
  </w:p>
  <w:p w14:paraId="3C484D1E" w14:textId="77777777" w:rsidR="00226D27" w:rsidRDefault="004B102B" w:rsidP="004B102B">
    <w:pPr>
      <w:spacing w:after="100"/>
    </w:pPr>
    <w:r>
      <w:rPr>
        <w:rFonts w:asciiTheme="minorHAnsi" w:hAnsiTheme="minorHAnsi" w:cs="Arial"/>
        <w:b/>
        <w:sz w:val="36"/>
        <w:szCs w:val="36"/>
      </w:rPr>
      <w:t>Event Management Plan requirements</w:t>
    </w:r>
    <w:r w:rsidR="00FF7B30">
      <w:rPr>
        <w:rFonts w:asciiTheme="minorHAnsi" w:hAnsiTheme="minorHAnsi" w:cs="Arial"/>
        <w:b/>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2EF1" w14:textId="77777777" w:rsidR="000D687B" w:rsidRDefault="000D6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236B1"/>
    <w:multiLevelType w:val="hybridMultilevel"/>
    <w:tmpl w:val="D914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22FC4"/>
    <w:multiLevelType w:val="hybridMultilevel"/>
    <w:tmpl w:val="6B28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847D6"/>
    <w:multiLevelType w:val="hybridMultilevel"/>
    <w:tmpl w:val="6706E8F8"/>
    <w:lvl w:ilvl="0" w:tplc="1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457BA7"/>
    <w:multiLevelType w:val="hybridMultilevel"/>
    <w:tmpl w:val="1032BC36"/>
    <w:lvl w:ilvl="0" w:tplc="18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8059B1"/>
    <w:multiLevelType w:val="hybridMultilevel"/>
    <w:tmpl w:val="B05E83C4"/>
    <w:lvl w:ilvl="0" w:tplc="18090001">
      <w:start w:val="1"/>
      <w:numFmt w:val="bullet"/>
      <w:lvlText w:val=""/>
      <w:lvlJc w:val="left"/>
      <w:pPr>
        <w:ind w:left="1496" w:hanging="360"/>
      </w:pPr>
      <w:rPr>
        <w:rFonts w:ascii="Symbol" w:hAnsi="Symbol" w:hint="default"/>
      </w:rPr>
    </w:lvl>
    <w:lvl w:ilvl="1" w:tplc="18090003">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7" w15:restartNumberingAfterBreak="0">
    <w:nsid w:val="1ADB7B14"/>
    <w:multiLevelType w:val="hybridMultilevel"/>
    <w:tmpl w:val="26EC72F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D0EF1"/>
    <w:multiLevelType w:val="hybridMultilevel"/>
    <w:tmpl w:val="D584E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866CDD"/>
    <w:multiLevelType w:val="hybridMultilevel"/>
    <w:tmpl w:val="7228C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8D0B44"/>
    <w:multiLevelType w:val="hybridMultilevel"/>
    <w:tmpl w:val="E72E8B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86083"/>
    <w:multiLevelType w:val="hybridMultilevel"/>
    <w:tmpl w:val="8F2CF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5B77B2"/>
    <w:multiLevelType w:val="hybridMultilevel"/>
    <w:tmpl w:val="989AC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1AB1678"/>
    <w:multiLevelType w:val="hybridMultilevel"/>
    <w:tmpl w:val="EA22D1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4DE663B"/>
    <w:multiLevelType w:val="hybridMultilevel"/>
    <w:tmpl w:val="9AC4C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772C3"/>
    <w:multiLevelType w:val="hybridMultilevel"/>
    <w:tmpl w:val="92E4E3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480142"/>
    <w:multiLevelType w:val="hybridMultilevel"/>
    <w:tmpl w:val="D9204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E9F206F"/>
    <w:multiLevelType w:val="hybridMultilevel"/>
    <w:tmpl w:val="8E8C0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4B2D95"/>
    <w:multiLevelType w:val="hybridMultilevel"/>
    <w:tmpl w:val="B9B2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D5428"/>
    <w:multiLevelType w:val="hybridMultilevel"/>
    <w:tmpl w:val="99221B8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B855BB"/>
    <w:multiLevelType w:val="hybridMultilevel"/>
    <w:tmpl w:val="49F21E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A77B94"/>
    <w:multiLevelType w:val="hybridMultilevel"/>
    <w:tmpl w:val="58344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51108932">
    <w:abstractNumId w:val="15"/>
  </w:num>
  <w:num w:numId="2" w16cid:durableId="992953625">
    <w:abstractNumId w:val="1"/>
  </w:num>
  <w:num w:numId="3" w16cid:durableId="271255430">
    <w:abstractNumId w:val="16"/>
  </w:num>
  <w:num w:numId="4" w16cid:durableId="152572875">
    <w:abstractNumId w:val="22"/>
  </w:num>
  <w:num w:numId="5" w16cid:durableId="1666200408">
    <w:abstractNumId w:val="17"/>
  </w:num>
  <w:num w:numId="6" w16cid:durableId="165824081">
    <w:abstractNumId w:val="6"/>
  </w:num>
  <w:num w:numId="7" w16cid:durableId="71827658">
    <w:abstractNumId w:val="3"/>
  </w:num>
  <w:num w:numId="8" w16cid:durableId="1317765042">
    <w:abstractNumId w:val="12"/>
  </w:num>
  <w:num w:numId="9" w16cid:durableId="396704123">
    <w:abstractNumId w:val="13"/>
  </w:num>
  <w:num w:numId="10" w16cid:durableId="1809400107">
    <w:abstractNumId w:val="8"/>
  </w:num>
  <w:num w:numId="11" w16cid:durableId="564730549">
    <w:abstractNumId w:val="7"/>
  </w:num>
  <w:num w:numId="12" w16cid:durableId="606616827">
    <w:abstractNumId w:val="20"/>
  </w:num>
  <w:num w:numId="13" w16cid:durableId="1944723197">
    <w:abstractNumId w:val="9"/>
  </w:num>
  <w:num w:numId="14" w16cid:durableId="1899701728">
    <w:abstractNumId w:val="21"/>
  </w:num>
  <w:num w:numId="15" w16cid:durableId="495078609">
    <w:abstractNumId w:val="14"/>
  </w:num>
  <w:num w:numId="16" w16cid:durableId="1244218943">
    <w:abstractNumId w:val="10"/>
  </w:num>
  <w:num w:numId="17" w16cid:durableId="1859735751">
    <w:abstractNumId w:val="5"/>
  </w:num>
  <w:num w:numId="18" w16cid:durableId="555626690">
    <w:abstractNumId w:val="0"/>
  </w:num>
  <w:num w:numId="19" w16cid:durableId="1269465012">
    <w:abstractNumId w:val="4"/>
  </w:num>
  <w:num w:numId="20" w16cid:durableId="1765999267">
    <w:abstractNumId w:val="11"/>
  </w:num>
  <w:num w:numId="21" w16cid:durableId="2119330025">
    <w:abstractNumId w:val="2"/>
  </w:num>
  <w:num w:numId="22" w16cid:durableId="1873762215">
    <w:abstractNumId w:val="19"/>
  </w:num>
  <w:num w:numId="23" w16cid:durableId="1752114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5"/>
    <w:rsid w:val="00006BB3"/>
    <w:rsid w:val="00016784"/>
    <w:rsid w:val="0007791E"/>
    <w:rsid w:val="00090840"/>
    <w:rsid w:val="000C148A"/>
    <w:rsid w:val="000D687B"/>
    <w:rsid w:val="00110EF3"/>
    <w:rsid w:val="00111598"/>
    <w:rsid w:val="00135EAB"/>
    <w:rsid w:val="001C081A"/>
    <w:rsid w:val="001C5147"/>
    <w:rsid w:val="001F7C59"/>
    <w:rsid w:val="00204F60"/>
    <w:rsid w:val="00210DA6"/>
    <w:rsid w:val="0022061B"/>
    <w:rsid w:val="00221385"/>
    <w:rsid w:val="00226D27"/>
    <w:rsid w:val="00244345"/>
    <w:rsid w:val="002656AE"/>
    <w:rsid w:val="002708C7"/>
    <w:rsid w:val="00274507"/>
    <w:rsid w:val="00276BA1"/>
    <w:rsid w:val="002C68B4"/>
    <w:rsid w:val="002F15DD"/>
    <w:rsid w:val="002F187C"/>
    <w:rsid w:val="0030490E"/>
    <w:rsid w:val="00340424"/>
    <w:rsid w:val="003E4107"/>
    <w:rsid w:val="00401BE3"/>
    <w:rsid w:val="00434259"/>
    <w:rsid w:val="00444699"/>
    <w:rsid w:val="00455E26"/>
    <w:rsid w:val="0046143C"/>
    <w:rsid w:val="00474AFD"/>
    <w:rsid w:val="00482853"/>
    <w:rsid w:val="004B102B"/>
    <w:rsid w:val="004B37BB"/>
    <w:rsid w:val="00517C92"/>
    <w:rsid w:val="005200EF"/>
    <w:rsid w:val="00543915"/>
    <w:rsid w:val="0055000B"/>
    <w:rsid w:val="005534D7"/>
    <w:rsid w:val="00557E88"/>
    <w:rsid w:val="005706F9"/>
    <w:rsid w:val="00575F66"/>
    <w:rsid w:val="005B022A"/>
    <w:rsid w:val="005F4B18"/>
    <w:rsid w:val="006472D5"/>
    <w:rsid w:val="006525F8"/>
    <w:rsid w:val="00654D28"/>
    <w:rsid w:val="0069388F"/>
    <w:rsid w:val="006D1942"/>
    <w:rsid w:val="006D25F1"/>
    <w:rsid w:val="007266BA"/>
    <w:rsid w:val="00746764"/>
    <w:rsid w:val="00773112"/>
    <w:rsid w:val="007F44C1"/>
    <w:rsid w:val="008026CA"/>
    <w:rsid w:val="00833F58"/>
    <w:rsid w:val="00840B64"/>
    <w:rsid w:val="008472F5"/>
    <w:rsid w:val="008511A7"/>
    <w:rsid w:val="008578FE"/>
    <w:rsid w:val="00870469"/>
    <w:rsid w:val="00874179"/>
    <w:rsid w:val="00890360"/>
    <w:rsid w:val="008C71E0"/>
    <w:rsid w:val="00900DBC"/>
    <w:rsid w:val="00933813"/>
    <w:rsid w:val="00961598"/>
    <w:rsid w:val="009776CB"/>
    <w:rsid w:val="00994BAB"/>
    <w:rsid w:val="009A1E00"/>
    <w:rsid w:val="009A39E8"/>
    <w:rsid w:val="009D1355"/>
    <w:rsid w:val="009D4081"/>
    <w:rsid w:val="009F383B"/>
    <w:rsid w:val="00A00BE0"/>
    <w:rsid w:val="00A40EA5"/>
    <w:rsid w:val="00A514DE"/>
    <w:rsid w:val="00A755B3"/>
    <w:rsid w:val="00A87B04"/>
    <w:rsid w:val="00A9583E"/>
    <w:rsid w:val="00AE6E89"/>
    <w:rsid w:val="00B0527A"/>
    <w:rsid w:val="00B227D6"/>
    <w:rsid w:val="00B2352D"/>
    <w:rsid w:val="00B50C88"/>
    <w:rsid w:val="00B757AC"/>
    <w:rsid w:val="00B804BD"/>
    <w:rsid w:val="00B90A6A"/>
    <w:rsid w:val="00BA6687"/>
    <w:rsid w:val="00BE1BAA"/>
    <w:rsid w:val="00BF6BD4"/>
    <w:rsid w:val="00C16A73"/>
    <w:rsid w:val="00C23A35"/>
    <w:rsid w:val="00C2656C"/>
    <w:rsid w:val="00C327DF"/>
    <w:rsid w:val="00C665A3"/>
    <w:rsid w:val="00CA0D54"/>
    <w:rsid w:val="00CA7422"/>
    <w:rsid w:val="00CF64EF"/>
    <w:rsid w:val="00CF725D"/>
    <w:rsid w:val="00D32382"/>
    <w:rsid w:val="00D53908"/>
    <w:rsid w:val="00D57118"/>
    <w:rsid w:val="00D714D7"/>
    <w:rsid w:val="00D812B5"/>
    <w:rsid w:val="00D878EA"/>
    <w:rsid w:val="00D90B57"/>
    <w:rsid w:val="00D94104"/>
    <w:rsid w:val="00D97246"/>
    <w:rsid w:val="00DC0277"/>
    <w:rsid w:val="00DE26B5"/>
    <w:rsid w:val="00DE4043"/>
    <w:rsid w:val="00E0758E"/>
    <w:rsid w:val="00E1490E"/>
    <w:rsid w:val="00E17A58"/>
    <w:rsid w:val="00E3242F"/>
    <w:rsid w:val="00E55FC9"/>
    <w:rsid w:val="00E60BA2"/>
    <w:rsid w:val="00E80D70"/>
    <w:rsid w:val="00E8135B"/>
    <w:rsid w:val="00EC4C09"/>
    <w:rsid w:val="00ED3FC0"/>
    <w:rsid w:val="00EF0150"/>
    <w:rsid w:val="00EF1C22"/>
    <w:rsid w:val="00F02F5E"/>
    <w:rsid w:val="00F07A44"/>
    <w:rsid w:val="00F37E59"/>
    <w:rsid w:val="00F61CFD"/>
    <w:rsid w:val="00F80D85"/>
    <w:rsid w:val="00F86132"/>
    <w:rsid w:val="00FA3B88"/>
    <w:rsid w:val="00FC208B"/>
    <w:rsid w:val="00FF7B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E7C1BAC"/>
  <w15:docId w15:val="{56D4FD02-7C40-4FEA-8BB8-6431A70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44345"/>
    <w:pPr>
      <w:keepNext/>
      <w:outlineLvl w:val="4"/>
    </w:pPr>
    <w:rPr>
      <w:rFonts w:ascii="Bradley Hand ITC" w:hAnsi="Bradley Hand ITC"/>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4345"/>
    <w:rPr>
      <w:rFonts w:ascii="Bradley Hand ITC" w:eastAsia="Times New Roman" w:hAnsi="Bradley Hand ITC" w:cs="Times New Roman"/>
      <w:sz w:val="28"/>
      <w:szCs w:val="20"/>
      <w:u w:val="single"/>
    </w:rPr>
  </w:style>
  <w:style w:type="paragraph" w:styleId="BodyText">
    <w:name w:val="Body Text"/>
    <w:basedOn w:val="Normal"/>
    <w:link w:val="BodyTextChar"/>
    <w:rsid w:val="00244345"/>
    <w:pPr>
      <w:jc w:val="center"/>
    </w:pPr>
    <w:rPr>
      <w:rFonts w:ascii="Helvetica" w:hAnsi="Helvetica"/>
      <w:b/>
      <w:u w:val="single"/>
    </w:rPr>
  </w:style>
  <w:style w:type="character" w:customStyle="1" w:styleId="BodyTextChar">
    <w:name w:val="Body Text Char"/>
    <w:basedOn w:val="DefaultParagraphFont"/>
    <w:link w:val="BodyText"/>
    <w:rsid w:val="00244345"/>
    <w:rPr>
      <w:rFonts w:ascii="Helvetica" w:eastAsia="Times New Roman" w:hAnsi="Helvetica" w:cs="Times New Roman"/>
      <w:b/>
      <w:sz w:val="20"/>
      <w:szCs w:val="20"/>
      <w:u w:val="single"/>
    </w:rPr>
  </w:style>
  <w:style w:type="character" w:styleId="Hyperlink">
    <w:name w:val="Hyperlink"/>
    <w:basedOn w:val="DefaultParagraphFont"/>
    <w:rsid w:val="00244345"/>
    <w:rPr>
      <w:color w:val="0000FF"/>
      <w:u w:val="single"/>
    </w:rPr>
  </w:style>
  <w:style w:type="paragraph" w:styleId="BodyText2">
    <w:name w:val="Body Text 2"/>
    <w:basedOn w:val="Normal"/>
    <w:link w:val="BodyText2Char"/>
    <w:semiHidden/>
    <w:rsid w:val="00244345"/>
    <w:rPr>
      <w:sz w:val="24"/>
    </w:rPr>
  </w:style>
  <w:style w:type="character" w:customStyle="1" w:styleId="BodyText2Char">
    <w:name w:val="Body Text 2 Char"/>
    <w:basedOn w:val="DefaultParagraphFont"/>
    <w:link w:val="BodyText2"/>
    <w:semiHidden/>
    <w:rsid w:val="002443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4345"/>
    <w:rPr>
      <w:rFonts w:ascii="Tahoma" w:hAnsi="Tahoma" w:cs="Tahoma"/>
      <w:sz w:val="16"/>
      <w:szCs w:val="16"/>
    </w:rPr>
  </w:style>
  <w:style w:type="character" w:customStyle="1" w:styleId="BalloonTextChar">
    <w:name w:val="Balloon Text Char"/>
    <w:basedOn w:val="DefaultParagraphFont"/>
    <w:link w:val="BalloonText"/>
    <w:uiPriority w:val="99"/>
    <w:semiHidden/>
    <w:rsid w:val="00244345"/>
    <w:rPr>
      <w:rFonts w:ascii="Tahoma" w:eastAsia="Times New Roman" w:hAnsi="Tahoma" w:cs="Tahoma"/>
      <w:sz w:val="16"/>
      <w:szCs w:val="16"/>
    </w:rPr>
  </w:style>
  <w:style w:type="paragraph" w:styleId="NoSpacing">
    <w:name w:val="No Spacing"/>
    <w:uiPriority w:val="1"/>
    <w:qFormat/>
    <w:rsid w:val="007467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D194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07A44"/>
    <w:pPr>
      <w:tabs>
        <w:tab w:val="center" w:pos="4513"/>
        <w:tab w:val="right" w:pos="9026"/>
      </w:tabs>
    </w:pPr>
  </w:style>
  <w:style w:type="character" w:customStyle="1" w:styleId="HeaderChar">
    <w:name w:val="Header Char"/>
    <w:basedOn w:val="DefaultParagraphFont"/>
    <w:link w:val="Header"/>
    <w:uiPriority w:val="99"/>
    <w:rsid w:val="00F07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A44"/>
    <w:pPr>
      <w:tabs>
        <w:tab w:val="center" w:pos="4513"/>
        <w:tab w:val="right" w:pos="9026"/>
      </w:tabs>
    </w:pPr>
  </w:style>
  <w:style w:type="character" w:customStyle="1" w:styleId="FooterChar">
    <w:name w:val="Footer Char"/>
    <w:basedOn w:val="DefaultParagraphFont"/>
    <w:link w:val="Footer"/>
    <w:uiPriority w:val="99"/>
    <w:rsid w:val="00F07A4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0469"/>
    <w:rPr>
      <w:color w:val="800080" w:themeColor="followedHyperlink"/>
      <w:u w:val="single"/>
    </w:rPr>
  </w:style>
  <w:style w:type="paragraph" w:styleId="NormalWeb">
    <w:name w:val="Normal (Web)"/>
    <w:basedOn w:val="Normal"/>
    <w:uiPriority w:val="99"/>
    <w:unhideWhenUsed/>
    <w:rsid w:val="00401BE3"/>
    <w:pPr>
      <w:spacing w:before="100" w:beforeAutospacing="1" w:after="100" w:afterAutospacing="1"/>
    </w:pPr>
    <w:rPr>
      <w:rFonts w:eastAsia="Calibri"/>
      <w:sz w:val="24"/>
      <w:szCs w:val="24"/>
      <w:lang w:eastAsia="en-IE"/>
    </w:rPr>
  </w:style>
  <w:style w:type="character" w:styleId="Emphasis">
    <w:name w:val="Emphasis"/>
    <w:uiPriority w:val="20"/>
    <w:qFormat/>
    <w:rsid w:val="00401BE3"/>
    <w:rPr>
      <w:i/>
      <w:iCs/>
    </w:rPr>
  </w:style>
  <w:style w:type="table" w:styleId="TableGrid">
    <w:name w:val="Table Grid"/>
    <w:basedOn w:val="TableNormal"/>
    <w:uiPriority w:val="59"/>
    <w:rsid w:val="00C2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1E0"/>
    <w:rPr>
      <w:sz w:val="16"/>
      <w:szCs w:val="16"/>
    </w:rPr>
  </w:style>
  <w:style w:type="paragraph" w:styleId="CommentText">
    <w:name w:val="annotation text"/>
    <w:basedOn w:val="Normal"/>
    <w:link w:val="CommentTextChar"/>
    <w:uiPriority w:val="99"/>
    <w:semiHidden/>
    <w:unhideWhenUsed/>
    <w:rsid w:val="008C71E0"/>
  </w:style>
  <w:style w:type="character" w:customStyle="1" w:styleId="CommentTextChar">
    <w:name w:val="Comment Text Char"/>
    <w:basedOn w:val="DefaultParagraphFont"/>
    <w:link w:val="CommentText"/>
    <w:uiPriority w:val="99"/>
    <w:semiHidden/>
    <w:rsid w:val="008C7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1E0"/>
    <w:rPr>
      <w:b/>
      <w:bCs/>
    </w:rPr>
  </w:style>
  <w:style w:type="character" w:customStyle="1" w:styleId="CommentSubjectChar">
    <w:name w:val="Comment Subject Char"/>
    <w:basedOn w:val="CommentTextChar"/>
    <w:link w:val="CommentSubject"/>
    <w:uiPriority w:val="99"/>
    <w:semiHidden/>
    <w:rsid w:val="008C71E0"/>
    <w:rPr>
      <w:rFonts w:ascii="Times New Roman" w:eastAsia="Times New Roman" w:hAnsi="Times New Roman" w:cs="Times New Roman"/>
      <w:b/>
      <w:bCs/>
      <w:sz w:val="20"/>
      <w:szCs w:val="20"/>
    </w:rPr>
  </w:style>
  <w:style w:type="table" w:styleId="GridTable2-Accent1">
    <w:name w:val="Grid Table 2 Accent 1"/>
    <w:basedOn w:val="TableNormal"/>
    <w:uiPriority w:val="47"/>
    <w:rsid w:val="00E0758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s.ie/en.act.2003.0015.4.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rishstatutebook.ie/eli/2000/act/30/enacted/en/pdf" TargetMode="External"/><Relationship Id="rId17" Type="http://schemas.openxmlformats.org/officeDocument/2006/relationships/hyperlink" Target="mailto:dataprotection@dublincity.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control@dublincity.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lincity.ie/sites/default/files/2020-12/dcc_event_guidance_book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ishstatutebook.ie/eli/2005/act/10/section/2/enacted/e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ishstatutebook.ie/eli/2004/act/12/enacted/en/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E01FB-BBFE-499E-8A25-BFD4F4E30A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982066-FC1A-4418-B8E4-390665D30F56}">
  <ds:schemaRefs>
    <ds:schemaRef ds:uri="http://schemas.openxmlformats.org/officeDocument/2006/bibliography"/>
  </ds:schemaRefs>
</ds:datastoreItem>
</file>

<file path=customXml/itemProps3.xml><?xml version="1.0" encoding="utf-8"?>
<ds:datastoreItem xmlns:ds="http://schemas.openxmlformats.org/officeDocument/2006/customXml" ds:itemID="{BFE44D96-0097-43F2-9895-C1F6C0F4F318}">
  <ds:schemaRefs>
    <ds:schemaRef ds:uri="http://schemas.microsoft.com/sharepoint/v3/contenttype/forms"/>
  </ds:schemaRefs>
</ds:datastoreItem>
</file>

<file path=customXml/itemProps4.xml><?xml version="1.0" encoding="utf-8"?>
<ds:datastoreItem xmlns:ds="http://schemas.openxmlformats.org/officeDocument/2006/customXml" ds:itemID="{E5891911-DA36-4F9F-B464-6A2D81F5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2108</Words>
  <Characters>14083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4</cp:revision>
  <dcterms:created xsi:type="dcterms:W3CDTF">2025-09-24T15:21:00Z</dcterms:created>
  <dcterms:modified xsi:type="dcterms:W3CDTF">2026-02-04T10:58:00Z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6806d2cd80e1c60a505f7813ac680d3954f504b6c964d92e9ff4a3b47d0df9b7</vt:lpwstr>
  </property>
</Properties>
</file>