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5769"/>
      </w:tblGrid>
      <w:tr w:rsidR="005023CE" w14:paraId="5C32C6B4" w14:textId="77777777" w:rsidTr="005023CE">
        <w:tc>
          <w:tcPr>
            <w:tcW w:w="2405" w:type="dxa"/>
          </w:tcPr>
          <w:p w14:paraId="3D5DE560" w14:textId="77777777" w:rsidR="005023CE" w:rsidRDefault="005023CE" w:rsidP="002C0811">
            <w:pPr>
              <w:contextualSpacing/>
              <w:rPr>
                <w:sz w:val="28"/>
                <w:szCs w:val="28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1D91A7C0" wp14:editId="77DD3216">
                  <wp:extent cx="1931213" cy="59984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444" cy="61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</w:tcPr>
          <w:p w14:paraId="56357894" w14:textId="77777777" w:rsidR="005023CE" w:rsidRPr="005023CE" w:rsidRDefault="005023CE" w:rsidP="005023CE">
            <w:pPr>
              <w:spacing w:line="360" w:lineRule="auto"/>
              <w:contextualSpacing/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>Animal Welfare Oversight Committee</w:t>
            </w:r>
          </w:p>
          <w:p w14:paraId="5C5FA466" w14:textId="4279F228" w:rsidR="005023CE" w:rsidRDefault="005023CE" w:rsidP="00F220D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 xml:space="preserve">Minutes of Meeting held on </w:t>
            </w:r>
            <w:r w:rsidR="00885400">
              <w:rPr>
                <w:b/>
                <w:color w:val="1F4E79" w:themeColor="accent1" w:themeShade="80"/>
                <w:sz w:val="28"/>
                <w:szCs w:val="28"/>
              </w:rPr>
              <w:t>14</w:t>
            </w:r>
            <w:r w:rsidR="00885400" w:rsidRPr="00885400">
              <w:rPr>
                <w:b/>
                <w:color w:val="1F4E79" w:themeColor="accent1" w:themeShade="80"/>
                <w:sz w:val="28"/>
                <w:szCs w:val="28"/>
                <w:vertAlign w:val="superscript"/>
              </w:rPr>
              <w:t>th</w:t>
            </w:r>
            <w:r w:rsidR="00885400">
              <w:rPr>
                <w:b/>
                <w:color w:val="1F4E79" w:themeColor="accent1" w:themeShade="80"/>
                <w:sz w:val="28"/>
                <w:szCs w:val="28"/>
              </w:rPr>
              <w:t xml:space="preserve"> Jan 2026</w:t>
            </w:r>
          </w:p>
        </w:tc>
      </w:tr>
    </w:tbl>
    <w:p w14:paraId="22FDC594" w14:textId="77777777" w:rsidR="002C0811" w:rsidRPr="003A7D4F" w:rsidRDefault="002C0811" w:rsidP="002C0811">
      <w:pPr>
        <w:contextualSpacing/>
        <w:rPr>
          <w:sz w:val="28"/>
          <w:szCs w:val="28"/>
        </w:rPr>
      </w:pPr>
    </w:p>
    <w:p w14:paraId="0B034597" w14:textId="77777777" w:rsidR="005023CE" w:rsidRDefault="005023CE" w:rsidP="00185118">
      <w:pPr>
        <w:pStyle w:val="NoSpacing"/>
      </w:pPr>
    </w:p>
    <w:p w14:paraId="17917837" w14:textId="77777777" w:rsidR="00D23E5D" w:rsidRPr="00BD77B9" w:rsidRDefault="00D23E5D" w:rsidP="00D23E5D">
      <w:pPr>
        <w:rPr>
          <w:b/>
        </w:rPr>
      </w:pPr>
      <w:r>
        <w:rPr>
          <w:b/>
        </w:rPr>
        <w:t xml:space="preserve">Members </w:t>
      </w:r>
      <w:r w:rsidRPr="00BD77B9">
        <w:rPr>
          <w:b/>
        </w:rPr>
        <w:t xml:space="preserve">In Attendance: </w:t>
      </w:r>
    </w:p>
    <w:p w14:paraId="42BD9EF6" w14:textId="77777777" w:rsidR="00D23E5D" w:rsidRDefault="00D23E5D" w:rsidP="00D23E5D">
      <w:pPr>
        <w:pStyle w:val="NoSpacing"/>
      </w:pPr>
      <w:r>
        <w:t>Cllr. Deirdre He</w:t>
      </w:r>
      <w:r w:rsidRPr="00BD77B9">
        <w:t>ney</w:t>
      </w:r>
      <w:r>
        <w:t>,</w:t>
      </w:r>
      <w:r w:rsidRPr="00616297">
        <w:t xml:space="preserve"> Chair (DH)</w:t>
      </w:r>
    </w:p>
    <w:p w14:paraId="235C915C" w14:textId="71F151FB" w:rsidR="00F220D7" w:rsidRDefault="00F220D7" w:rsidP="00F220D7">
      <w:pPr>
        <w:pStyle w:val="NoSpacing"/>
      </w:pPr>
      <w:r>
        <w:t xml:space="preserve">Chief Superintendent John Gordon, </w:t>
      </w:r>
      <w:proofErr w:type="gramStart"/>
      <w:r>
        <w:t>An</w:t>
      </w:r>
      <w:proofErr w:type="gramEnd"/>
      <w:r>
        <w:t xml:space="preserve"> Garda Síochána (JG)</w:t>
      </w:r>
    </w:p>
    <w:p w14:paraId="31413D15" w14:textId="77777777" w:rsidR="00E74EE4" w:rsidRDefault="00E74EE4" w:rsidP="00D23E5D">
      <w:pPr>
        <w:pStyle w:val="NoSpacing"/>
      </w:pPr>
      <w:r>
        <w:t>Cllr. Cieran Perry (CP)</w:t>
      </w:r>
    </w:p>
    <w:p w14:paraId="051F32B6" w14:textId="2A7E64FD" w:rsidR="006A1E33" w:rsidRDefault="006A1E33" w:rsidP="00A6374D">
      <w:pPr>
        <w:pStyle w:val="NoSpacing"/>
      </w:pPr>
      <w:r>
        <w:t>Cllr. Donna Cooney (DC)</w:t>
      </w:r>
    </w:p>
    <w:p w14:paraId="4D32C2B7" w14:textId="701A804B" w:rsidR="006A1E33" w:rsidRDefault="006A1E33" w:rsidP="00A6374D">
      <w:pPr>
        <w:pStyle w:val="NoSpacing"/>
      </w:pPr>
      <w:r>
        <w:t>Cllr John Lyons (JL)</w:t>
      </w:r>
    </w:p>
    <w:p w14:paraId="3EE50414" w14:textId="77777777" w:rsidR="00C32DEB" w:rsidRDefault="00C32DEB" w:rsidP="00C32DEB">
      <w:pPr>
        <w:pStyle w:val="NoSpacing"/>
      </w:pPr>
      <w:r>
        <w:t>Cllr. Clodagh Ní Mhuirí (CNM)</w:t>
      </w:r>
    </w:p>
    <w:p w14:paraId="143026B7" w14:textId="77777777" w:rsidR="00C32DEB" w:rsidRDefault="00C32DEB" w:rsidP="00C32DEB">
      <w:pPr>
        <w:pStyle w:val="NoSpacing"/>
      </w:pPr>
      <w:r>
        <w:t>Cllr. Janice Boylan (JB)</w:t>
      </w:r>
    </w:p>
    <w:p w14:paraId="6253CCAA" w14:textId="77777777" w:rsidR="00C32DEB" w:rsidRDefault="00C32DEB" w:rsidP="00C32DEB">
      <w:pPr>
        <w:pStyle w:val="NoSpacing"/>
      </w:pPr>
      <w:r>
        <w:t>Cllr Alison Silke (AS)</w:t>
      </w:r>
    </w:p>
    <w:p w14:paraId="25D8BB16" w14:textId="1579A67A" w:rsidR="006A1E33" w:rsidRDefault="006A1E33" w:rsidP="006A1E33">
      <w:pPr>
        <w:pStyle w:val="NoSpacing"/>
      </w:pPr>
      <w:r w:rsidRPr="00785B4E">
        <w:t>Martina Kenny My Lovely Horse</w:t>
      </w:r>
      <w:r>
        <w:t xml:space="preserve"> Rescue</w:t>
      </w:r>
      <w:r w:rsidR="000379A7">
        <w:t xml:space="preserve"> (MK)</w:t>
      </w:r>
    </w:p>
    <w:p w14:paraId="1873F00C" w14:textId="77777777" w:rsidR="00131E19" w:rsidRDefault="00131E19" w:rsidP="00A6374D">
      <w:pPr>
        <w:pStyle w:val="NoSpacing"/>
      </w:pPr>
    </w:p>
    <w:p w14:paraId="71B63415" w14:textId="77777777" w:rsidR="00131E19" w:rsidRDefault="00131E19" w:rsidP="00A6374D">
      <w:pPr>
        <w:pStyle w:val="NoSpacing"/>
      </w:pPr>
    </w:p>
    <w:p w14:paraId="6E4B7E81" w14:textId="77777777" w:rsidR="00131E19" w:rsidRDefault="00131E19" w:rsidP="00A6374D">
      <w:pPr>
        <w:pStyle w:val="NoSpacing"/>
      </w:pPr>
    </w:p>
    <w:p w14:paraId="0E792767" w14:textId="77777777" w:rsidR="00A6374D" w:rsidRDefault="00A6374D" w:rsidP="00D23E5D">
      <w:pPr>
        <w:tabs>
          <w:tab w:val="left" w:pos="2685"/>
        </w:tabs>
        <w:spacing w:after="0" w:line="240" w:lineRule="auto"/>
      </w:pPr>
    </w:p>
    <w:p w14:paraId="07C8CE1A" w14:textId="6149DBD9" w:rsidR="000F309C" w:rsidRDefault="005023CE" w:rsidP="00431C8E">
      <w:pPr>
        <w:pStyle w:val="NoSpacing"/>
        <w:rPr>
          <w:b/>
        </w:rPr>
      </w:pPr>
      <w:r>
        <w:rPr>
          <w:b/>
        </w:rPr>
        <w:t>Dublin City Council</w:t>
      </w:r>
      <w:r w:rsidR="00431C8E" w:rsidRPr="00431C8E">
        <w:rPr>
          <w:b/>
        </w:rPr>
        <w:t xml:space="preserve"> Representatives</w:t>
      </w:r>
    </w:p>
    <w:p w14:paraId="5F6DDDEA" w14:textId="5F56FC6E" w:rsidR="00D069CE" w:rsidRPr="00D069CE" w:rsidRDefault="00D069CE" w:rsidP="00431C8E">
      <w:pPr>
        <w:pStyle w:val="NoSpacing"/>
        <w:rPr>
          <w:bCs/>
        </w:rPr>
      </w:pPr>
      <w:r w:rsidRPr="00D069CE">
        <w:rPr>
          <w:bCs/>
        </w:rPr>
        <w:t>Dave Dinnigan Executive Manger (DD)</w:t>
      </w:r>
    </w:p>
    <w:p w14:paraId="40BEC19D" w14:textId="5FECDB85" w:rsidR="006A1E33" w:rsidRDefault="006A1E33" w:rsidP="006A1E33">
      <w:pPr>
        <w:pStyle w:val="NoSpacing"/>
      </w:pPr>
      <w:r>
        <w:t>Kayanne O’Mahony A/Senior Executive Officer (KOM)</w:t>
      </w:r>
    </w:p>
    <w:p w14:paraId="764D7C7B" w14:textId="77777777" w:rsidR="00431C8E" w:rsidRDefault="00431C8E" w:rsidP="00431C8E">
      <w:pPr>
        <w:pStyle w:val="NoSpacing"/>
      </w:pPr>
      <w:r>
        <w:t>Richie Herlihy, Administrative Officer (RH)</w:t>
      </w:r>
    </w:p>
    <w:p w14:paraId="14E9E447" w14:textId="55E227F6" w:rsidR="00131E19" w:rsidRDefault="00131E19" w:rsidP="00431C8E">
      <w:pPr>
        <w:pStyle w:val="NoSpacing"/>
      </w:pPr>
      <w:r>
        <w:t>Callum Carroll, A/Staff Officer (CC)</w:t>
      </w:r>
    </w:p>
    <w:p w14:paraId="1F4B5E0B" w14:textId="77777777" w:rsidR="00131E19" w:rsidRDefault="00131E19" w:rsidP="00431C8E">
      <w:pPr>
        <w:pStyle w:val="NoSpacing"/>
      </w:pPr>
    </w:p>
    <w:p w14:paraId="68BC5B06" w14:textId="77777777" w:rsidR="00131E19" w:rsidRPr="00016432" w:rsidRDefault="00131E19" w:rsidP="00431C8E">
      <w:pPr>
        <w:pStyle w:val="NoSpacing"/>
      </w:pPr>
    </w:p>
    <w:p w14:paraId="13769D93" w14:textId="77777777" w:rsidR="00D6124F" w:rsidRDefault="00D6124F" w:rsidP="00431C8E">
      <w:pPr>
        <w:tabs>
          <w:tab w:val="left" w:pos="2685"/>
        </w:tabs>
        <w:spacing w:after="0" w:line="240" w:lineRule="auto"/>
      </w:pPr>
    </w:p>
    <w:p w14:paraId="4887D1D1" w14:textId="77777777" w:rsidR="00D6124F" w:rsidRPr="005023CE" w:rsidRDefault="00D6124F" w:rsidP="00D6124F">
      <w:pPr>
        <w:tabs>
          <w:tab w:val="left" w:pos="2685"/>
        </w:tabs>
        <w:spacing w:after="0" w:line="240" w:lineRule="auto"/>
        <w:rPr>
          <w:b/>
        </w:rPr>
      </w:pPr>
      <w:r w:rsidRPr="005023CE">
        <w:rPr>
          <w:b/>
        </w:rPr>
        <w:t>Apologies:</w:t>
      </w:r>
    </w:p>
    <w:p w14:paraId="4A9F1C4F" w14:textId="7194A68A" w:rsidR="00CC06D4" w:rsidRDefault="006A1E33" w:rsidP="0024631B">
      <w:pPr>
        <w:pStyle w:val="NoSpacing"/>
      </w:pPr>
      <w:r>
        <w:t xml:space="preserve">Catherine Lawlor, </w:t>
      </w:r>
      <w:r w:rsidR="00C32DEB">
        <w:t>DAFM (</w:t>
      </w:r>
      <w:r>
        <w:t>CL)</w:t>
      </w:r>
    </w:p>
    <w:p w14:paraId="75312087" w14:textId="77777777" w:rsidR="00C32DEB" w:rsidRDefault="00C32DEB" w:rsidP="00C32DEB">
      <w:pPr>
        <w:pStyle w:val="NoSpacing"/>
      </w:pPr>
      <w:r>
        <w:t>Cllr. Hazel De Noirtin (HDN)</w:t>
      </w:r>
    </w:p>
    <w:p w14:paraId="22094DF0" w14:textId="77777777" w:rsidR="00C32DEB" w:rsidRDefault="00C32DEB" w:rsidP="00C32DEB">
      <w:pPr>
        <w:pStyle w:val="NoSpacing"/>
      </w:pPr>
      <w:r>
        <w:t>Cllr. Kourtney Kenny (KK)</w:t>
      </w:r>
    </w:p>
    <w:p w14:paraId="310057B2" w14:textId="257D700D" w:rsidR="00C32DEB" w:rsidRDefault="00C32DEB" w:rsidP="00D069CE">
      <w:pPr>
        <w:pStyle w:val="NoSpacing"/>
      </w:pPr>
      <w:r>
        <w:t>Garrett Shine DAFM(GS)</w:t>
      </w:r>
    </w:p>
    <w:p w14:paraId="53404E9B" w14:textId="4AC193F8" w:rsidR="000379A7" w:rsidRDefault="000379A7" w:rsidP="00D069CE">
      <w:pPr>
        <w:pStyle w:val="NoSpacing"/>
      </w:pPr>
      <w:r>
        <w:t>Inspector Peter Woods, DMR Roads Policing (PW)</w:t>
      </w:r>
    </w:p>
    <w:p w14:paraId="017641CB" w14:textId="77777777" w:rsidR="00C32DEB" w:rsidRDefault="00C32DEB" w:rsidP="00C32DEB">
      <w:pPr>
        <w:pStyle w:val="NoSpacing"/>
      </w:pPr>
      <w:r>
        <w:t>Sharon Power, Irish Horse Welfare Trust, (SP)</w:t>
      </w:r>
    </w:p>
    <w:p w14:paraId="18360AEA" w14:textId="2B2A6192" w:rsidR="00283028" w:rsidRDefault="00283028" w:rsidP="00C32DEB">
      <w:pPr>
        <w:pStyle w:val="NoSpacing"/>
      </w:pPr>
      <w:r>
        <w:t>Maeve Furlong, DCC (MF)</w:t>
      </w:r>
    </w:p>
    <w:p w14:paraId="0B5A3230" w14:textId="77777777" w:rsidR="00D069CE" w:rsidRDefault="00D069CE" w:rsidP="00D069CE">
      <w:pPr>
        <w:pStyle w:val="NoSpacing"/>
      </w:pPr>
    </w:p>
    <w:p w14:paraId="47F6E37D" w14:textId="77777777" w:rsidR="00D069CE" w:rsidRDefault="00D069CE" w:rsidP="0024631B">
      <w:pPr>
        <w:pStyle w:val="NoSpacing"/>
      </w:pPr>
    </w:p>
    <w:p w14:paraId="4CD524F5" w14:textId="77777777" w:rsidR="00885400" w:rsidRDefault="00885400" w:rsidP="0024631B">
      <w:pPr>
        <w:pStyle w:val="NoSpacing"/>
      </w:pPr>
    </w:p>
    <w:p w14:paraId="60A1797A" w14:textId="77777777" w:rsidR="00885400" w:rsidRDefault="00885400" w:rsidP="0024631B">
      <w:pPr>
        <w:pStyle w:val="NoSpacing"/>
      </w:pPr>
    </w:p>
    <w:p w14:paraId="74A4825C" w14:textId="77777777" w:rsidR="00885400" w:rsidRDefault="00885400" w:rsidP="0024631B">
      <w:pPr>
        <w:pStyle w:val="NoSpacing"/>
      </w:pPr>
    </w:p>
    <w:p w14:paraId="7395118F" w14:textId="77777777" w:rsidR="00885400" w:rsidRDefault="00885400" w:rsidP="0024631B">
      <w:pPr>
        <w:pStyle w:val="NoSpacing"/>
      </w:pPr>
    </w:p>
    <w:p w14:paraId="0C91BABF" w14:textId="77777777" w:rsidR="00885400" w:rsidRDefault="00885400" w:rsidP="0024631B">
      <w:pPr>
        <w:pStyle w:val="NoSpacing"/>
      </w:pPr>
    </w:p>
    <w:p w14:paraId="5855CA38" w14:textId="77777777" w:rsidR="00885400" w:rsidRDefault="00885400" w:rsidP="0024631B">
      <w:pPr>
        <w:pStyle w:val="NoSpacing"/>
      </w:pPr>
    </w:p>
    <w:p w14:paraId="0400B445" w14:textId="77777777" w:rsidR="00885400" w:rsidRDefault="00885400" w:rsidP="0024631B">
      <w:pPr>
        <w:pStyle w:val="NoSpacing"/>
      </w:pPr>
    </w:p>
    <w:p w14:paraId="558A03DB" w14:textId="77777777" w:rsidR="00885400" w:rsidRDefault="00885400" w:rsidP="0024631B">
      <w:pPr>
        <w:pStyle w:val="NoSpacing"/>
      </w:pPr>
    </w:p>
    <w:p w14:paraId="0B77E270" w14:textId="77777777" w:rsidR="00885400" w:rsidRDefault="00885400" w:rsidP="0024631B">
      <w:pPr>
        <w:pStyle w:val="NoSpacing"/>
      </w:pPr>
    </w:p>
    <w:p w14:paraId="78538219" w14:textId="77777777" w:rsidR="00885400" w:rsidRDefault="00885400" w:rsidP="0024631B">
      <w:pPr>
        <w:pStyle w:val="NoSpacing"/>
      </w:pPr>
    </w:p>
    <w:p w14:paraId="0769216E" w14:textId="77777777" w:rsidR="00885400" w:rsidRDefault="00885400" w:rsidP="0024631B">
      <w:pPr>
        <w:pStyle w:val="NoSpacing"/>
      </w:pPr>
    </w:p>
    <w:p w14:paraId="35C11CB6" w14:textId="77777777" w:rsidR="00431C8E" w:rsidRPr="00431C8E" w:rsidRDefault="00431C8E" w:rsidP="00431C8E">
      <w:pPr>
        <w:pStyle w:val="NoSpacing"/>
        <w:rPr>
          <w:b/>
        </w:rPr>
      </w:pPr>
    </w:p>
    <w:tbl>
      <w:tblPr>
        <w:tblStyle w:val="TableGrid"/>
        <w:tblW w:w="11908" w:type="dxa"/>
        <w:tblInd w:w="-1423" w:type="dxa"/>
        <w:tblLook w:val="04A0" w:firstRow="1" w:lastRow="0" w:firstColumn="1" w:lastColumn="0" w:noHBand="0" w:noVBand="1"/>
      </w:tblPr>
      <w:tblGrid>
        <w:gridCol w:w="567"/>
        <w:gridCol w:w="2694"/>
        <w:gridCol w:w="3969"/>
        <w:gridCol w:w="4678"/>
      </w:tblGrid>
      <w:tr w:rsidR="00D23E5D" w:rsidRPr="005023CE" w14:paraId="2ED421F8" w14:textId="77777777" w:rsidTr="000C4F09">
        <w:trPr>
          <w:trHeight w:val="582"/>
        </w:trPr>
        <w:tc>
          <w:tcPr>
            <w:tcW w:w="567" w:type="dxa"/>
          </w:tcPr>
          <w:p w14:paraId="4C773B06" w14:textId="77777777" w:rsidR="00D23E5D" w:rsidRPr="005023CE" w:rsidRDefault="00D23E5D" w:rsidP="005023CE">
            <w:pPr>
              <w:pStyle w:val="NoSpacing"/>
            </w:pPr>
          </w:p>
        </w:tc>
        <w:tc>
          <w:tcPr>
            <w:tcW w:w="2694" w:type="dxa"/>
          </w:tcPr>
          <w:p w14:paraId="152024E8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</w:tc>
        <w:tc>
          <w:tcPr>
            <w:tcW w:w="3969" w:type="dxa"/>
          </w:tcPr>
          <w:p w14:paraId="0D3495F3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  <w:p w14:paraId="35695190" w14:textId="77777777" w:rsidR="00D23E5D" w:rsidRPr="005023CE" w:rsidRDefault="00D23E5D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Discussion</w:t>
            </w:r>
          </w:p>
        </w:tc>
        <w:tc>
          <w:tcPr>
            <w:tcW w:w="4678" w:type="dxa"/>
          </w:tcPr>
          <w:p w14:paraId="246AC354" w14:textId="77777777" w:rsidR="00D23E5D" w:rsidRPr="005023CE" w:rsidRDefault="00941441" w:rsidP="005023CE">
            <w:pPr>
              <w:pStyle w:val="NoSpacing"/>
            </w:pPr>
            <w:r>
              <w:rPr>
                <w:b/>
              </w:rPr>
              <w:t>Matters Arising</w:t>
            </w:r>
            <w:r w:rsidR="00D23E5D" w:rsidRPr="005023CE">
              <w:rPr>
                <w:b/>
              </w:rPr>
              <w:t xml:space="preserve"> / Actions</w:t>
            </w:r>
          </w:p>
        </w:tc>
      </w:tr>
      <w:tr w:rsidR="009D1B24" w14:paraId="3D9178CE" w14:textId="77777777" w:rsidTr="000C4F09">
        <w:trPr>
          <w:trHeight w:val="1530"/>
        </w:trPr>
        <w:tc>
          <w:tcPr>
            <w:tcW w:w="567" w:type="dxa"/>
          </w:tcPr>
          <w:p w14:paraId="1B3EEAA6" w14:textId="21A08557" w:rsidR="009D1B24" w:rsidRDefault="009D1B24" w:rsidP="005023CE">
            <w:pPr>
              <w:pStyle w:val="NoSpacing"/>
            </w:pPr>
            <w:r>
              <w:t>1</w:t>
            </w:r>
          </w:p>
        </w:tc>
        <w:tc>
          <w:tcPr>
            <w:tcW w:w="2694" w:type="dxa"/>
          </w:tcPr>
          <w:p w14:paraId="57BC9BC6" w14:textId="082F41E0" w:rsidR="009D1B24" w:rsidRPr="005023CE" w:rsidRDefault="000379A7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Minutes of last meeting</w:t>
            </w:r>
            <w:r>
              <w:rPr>
                <w:rFonts w:cstheme="minorHAnsi"/>
                <w:b/>
              </w:rPr>
              <w:t xml:space="preserve"> (</w:t>
            </w:r>
            <w:r w:rsidR="00885400">
              <w:rPr>
                <w:rFonts w:cstheme="minorHAnsi"/>
                <w:b/>
              </w:rPr>
              <w:t>November 2025</w:t>
            </w:r>
            <w:r w:rsidRPr="005023CE">
              <w:rPr>
                <w:rFonts w:cstheme="minorHAnsi"/>
                <w:b/>
              </w:rPr>
              <w:t>)</w:t>
            </w:r>
          </w:p>
        </w:tc>
        <w:tc>
          <w:tcPr>
            <w:tcW w:w="3969" w:type="dxa"/>
          </w:tcPr>
          <w:p w14:paraId="3E6479E7" w14:textId="77777777" w:rsidR="009D1B24" w:rsidRDefault="00C32DEB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Minutes Agreed</w:t>
            </w:r>
          </w:p>
          <w:p w14:paraId="78B19B7D" w14:textId="77777777" w:rsidR="00FC1FBE" w:rsidRDefault="00FC1FBE" w:rsidP="00F220D7">
            <w:pPr>
              <w:pStyle w:val="NoSpacing"/>
              <w:rPr>
                <w:rFonts w:cstheme="minorHAnsi"/>
              </w:rPr>
            </w:pPr>
          </w:p>
          <w:p w14:paraId="79B0E0FB" w14:textId="5639A7E0" w:rsidR="00FC1FBE" w:rsidRDefault="00FC1FBE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Meeting Began at 09:30</w:t>
            </w:r>
          </w:p>
        </w:tc>
        <w:tc>
          <w:tcPr>
            <w:tcW w:w="4678" w:type="dxa"/>
          </w:tcPr>
          <w:p w14:paraId="11B3E629" w14:textId="72FA2CCC" w:rsidR="009D1B24" w:rsidRDefault="00C32DEB" w:rsidP="005023CE">
            <w:pPr>
              <w:pStyle w:val="NoSpacing"/>
            </w:pPr>
            <w:r>
              <w:t>N/A</w:t>
            </w:r>
          </w:p>
        </w:tc>
      </w:tr>
      <w:tr w:rsidR="00D23E5D" w14:paraId="17CE6DF1" w14:textId="77777777" w:rsidTr="00B04823">
        <w:trPr>
          <w:trHeight w:val="3110"/>
        </w:trPr>
        <w:tc>
          <w:tcPr>
            <w:tcW w:w="567" w:type="dxa"/>
          </w:tcPr>
          <w:p w14:paraId="1B27E044" w14:textId="391CD191" w:rsidR="00D23E5D" w:rsidRDefault="009D1B24" w:rsidP="005023CE">
            <w:pPr>
              <w:pStyle w:val="NoSpacing"/>
            </w:pPr>
            <w:r>
              <w:t>2</w:t>
            </w:r>
          </w:p>
        </w:tc>
        <w:tc>
          <w:tcPr>
            <w:tcW w:w="2694" w:type="dxa"/>
          </w:tcPr>
          <w:p w14:paraId="63D35AE1" w14:textId="535DF1F6" w:rsidR="00D23E5D" w:rsidRPr="005023CE" w:rsidRDefault="00716E75" w:rsidP="005023C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Guinness Storehouse Horses</w:t>
            </w:r>
          </w:p>
        </w:tc>
        <w:tc>
          <w:tcPr>
            <w:tcW w:w="3969" w:type="dxa"/>
          </w:tcPr>
          <w:p w14:paraId="08BFDC09" w14:textId="77777777" w:rsidR="00A53349" w:rsidRPr="00F55F3E" w:rsidRDefault="00A53349" w:rsidP="00A53349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DH:</w:t>
            </w:r>
          </w:p>
          <w:p w14:paraId="3E526333" w14:textId="6D96A820" w:rsidR="005F7F52" w:rsidRPr="005E74ED" w:rsidRDefault="00A53349" w:rsidP="00885400">
            <w:pPr>
              <w:pStyle w:val="ListParagraph"/>
              <w:numPr>
                <w:ilvl w:val="0"/>
                <w:numId w:val="10"/>
              </w:numPr>
              <w:spacing w:after="160" w:line="278" w:lineRule="auto"/>
              <w:rPr>
                <w:rFonts w:asciiTheme="majorHAnsi" w:hAnsiTheme="majorHAnsi"/>
              </w:rPr>
            </w:pPr>
            <w:r w:rsidRPr="00C01B8B">
              <w:rPr>
                <w:rFonts w:asciiTheme="majorHAnsi" w:hAnsiTheme="majorHAnsi"/>
              </w:rPr>
              <w:t>Control of Horses query – 40 horses outside of Guinness Storehouse – Disappoint</w:t>
            </w:r>
            <w:r w:rsidR="000974A1">
              <w:rPr>
                <w:rFonts w:asciiTheme="majorHAnsi" w:hAnsiTheme="majorHAnsi"/>
              </w:rPr>
              <w:t xml:space="preserve">ed </w:t>
            </w:r>
            <w:r w:rsidRPr="00C01B8B">
              <w:rPr>
                <w:rFonts w:asciiTheme="majorHAnsi" w:hAnsiTheme="majorHAnsi"/>
              </w:rPr>
              <w:t xml:space="preserve">with DCC response; outlined email complaint </w:t>
            </w:r>
            <w:r w:rsidR="000974A1">
              <w:rPr>
                <w:rFonts w:asciiTheme="majorHAnsi" w:hAnsiTheme="majorHAnsi"/>
              </w:rPr>
              <w:t xml:space="preserve">received </w:t>
            </w:r>
            <w:r w:rsidR="007C12C2">
              <w:rPr>
                <w:rFonts w:asciiTheme="majorHAnsi" w:hAnsiTheme="majorHAnsi"/>
              </w:rPr>
              <w:t xml:space="preserve">from </w:t>
            </w:r>
            <w:r w:rsidR="007C12C2" w:rsidRPr="00C01B8B">
              <w:rPr>
                <w:rFonts w:asciiTheme="majorHAnsi" w:hAnsiTheme="majorHAnsi"/>
              </w:rPr>
              <w:t>member</w:t>
            </w:r>
            <w:r w:rsidRPr="00C01B8B">
              <w:rPr>
                <w:rFonts w:asciiTheme="majorHAnsi" w:hAnsiTheme="majorHAnsi"/>
              </w:rPr>
              <w:t xml:space="preserve"> of the public </w:t>
            </w:r>
            <w:r w:rsidR="007C12C2" w:rsidRPr="00C01B8B">
              <w:rPr>
                <w:rFonts w:asciiTheme="majorHAnsi" w:hAnsiTheme="majorHAnsi"/>
              </w:rPr>
              <w:t>indicating CCTV</w:t>
            </w:r>
            <w:r w:rsidRPr="00C01B8B">
              <w:rPr>
                <w:rFonts w:asciiTheme="majorHAnsi" w:hAnsiTheme="majorHAnsi"/>
              </w:rPr>
              <w:t xml:space="preserve"> footage of horse abuse</w:t>
            </w:r>
            <w:r>
              <w:rPr>
                <w:rFonts w:asciiTheme="majorHAnsi" w:hAnsiTheme="majorHAnsi"/>
              </w:rPr>
              <w:t xml:space="preserve"> – Asks for DCC to follow up with Garda</w:t>
            </w:r>
            <w:r w:rsidR="000974A1">
              <w:rPr>
                <w:rFonts w:asciiTheme="majorHAnsi" w:hAnsiTheme="majorHAnsi"/>
              </w:rPr>
              <w:t>í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4678" w:type="dxa"/>
          </w:tcPr>
          <w:p w14:paraId="41BD6DD6" w14:textId="77777777" w:rsidR="00455FA3" w:rsidRPr="00F55F3E" w:rsidRDefault="00455FA3" w:rsidP="00455FA3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 xml:space="preserve">DC: </w:t>
            </w:r>
          </w:p>
          <w:p w14:paraId="1B2B7E24" w14:textId="77777777" w:rsidR="00455FA3" w:rsidRDefault="00455FA3" w:rsidP="00455FA3">
            <w:pPr>
              <w:pStyle w:val="ListParagraph"/>
              <w:numPr>
                <w:ilvl w:val="0"/>
                <w:numId w:val="10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Committee submission for extra resources.</w:t>
            </w:r>
          </w:p>
          <w:p w14:paraId="27B5451D" w14:textId="77777777" w:rsidR="00752C28" w:rsidRPr="00F55F3E" w:rsidRDefault="00752C28" w:rsidP="00752C28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JG:</w:t>
            </w:r>
          </w:p>
          <w:p w14:paraId="702929D2" w14:textId="69DCC981" w:rsidR="00752C28" w:rsidRDefault="00752C28" w:rsidP="00752C28">
            <w:pPr>
              <w:pStyle w:val="ListParagraph"/>
              <w:numPr>
                <w:ilvl w:val="0"/>
                <w:numId w:val="10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Garda inspections have been carried out on three separate occasions along with regular inspections with no issues (noted garda not trained in animal welfare and </w:t>
            </w:r>
            <w:r w:rsidR="000974A1">
              <w:rPr>
                <w:rFonts w:asciiTheme="majorHAnsi" w:hAnsiTheme="majorHAnsi"/>
              </w:rPr>
              <w:t>may</w:t>
            </w:r>
            <w:r>
              <w:rPr>
                <w:rFonts w:asciiTheme="majorHAnsi" w:hAnsiTheme="majorHAnsi"/>
              </w:rPr>
              <w:t xml:space="preserve"> not always know what to look out for).</w:t>
            </w:r>
          </w:p>
          <w:p w14:paraId="14781F45" w14:textId="5F54697D" w:rsidR="00283028" w:rsidRPr="00283028" w:rsidRDefault="00283028" w:rsidP="00283028">
            <w:pPr>
              <w:spacing w:after="160" w:line="278" w:lineRule="auto"/>
              <w:rPr>
                <w:rFonts w:asciiTheme="majorHAnsi" w:hAnsiTheme="majorHAnsi"/>
                <w:b/>
                <w:bCs/>
              </w:rPr>
            </w:pPr>
            <w:r w:rsidRPr="00283028">
              <w:rPr>
                <w:rFonts w:asciiTheme="majorHAnsi" w:hAnsiTheme="majorHAnsi"/>
                <w:b/>
                <w:bCs/>
              </w:rPr>
              <w:t>RH</w:t>
            </w:r>
            <w:r>
              <w:rPr>
                <w:rFonts w:asciiTheme="majorHAnsi" w:hAnsiTheme="majorHAnsi"/>
                <w:b/>
                <w:bCs/>
              </w:rPr>
              <w:t>:</w:t>
            </w:r>
          </w:p>
          <w:p w14:paraId="55991582" w14:textId="05D848DF" w:rsidR="00283028" w:rsidRPr="00283028" w:rsidRDefault="00283028" w:rsidP="00283028">
            <w:pPr>
              <w:spacing w:after="160" w:line="278" w:lineRule="auto"/>
              <w:ind w:left="720"/>
              <w:rPr>
                <w:rFonts w:asciiTheme="majorHAnsi" w:hAnsiTheme="majorHAnsi"/>
              </w:rPr>
            </w:pPr>
            <w:r w:rsidRPr="00283028">
              <w:rPr>
                <w:rFonts w:asciiTheme="majorHAnsi" w:hAnsiTheme="majorHAnsi"/>
              </w:rPr>
              <w:t>Animal Welfare Unit will continue to support Kevin St G</w:t>
            </w:r>
            <w:r w:rsidR="000974A1">
              <w:rPr>
                <w:rFonts w:asciiTheme="majorHAnsi" w:hAnsiTheme="majorHAnsi"/>
              </w:rPr>
              <w:t>arda Station</w:t>
            </w:r>
            <w:r w:rsidRPr="00283028">
              <w:rPr>
                <w:rFonts w:asciiTheme="majorHAnsi" w:hAnsiTheme="majorHAnsi"/>
              </w:rPr>
              <w:t xml:space="preserve"> to inspect horses at Guinness Storehouse and other locations</w:t>
            </w:r>
          </w:p>
          <w:p w14:paraId="70974DED" w14:textId="61238C23" w:rsidR="004D3DDD" w:rsidRDefault="004D3DDD" w:rsidP="005023CE">
            <w:pPr>
              <w:pStyle w:val="NoSpacing"/>
            </w:pPr>
          </w:p>
          <w:p w14:paraId="79B45FDC" w14:textId="2500FD49" w:rsidR="004D3DDD" w:rsidRDefault="004D3DDD" w:rsidP="005023CE">
            <w:pPr>
              <w:pStyle w:val="NoSpacing"/>
            </w:pPr>
          </w:p>
        </w:tc>
      </w:tr>
      <w:tr w:rsidR="00D23E5D" w14:paraId="1AABC56E" w14:textId="77777777" w:rsidTr="000C4F09">
        <w:trPr>
          <w:trHeight w:val="1550"/>
        </w:trPr>
        <w:tc>
          <w:tcPr>
            <w:tcW w:w="567" w:type="dxa"/>
          </w:tcPr>
          <w:p w14:paraId="655C6322" w14:textId="1087F1E4" w:rsidR="00D23E5D" w:rsidRDefault="0039362E" w:rsidP="005023CE">
            <w:pPr>
              <w:pStyle w:val="NoSpacing"/>
            </w:pPr>
            <w:r>
              <w:t>3</w:t>
            </w:r>
            <w:r w:rsidR="000B5BB2">
              <w:t>.</w:t>
            </w:r>
          </w:p>
        </w:tc>
        <w:tc>
          <w:tcPr>
            <w:tcW w:w="2694" w:type="dxa"/>
          </w:tcPr>
          <w:p w14:paraId="7A3A7CE1" w14:textId="5231E17A" w:rsidR="009D1B24" w:rsidRDefault="00616A9C" w:rsidP="009D1B24">
            <w:pPr>
              <w:rPr>
                <w:rFonts w:ascii="Calibri" w:eastAsia="Calibri" w:hAnsi="Calibri" w:cs="Calibri"/>
                <w:b/>
                <w:lang w:val="en-US" w:eastAsia="en-IE"/>
              </w:rPr>
            </w:pPr>
            <w:r>
              <w:rPr>
                <w:rFonts w:ascii="Calibri" w:eastAsia="Calibri" w:hAnsi="Calibri" w:cs="Calibri"/>
                <w:b/>
                <w:lang w:val="en-US" w:eastAsia="en-IE"/>
              </w:rPr>
              <w:t>Horse &amp; Carriages on Grafton Street</w:t>
            </w:r>
          </w:p>
          <w:p w14:paraId="2453EC1D" w14:textId="01ED6287" w:rsidR="009D1B24" w:rsidRPr="009D1B24" w:rsidRDefault="009D1B24" w:rsidP="009D1B24">
            <w:pPr>
              <w:rPr>
                <w:lang w:eastAsia="en-IE"/>
              </w:rPr>
            </w:pPr>
          </w:p>
        </w:tc>
        <w:tc>
          <w:tcPr>
            <w:tcW w:w="3969" w:type="dxa"/>
          </w:tcPr>
          <w:p w14:paraId="4F91CF3A" w14:textId="77777777" w:rsidR="00714AE3" w:rsidRPr="00F55F3E" w:rsidRDefault="00714AE3" w:rsidP="00714AE3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JB:</w:t>
            </w:r>
          </w:p>
          <w:p w14:paraId="433222C3" w14:textId="5DDFAE3F" w:rsidR="00714AE3" w:rsidRDefault="00714AE3" w:rsidP="00714AE3">
            <w:pPr>
              <w:pStyle w:val="ListParagraph"/>
              <w:numPr>
                <w:ilvl w:val="0"/>
                <w:numId w:val="10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Raised issue with horse and carriages on Grafton Street.</w:t>
            </w:r>
          </w:p>
          <w:p w14:paraId="64C93617" w14:textId="7D6267B9" w:rsidR="001B2B7D" w:rsidRPr="00714AE3" w:rsidRDefault="00714AE3" w:rsidP="00714AE3">
            <w:pPr>
              <w:pStyle w:val="ListParagraph"/>
              <w:numPr>
                <w:ilvl w:val="0"/>
                <w:numId w:val="10"/>
              </w:numPr>
              <w:spacing w:after="160" w:line="278" w:lineRule="auto"/>
              <w:rPr>
                <w:rFonts w:asciiTheme="majorHAnsi" w:hAnsiTheme="majorHAnsi"/>
              </w:rPr>
            </w:pPr>
            <w:r w:rsidRPr="00714AE3">
              <w:rPr>
                <w:rFonts w:asciiTheme="majorHAnsi" w:hAnsiTheme="majorHAnsi"/>
              </w:rPr>
              <w:t>Asks for meeting to be set up with owners and drivers</w:t>
            </w:r>
          </w:p>
        </w:tc>
        <w:tc>
          <w:tcPr>
            <w:tcW w:w="4678" w:type="dxa"/>
          </w:tcPr>
          <w:p w14:paraId="65058239" w14:textId="73153A9B" w:rsidR="00616A9C" w:rsidRDefault="00616A9C" w:rsidP="00616A9C">
            <w:pPr>
              <w:pStyle w:val="ListParagraph"/>
              <w:numPr>
                <w:ilvl w:val="0"/>
                <w:numId w:val="10"/>
              </w:numPr>
              <w:spacing w:after="160" w:line="278" w:lineRule="auto"/>
              <w:rPr>
                <w:rFonts w:asciiTheme="majorHAnsi" w:hAnsiTheme="majorHAnsi"/>
              </w:rPr>
            </w:pPr>
            <w:r w:rsidRPr="003F6386">
              <w:rPr>
                <w:rFonts w:asciiTheme="majorHAnsi" w:hAnsiTheme="majorHAnsi"/>
                <w:b/>
                <w:bCs/>
              </w:rPr>
              <w:t>DH</w:t>
            </w:r>
            <w:r>
              <w:rPr>
                <w:rFonts w:asciiTheme="majorHAnsi" w:hAnsiTheme="majorHAnsi"/>
              </w:rPr>
              <w:t xml:space="preserve"> supported and w</w:t>
            </w:r>
            <w:r w:rsidR="000974A1">
              <w:rPr>
                <w:rFonts w:asciiTheme="majorHAnsi" w:hAnsiTheme="majorHAnsi"/>
              </w:rPr>
              <w:t>ill</w:t>
            </w:r>
            <w:r>
              <w:rPr>
                <w:rFonts w:asciiTheme="majorHAnsi" w:hAnsiTheme="majorHAnsi"/>
              </w:rPr>
              <w:t xml:space="preserve"> help organise meetings.</w:t>
            </w:r>
          </w:p>
          <w:p w14:paraId="581AE40E" w14:textId="5EE8FD9C" w:rsidR="001B2B7D" w:rsidRDefault="001B2B7D" w:rsidP="009D1B24">
            <w:pPr>
              <w:pStyle w:val="NoSpacing"/>
            </w:pPr>
          </w:p>
        </w:tc>
      </w:tr>
      <w:tr w:rsidR="00F27EE2" w14:paraId="18F170B7" w14:textId="77777777" w:rsidTr="000C4F09">
        <w:trPr>
          <w:trHeight w:val="1473"/>
        </w:trPr>
        <w:tc>
          <w:tcPr>
            <w:tcW w:w="567" w:type="dxa"/>
          </w:tcPr>
          <w:p w14:paraId="4AC1C65B" w14:textId="19BBDE7B" w:rsidR="00F27EE2" w:rsidRDefault="0039362E" w:rsidP="005023CE">
            <w:pPr>
              <w:pStyle w:val="NoSpacing"/>
            </w:pPr>
            <w:r>
              <w:t>4</w:t>
            </w:r>
            <w:r w:rsidR="000B5BB2">
              <w:t>.</w:t>
            </w:r>
          </w:p>
        </w:tc>
        <w:tc>
          <w:tcPr>
            <w:tcW w:w="2694" w:type="dxa"/>
          </w:tcPr>
          <w:p w14:paraId="16D2FA32" w14:textId="77777777" w:rsidR="00F27EE2" w:rsidRDefault="00F07DDD" w:rsidP="005023CE">
            <w:pPr>
              <w:pStyle w:val="NoSpacing"/>
              <w:rPr>
                <w:b/>
              </w:rPr>
            </w:pPr>
            <w:r>
              <w:rPr>
                <w:b/>
              </w:rPr>
              <w:t>Procurement of Horses</w:t>
            </w:r>
          </w:p>
          <w:p w14:paraId="23A94263" w14:textId="77777777" w:rsidR="00F07DDD" w:rsidRDefault="00F07DDD" w:rsidP="005023CE">
            <w:pPr>
              <w:pStyle w:val="NoSpacing"/>
              <w:rPr>
                <w:b/>
              </w:rPr>
            </w:pPr>
          </w:p>
          <w:p w14:paraId="06E37025" w14:textId="7C6561A4" w:rsidR="00F07DDD" w:rsidRPr="000B5BB2" w:rsidRDefault="00F07DDD" w:rsidP="005023CE">
            <w:pPr>
              <w:pStyle w:val="NoSpacing"/>
              <w:rPr>
                <w:b/>
              </w:rPr>
            </w:pPr>
            <w:r>
              <w:rPr>
                <w:b/>
              </w:rPr>
              <w:t>Social Media Presents</w:t>
            </w:r>
          </w:p>
        </w:tc>
        <w:tc>
          <w:tcPr>
            <w:tcW w:w="3969" w:type="dxa"/>
          </w:tcPr>
          <w:p w14:paraId="513CBFDE" w14:textId="77777777" w:rsidR="005A7C6B" w:rsidRPr="00F55F3E" w:rsidRDefault="005A7C6B" w:rsidP="005A7C6B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CP:</w:t>
            </w:r>
          </w:p>
          <w:p w14:paraId="22998B28" w14:textId="17A30004" w:rsidR="005A7C6B" w:rsidRDefault="005A7C6B" w:rsidP="005A7C6B">
            <w:pPr>
              <w:pStyle w:val="ListParagraph"/>
              <w:numPr>
                <w:ilvl w:val="0"/>
                <w:numId w:val="11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Raised question on how to procure</w:t>
            </w:r>
            <w:r w:rsidR="00523663">
              <w:rPr>
                <w:rFonts w:asciiTheme="majorHAnsi" w:hAnsiTheme="majorHAnsi"/>
              </w:rPr>
              <w:t xml:space="preserve">ment for </w:t>
            </w:r>
            <w:r>
              <w:rPr>
                <w:rFonts w:asciiTheme="majorHAnsi" w:hAnsiTheme="majorHAnsi"/>
              </w:rPr>
              <w:t xml:space="preserve">horses </w:t>
            </w:r>
            <w:r w:rsidR="00523663">
              <w:rPr>
                <w:rFonts w:asciiTheme="majorHAnsi" w:hAnsiTheme="majorHAnsi"/>
              </w:rPr>
              <w:t xml:space="preserve">could be allowed but not for additional kennels. </w:t>
            </w:r>
            <w:r>
              <w:rPr>
                <w:rFonts w:asciiTheme="majorHAnsi" w:hAnsiTheme="majorHAnsi"/>
              </w:rPr>
              <w:t xml:space="preserve">  </w:t>
            </w:r>
          </w:p>
          <w:p w14:paraId="04E9AEAD" w14:textId="77777777" w:rsidR="00523663" w:rsidRDefault="00523663" w:rsidP="00523663">
            <w:pPr>
              <w:pStyle w:val="ListParagraph"/>
              <w:spacing w:after="160" w:line="278" w:lineRule="auto"/>
              <w:rPr>
                <w:rFonts w:asciiTheme="majorHAnsi" w:hAnsiTheme="majorHAnsi"/>
              </w:rPr>
            </w:pPr>
          </w:p>
          <w:p w14:paraId="69CB7F12" w14:textId="77777777" w:rsidR="00FD337D" w:rsidRDefault="00FD337D" w:rsidP="00FD337D">
            <w:pPr>
              <w:pStyle w:val="ListParagraph"/>
              <w:spacing w:after="160" w:line="278" w:lineRule="auto"/>
              <w:rPr>
                <w:rFonts w:asciiTheme="majorHAnsi" w:hAnsiTheme="majorHAnsi"/>
              </w:rPr>
            </w:pPr>
          </w:p>
          <w:p w14:paraId="3ED6D2D2" w14:textId="77777777" w:rsidR="00FD337D" w:rsidRPr="00FD337D" w:rsidRDefault="00FD337D" w:rsidP="00FD337D">
            <w:pPr>
              <w:pStyle w:val="ListParagraph"/>
              <w:rPr>
                <w:rFonts w:asciiTheme="majorHAnsi" w:hAnsiTheme="majorHAnsi"/>
              </w:rPr>
            </w:pPr>
          </w:p>
          <w:p w14:paraId="1EAAB03B" w14:textId="77777777" w:rsidR="00D554EB" w:rsidRDefault="00D554EB" w:rsidP="00D554EB">
            <w:pPr>
              <w:pStyle w:val="ListParagraph"/>
              <w:spacing w:after="160" w:line="278" w:lineRule="auto"/>
              <w:rPr>
                <w:rFonts w:asciiTheme="majorHAnsi" w:hAnsiTheme="majorHAnsi"/>
              </w:rPr>
            </w:pPr>
          </w:p>
          <w:p w14:paraId="10B19D6F" w14:textId="77777777" w:rsidR="00D554EB" w:rsidRDefault="00D554EB" w:rsidP="00D554EB">
            <w:pPr>
              <w:pStyle w:val="ListParagraph"/>
              <w:spacing w:after="160" w:line="278" w:lineRule="auto"/>
              <w:rPr>
                <w:rFonts w:asciiTheme="majorHAnsi" w:hAnsiTheme="majorHAnsi"/>
              </w:rPr>
            </w:pPr>
          </w:p>
          <w:p w14:paraId="310216CC" w14:textId="77777777" w:rsidR="00D554EB" w:rsidRDefault="00D554EB" w:rsidP="00D554EB">
            <w:pPr>
              <w:pStyle w:val="ListParagraph"/>
              <w:spacing w:after="160" w:line="278" w:lineRule="auto"/>
              <w:rPr>
                <w:rFonts w:asciiTheme="majorHAnsi" w:hAnsiTheme="majorHAnsi"/>
              </w:rPr>
            </w:pPr>
          </w:p>
          <w:p w14:paraId="777C3965" w14:textId="3DBAA677" w:rsidR="005A7C6B" w:rsidRDefault="005A7C6B" w:rsidP="005A7C6B">
            <w:pPr>
              <w:pStyle w:val="ListParagraph"/>
              <w:numPr>
                <w:ilvl w:val="0"/>
                <w:numId w:val="11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Outlined social media presen</w:t>
            </w:r>
            <w:r w:rsidR="000974A1">
              <w:rPr>
                <w:rFonts w:asciiTheme="majorHAnsi" w:hAnsiTheme="majorHAnsi"/>
              </w:rPr>
              <w:t>ce</w:t>
            </w:r>
            <w:r>
              <w:rPr>
                <w:rFonts w:asciiTheme="majorHAnsi" w:hAnsiTheme="majorHAnsi"/>
              </w:rPr>
              <w:t xml:space="preserve"> of Animal Welfare not strong enough – “Highlight all the good work being done” – Asks for </w:t>
            </w:r>
            <w:r>
              <w:rPr>
                <w:rFonts w:asciiTheme="majorHAnsi" w:hAnsiTheme="majorHAnsi"/>
              </w:rPr>
              <w:lastRenderedPageBreak/>
              <w:t>Animal Welfare to have their own Instagram page</w:t>
            </w:r>
            <w:r w:rsidR="000974A1">
              <w:rPr>
                <w:rFonts w:asciiTheme="majorHAnsi" w:hAnsiTheme="majorHAnsi"/>
              </w:rPr>
              <w:t>.</w:t>
            </w:r>
          </w:p>
          <w:p w14:paraId="650B27D4" w14:textId="357E131F" w:rsidR="00D5154F" w:rsidRDefault="00D5154F" w:rsidP="00DF62CE">
            <w:pPr>
              <w:pStyle w:val="NoSpacing"/>
            </w:pPr>
          </w:p>
        </w:tc>
        <w:tc>
          <w:tcPr>
            <w:tcW w:w="4678" w:type="dxa"/>
          </w:tcPr>
          <w:p w14:paraId="62AB8BBB" w14:textId="579989AB" w:rsidR="00523663" w:rsidRDefault="00523663" w:rsidP="00283028">
            <w:p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RH</w:t>
            </w:r>
          </w:p>
          <w:p w14:paraId="08E13D60" w14:textId="423040F8" w:rsidR="00523663" w:rsidRPr="00D554EB" w:rsidRDefault="00FD337D" w:rsidP="00D554EB">
            <w:pPr>
              <w:pStyle w:val="ListParagraph"/>
              <w:numPr>
                <w:ilvl w:val="0"/>
                <w:numId w:val="24"/>
              </w:numPr>
              <w:spacing w:line="278" w:lineRule="auto"/>
              <w:rPr>
                <w:rFonts w:asciiTheme="majorHAnsi" w:hAnsiTheme="majorHAnsi"/>
              </w:rPr>
            </w:pPr>
            <w:r w:rsidRPr="00D554EB">
              <w:rPr>
                <w:rFonts w:asciiTheme="majorHAnsi" w:hAnsiTheme="majorHAnsi"/>
              </w:rPr>
              <w:t xml:space="preserve">No other contract exists for horse Seizure services. An Article 32 for Dog Shelter Spaces already exists. </w:t>
            </w:r>
            <w:r w:rsidR="00D554EB" w:rsidRPr="00D554EB">
              <w:rPr>
                <w:rFonts w:asciiTheme="majorHAnsi" w:hAnsiTheme="majorHAnsi"/>
              </w:rPr>
              <w:t>Procurement Section insists that a</w:t>
            </w:r>
            <w:r w:rsidRPr="00D554EB">
              <w:rPr>
                <w:rFonts w:asciiTheme="majorHAnsi" w:hAnsiTheme="majorHAnsi"/>
              </w:rPr>
              <w:t xml:space="preserve"> formal procurement process is required </w:t>
            </w:r>
            <w:r w:rsidR="00D554EB" w:rsidRPr="00D554EB">
              <w:rPr>
                <w:rFonts w:asciiTheme="majorHAnsi" w:hAnsiTheme="majorHAnsi"/>
              </w:rPr>
              <w:t xml:space="preserve">to replace </w:t>
            </w:r>
            <w:r w:rsidRPr="00D554EB">
              <w:rPr>
                <w:rFonts w:asciiTheme="majorHAnsi" w:hAnsiTheme="majorHAnsi"/>
              </w:rPr>
              <w:t xml:space="preserve">this arrangement </w:t>
            </w:r>
            <w:r w:rsidR="00D554EB" w:rsidRPr="00D554EB">
              <w:rPr>
                <w:rFonts w:asciiTheme="majorHAnsi" w:hAnsiTheme="majorHAnsi"/>
              </w:rPr>
              <w:t>at which point additional kennel space can be considered.</w:t>
            </w:r>
          </w:p>
          <w:p w14:paraId="1A117E74" w14:textId="414E253B" w:rsidR="00EA0FBC" w:rsidRDefault="000C4F09" w:rsidP="00283028">
            <w:pPr>
              <w:spacing w:after="160" w:line="278" w:lineRule="auto"/>
              <w:rPr>
                <w:rFonts w:asciiTheme="majorHAnsi" w:hAnsiTheme="majorHAnsi"/>
              </w:rPr>
            </w:pPr>
            <w:r w:rsidRPr="00283028">
              <w:rPr>
                <w:rFonts w:asciiTheme="majorHAnsi" w:hAnsiTheme="majorHAnsi"/>
              </w:rPr>
              <w:t xml:space="preserve"> </w:t>
            </w:r>
            <w:r w:rsidRPr="00283028">
              <w:rPr>
                <w:rFonts w:asciiTheme="majorHAnsi" w:hAnsiTheme="majorHAnsi"/>
                <w:b/>
                <w:bCs/>
              </w:rPr>
              <w:t>DD</w:t>
            </w:r>
            <w:r w:rsidRPr="00283028">
              <w:rPr>
                <w:rFonts w:asciiTheme="majorHAnsi" w:hAnsiTheme="majorHAnsi"/>
              </w:rPr>
              <w:t xml:space="preserve"> </w:t>
            </w:r>
            <w:r w:rsidR="00283028">
              <w:rPr>
                <w:rFonts w:asciiTheme="majorHAnsi" w:hAnsiTheme="majorHAnsi"/>
              </w:rPr>
              <w:t xml:space="preserve"> </w:t>
            </w:r>
          </w:p>
          <w:p w14:paraId="20229398" w14:textId="3C910982" w:rsidR="000C4F09" w:rsidRDefault="00283028" w:rsidP="00EA0FBC">
            <w:pPr>
              <w:pStyle w:val="ListParagraph"/>
              <w:numPr>
                <w:ilvl w:val="0"/>
                <w:numId w:val="23"/>
              </w:numPr>
              <w:spacing w:line="278" w:lineRule="auto"/>
              <w:rPr>
                <w:rFonts w:asciiTheme="majorHAnsi" w:hAnsiTheme="majorHAnsi"/>
              </w:rPr>
            </w:pPr>
            <w:r w:rsidRPr="00EA0FBC">
              <w:rPr>
                <w:rFonts w:asciiTheme="majorHAnsi" w:hAnsiTheme="majorHAnsi"/>
              </w:rPr>
              <w:t xml:space="preserve">Indicated that DCC could provide </w:t>
            </w:r>
            <w:r w:rsidR="00EA0FBC" w:rsidRPr="00EA0FBC">
              <w:rPr>
                <w:rFonts w:asciiTheme="majorHAnsi" w:hAnsiTheme="majorHAnsi"/>
              </w:rPr>
              <w:t>financial support</w:t>
            </w:r>
            <w:r w:rsidRPr="00EA0FBC">
              <w:rPr>
                <w:rFonts w:asciiTheme="majorHAnsi" w:hAnsiTheme="majorHAnsi"/>
              </w:rPr>
              <w:t xml:space="preserve"> for a social media campaign led by Councillors. Animal </w:t>
            </w:r>
            <w:r w:rsidRPr="00EA0FBC">
              <w:rPr>
                <w:rFonts w:asciiTheme="majorHAnsi" w:hAnsiTheme="majorHAnsi"/>
              </w:rPr>
              <w:lastRenderedPageBreak/>
              <w:t xml:space="preserve">Welfare Unit should continue </w:t>
            </w:r>
            <w:r w:rsidR="00EA0FBC" w:rsidRPr="00EA0FBC">
              <w:rPr>
                <w:rFonts w:asciiTheme="majorHAnsi" w:hAnsiTheme="majorHAnsi"/>
              </w:rPr>
              <w:t>to promote national message such as Responsible Dog Ownership, licensing and microchipping.</w:t>
            </w:r>
          </w:p>
          <w:p w14:paraId="5994DCA5" w14:textId="22D02494" w:rsidR="00EA0FBC" w:rsidRPr="00EA0FBC" w:rsidRDefault="00EA0FBC" w:rsidP="00EA0FBC">
            <w:pPr>
              <w:spacing w:line="278" w:lineRule="auto"/>
              <w:rPr>
                <w:rFonts w:asciiTheme="majorHAnsi" w:hAnsiTheme="majorHAnsi"/>
                <w:b/>
                <w:bCs/>
              </w:rPr>
            </w:pPr>
            <w:r w:rsidRPr="00EA0FBC">
              <w:rPr>
                <w:rFonts w:asciiTheme="majorHAnsi" w:hAnsiTheme="majorHAnsi"/>
                <w:b/>
                <w:bCs/>
              </w:rPr>
              <w:t>RH</w:t>
            </w:r>
          </w:p>
          <w:p w14:paraId="02A6407D" w14:textId="232697BF" w:rsidR="00EA0FBC" w:rsidRPr="00EA0FBC" w:rsidRDefault="00EA0FBC" w:rsidP="00EA0FBC">
            <w:pPr>
              <w:pStyle w:val="ListParagraph"/>
              <w:numPr>
                <w:ilvl w:val="0"/>
                <w:numId w:val="23"/>
              </w:numPr>
              <w:spacing w:after="0" w:line="278" w:lineRule="auto"/>
              <w:rPr>
                <w:rFonts w:asciiTheme="majorHAnsi" w:hAnsiTheme="majorHAnsi"/>
              </w:rPr>
            </w:pPr>
            <w:r w:rsidRPr="00EA0FBC">
              <w:rPr>
                <w:rFonts w:asciiTheme="majorHAnsi" w:hAnsiTheme="majorHAnsi"/>
              </w:rPr>
              <w:t xml:space="preserve">Application is being made to Aidan </w:t>
            </w:r>
            <w:proofErr w:type="spellStart"/>
            <w:r w:rsidRPr="00EA0FBC">
              <w:rPr>
                <w:rFonts w:asciiTheme="majorHAnsi" w:hAnsiTheme="majorHAnsi"/>
              </w:rPr>
              <w:t>Blighe</w:t>
            </w:r>
            <w:proofErr w:type="spellEnd"/>
            <w:r w:rsidRPr="00EA0FBC">
              <w:rPr>
                <w:rFonts w:asciiTheme="majorHAnsi" w:hAnsiTheme="majorHAnsi"/>
              </w:rPr>
              <w:t xml:space="preserve"> to allow Animal Welfare Unit to host its own Instagram site separate to the DCC Instagram channel.</w:t>
            </w:r>
          </w:p>
          <w:p w14:paraId="59186BEE" w14:textId="722722BD" w:rsidR="006C7660" w:rsidRPr="006C7660" w:rsidRDefault="006C7660" w:rsidP="00885400">
            <w:pPr>
              <w:pStyle w:val="NoSpacing"/>
            </w:pPr>
          </w:p>
        </w:tc>
      </w:tr>
      <w:tr w:rsidR="00D23E5D" w14:paraId="5373EDFB" w14:textId="77777777" w:rsidTr="000C4F09">
        <w:trPr>
          <w:trHeight w:val="1534"/>
        </w:trPr>
        <w:tc>
          <w:tcPr>
            <w:tcW w:w="567" w:type="dxa"/>
          </w:tcPr>
          <w:p w14:paraId="486343F7" w14:textId="77777777" w:rsidR="00D23E5D" w:rsidRDefault="0039362E" w:rsidP="005023CE">
            <w:pPr>
              <w:pStyle w:val="NoSpacing"/>
            </w:pPr>
            <w:r>
              <w:lastRenderedPageBreak/>
              <w:t>5</w:t>
            </w:r>
            <w:r w:rsidR="002F6F6B">
              <w:t>.</w:t>
            </w:r>
          </w:p>
          <w:p w14:paraId="7BFF1308" w14:textId="77777777" w:rsidR="000C4F09" w:rsidRDefault="000C4F09" w:rsidP="005023CE">
            <w:pPr>
              <w:pStyle w:val="NoSpacing"/>
            </w:pPr>
          </w:p>
          <w:p w14:paraId="614CB632" w14:textId="77777777" w:rsidR="000C4F09" w:rsidRDefault="000C4F09" w:rsidP="005023CE">
            <w:pPr>
              <w:pStyle w:val="NoSpacing"/>
            </w:pPr>
          </w:p>
          <w:p w14:paraId="48AC6F70" w14:textId="77777777" w:rsidR="000C4F09" w:rsidRDefault="000C4F09" w:rsidP="005023CE">
            <w:pPr>
              <w:pStyle w:val="NoSpacing"/>
            </w:pPr>
          </w:p>
          <w:p w14:paraId="017DDB80" w14:textId="1F98EA44" w:rsidR="000C4F09" w:rsidRDefault="000C4F09" w:rsidP="005023CE">
            <w:pPr>
              <w:pStyle w:val="NoSpacing"/>
            </w:pPr>
          </w:p>
        </w:tc>
        <w:tc>
          <w:tcPr>
            <w:tcW w:w="2694" w:type="dxa"/>
          </w:tcPr>
          <w:p w14:paraId="4D14441A" w14:textId="7740F4E0" w:rsidR="00B71CFE" w:rsidRDefault="00E41052" w:rsidP="00885400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Darndale</w:t>
            </w:r>
            <w:proofErr w:type="spellEnd"/>
            <w:r w:rsidR="00FD337D">
              <w:rPr>
                <w:b/>
              </w:rPr>
              <w:t xml:space="preserve"> </w:t>
            </w:r>
            <w:r w:rsidR="00754A83">
              <w:rPr>
                <w:b/>
              </w:rPr>
              <w:t>Stray Horse Committee</w:t>
            </w:r>
            <w:r w:rsidR="00AE3AA6">
              <w:rPr>
                <w:b/>
              </w:rPr>
              <w:t xml:space="preserve"> </w:t>
            </w:r>
          </w:p>
          <w:p w14:paraId="219960BB" w14:textId="77777777" w:rsidR="00AE3AA6" w:rsidRDefault="00AE3AA6" w:rsidP="00885400">
            <w:pPr>
              <w:pStyle w:val="NoSpacing"/>
              <w:rPr>
                <w:b/>
              </w:rPr>
            </w:pPr>
          </w:p>
          <w:p w14:paraId="545A67C2" w14:textId="222E5238" w:rsidR="00AE3AA6" w:rsidRPr="002F6F6B" w:rsidRDefault="00DD1727" w:rsidP="00885400">
            <w:pPr>
              <w:pStyle w:val="NoSpacing"/>
              <w:rPr>
                <w:b/>
              </w:rPr>
            </w:pPr>
            <w:r>
              <w:rPr>
                <w:b/>
              </w:rPr>
              <w:t>Current Legislation/Policies</w:t>
            </w:r>
          </w:p>
        </w:tc>
        <w:tc>
          <w:tcPr>
            <w:tcW w:w="3969" w:type="dxa"/>
          </w:tcPr>
          <w:p w14:paraId="51A9DF50" w14:textId="77777777" w:rsidR="004E3A5A" w:rsidRPr="00F55F3E" w:rsidRDefault="00C303E5" w:rsidP="004E3A5A">
            <w:pPr>
              <w:rPr>
                <w:rFonts w:asciiTheme="majorHAnsi" w:hAnsiTheme="majorHAnsi"/>
                <w:b/>
                <w:bCs/>
              </w:rPr>
            </w:pPr>
            <w:r>
              <w:t xml:space="preserve"> </w:t>
            </w:r>
            <w:r w:rsidR="004E3A5A" w:rsidRPr="00F55F3E">
              <w:rPr>
                <w:rFonts w:asciiTheme="majorHAnsi" w:hAnsiTheme="majorHAnsi"/>
                <w:b/>
                <w:bCs/>
              </w:rPr>
              <w:t>AS:</w:t>
            </w:r>
          </w:p>
          <w:p w14:paraId="315B30C4" w14:textId="77777777" w:rsidR="004E3A5A" w:rsidRDefault="004E3A5A" w:rsidP="004E3A5A">
            <w:pPr>
              <w:pStyle w:val="ListParagraph"/>
              <w:numPr>
                <w:ilvl w:val="0"/>
                <w:numId w:val="12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Good work being done by committee in </w:t>
            </w:r>
            <w:proofErr w:type="spellStart"/>
            <w:r>
              <w:rPr>
                <w:rFonts w:asciiTheme="majorHAnsi" w:hAnsiTheme="majorHAnsi"/>
              </w:rPr>
              <w:t>Darndale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  <w:p w14:paraId="06F0FE14" w14:textId="48BEB422" w:rsidR="00C303E5" w:rsidRPr="004E3A5A" w:rsidRDefault="004E3A5A" w:rsidP="004E3A5A">
            <w:pPr>
              <w:pStyle w:val="ListParagraph"/>
              <w:numPr>
                <w:ilvl w:val="0"/>
                <w:numId w:val="12"/>
              </w:numPr>
              <w:spacing w:after="160" w:line="278" w:lineRule="auto"/>
              <w:rPr>
                <w:rFonts w:asciiTheme="majorHAnsi" w:hAnsiTheme="majorHAnsi"/>
              </w:rPr>
            </w:pPr>
            <w:r w:rsidRPr="004E3A5A">
              <w:rPr>
                <w:rFonts w:asciiTheme="majorHAnsi" w:hAnsiTheme="majorHAnsi"/>
              </w:rPr>
              <w:t xml:space="preserve">Raised question </w:t>
            </w:r>
            <w:r w:rsidR="000B7102" w:rsidRPr="004E3A5A">
              <w:rPr>
                <w:rFonts w:asciiTheme="majorHAnsi" w:hAnsiTheme="majorHAnsi"/>
              </w:rPr>
              <w:t>about</w:t>
            </w:r>
            <w:r w:rsidRPr="004E3A5A">
              <w:rPr>
                <w:rFonts w:asciiTheme="majorHAnsi" w:hAnsiTheme="majorHAnsi"/>
              </w:rPr>
              <w:t xml:space="preserve"> current legislation/ policies – No national legislation on horse carriages.</w:t>
            </w:r>
          </w:p>
        </w:tc>
        <w:tc>
          <w:tcPr>
            <w:tcW w:w="4678" w:type="dxa"/>
          </w:tcPr>
          <w:p w14:paraId="6DB57BAC" w14:textId="77777777" w:rsidR="00754A83" w:rsidRPr="00754A83" w:rsidRDefault="007C3882" w:rsidP="00754A83">
            <w:pPr>
              <w:pStyle w:val="NoSpacing"/>
              <w:rPr>
                <w:rFonts w:asciiTheme="majorHAnsi" w:hAnsiTheme="majorHAnsi"/>
              </w:rPr>
            </w:pPr>
            <w:r w:rsidRPr="003F6386">
              <w:rPr>
                <w:rFonts w:asciiTheme="majorHAnsi" w:hAnsiTheme="majorHAnsi"/>
                <w:b/>
                <w:bCs/>
              </w:rPr>
              <w:t>DH</w:t>
            </w:r>
            <w:r w:rsidR="00754A83">
              <w:rPr>
                <w:rFonts w:asciiTheme="majorHAnsi" w:hAnsiTheme="majorHAnsi"/>
                <w:b/>
                <w:bCs/>
              </w:rPr>
              <w:t xml:space="preserve">: </w:t>
            </w:r>
          </w:p>
          <w:p w14:paraId="5B3D92B4" w14:textId="54868570" w:rsidR="00FD337D" w:rsidRDefault="007C3882" w:rsidP="00FD337D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working with minister to </w:t>
            </w:r>
            <w:r w:rsidR="00754A83">
              <w:rPr>
                <w:rFonts w:asciiTheme="majorHAnsi" w:hAnsiTheme="majorHAnsi"/>
              </w:rPr>
              <w:t xml:space="preserve">accelerate </w:t>
            </w:r>
            <w:r>
              <w:rPr>
                <w:rFonts w:asciiTheme="majorHAnsi" w:hAnsiTheme="majorHAnsi"/>
              </w:rPr>
              <w:t>update</w:t>
            </w:r>
            <w:r w:rsidR="00754A83">
              <w:rPr>
                <w:rFonts w:asciiTheme="majorHAnsi" w:hAnsiTheme="majorHAnsi"/>
              </w:rPr>
              <w:t xml:space="preserve"> </w:t>
            </w:r>
            <w:r w:rsidR="007C12C2">
              <w:rPr>
                <w:rFonts w:asciiTheme="majorHAnsi" w:hAnsiTheme="majorHAnsi"/>
              </w:rPr>
              <w:t>to current</w:t>
            </w:r>
            <w:r>
              <w:rPr>
                <w:rFonts w:asciiTheme="majorHAnsi" w:hAnsiTheme="majorHAnsi"/>
              </w:rPr>
              <w:t xml:space="preserve"> legislation. </w:t>
            </w:r>
          </w:p>
          <w:p w14:paraId="26ACEFB0" w14:textId="65A67ACF" w:rsidR="007C3882" w:rsidRPr="005E74ED" w:rsidRDefault="007C12C2" w:rsidP="00FD337D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Will follow</w:t>
            </w:r>
            <w:r w:rsidR="00D554EB">
              <w:rPr>
                <w:rFonts w:asciiTheme="majorHAnsi" w:hAnsiTheme="majorHAnsi"/>
              </w:rPr>
              <w:t xml:space="preserve"> up on behalf of the Committee</w:t>
            </w:r>
          </w:p>
        </w:tc>
      </w:tr>
      <w:tr w:rsidR="000E4F63" w14:paraId="0111A39F" w14:textId="77777777" w:rsidTr="000C4F09">
        <w:trPr>
          <w:trHeight w:val="2108"/>
        </w:trPr>
        <w:tc>
          <w:tcPr>
            <w:tcW w:w="567" w:type="dxa"/>
          </w:tcPr>
          <w:p w14:paraId="3420D893" w14:textId="4CC02305" w:rsidR="000E4F63" w:rsidRDefault="000B7102" w:rsidP="00CF646B">
            <w:pPr>
              <w:pStyle w:val="NoSpacing"/>
            </w:pPr>
            <w:r>
              <w:t>6.</w:t>
            </w:r>
          </w:p>
        </w:tc>
        <w:tc>
          <w:tcPr>
            <w:tcW w:w="2694" w:type="dxa"/>
          </w:tcPr>
          <w:p w14:paraId="6B21453C" w14:textId="615B8508" w:rsidR="000E4F63" w:rsidRPr="00874F2F" w:rsidRDefault="00FA6108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Questions to Ministers</w:t>
            </w:r>
          </w:p>
        </w:tc>
        <w:tc>
          <w:tcPr>
            <w:tcW w:w="3969" w:type="dxa"/>
          </w:tcPr>
          <w:p w14:paraId="5AC67E9E" w14:textId="77777777" w:rsidR="00196AED" w:rsidRPr="00F55F3E" w:rsidRDefault="00196AED" w:rsidP="00196AED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 xml:space="preserve">JL: </w:t>
            </w:r>
          </w:p>
          <w:p w14:paraId="0BF447B2" w14:textId="45808FCC" w:rsidR="00196AED" w:rsidRDefault="00196AED" w:rsidP="00B920DE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Following </w:t>
            </w:r>
            <w:r w:rsidRPr="00196AED">
              <w:rPr>
                <w:rFonts w:asciiTheme="majorHAnsi" w:hAnsiTheme="majorHAnsi"/>
                <w:b/>
                <w:bCs/>
              </w:rPr>
              <w:t>AS</w:t>
            </w:r>
            <w:r>
              <w:rPr>
                <w:rFonts w:asciiTheme="majorHAnsi" w:hAnsiTheme="majorHAnsi"/>
              </w:rPr>
              <w:t xml:space="preserve"> issue; what would our demand to the ministers be? Issue began in 2019 but not moving fast enough – Need to put pressure on Civil Service and ministers to arrange a meeting.</w:t>
            </w:r>
          </w:p>
          <w:p w14:paraId="3FD0C824" w14:textId="77777777" w:rsidR="00B920DE" w:rsidRPr="00F55F3E" w:rsidRDefault="00B920DE" w:rsidP="00B920DE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JL:</w:t>
            </w:r>
          </w:p>
          <w:p w14:paraId="2A5FFF45" w14:textId="6EEEC27F" w:rsidR="00B920DE" w:rsidRPr="00B920DE" w:rsidRDefault="00B920DE" w:rsidP="00B920DE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no response from ministers – Work on how else to move forward with this issue.</w:t>
            </w:r>
          </w:p>
          <w:p w14:paraId="7669F3B9" w14:textId="77777777" w:rsidR="000E4F63" w:rsidRDefault="000E4F63" w:rsidP="00BF08B3">
            <w:pPr>
              <w:pStyle w:val="NoSpacing"/>
            </w:pPr>
          </w:p>
        </w:tc>
        <w:tc>
          <w:tcPr>
            <w:tcW w:w="4678" w:type="dxa"/>
          </w:tcPr>
          <w:p w14:paraId="1DC52537" w14:textId="77777777" w:rsidR="00545FF5" w:rsidRPr="00F55F3E" w:rsidRDefault="00545FF5" w:rsidP="00545FF5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DC:</w:t>
            </w:r>
          </w:p>
          <w:p w14:paraId="46BFF0DD" w14:textId="7A79F567" w:rsidR="00D554EB" w:rsidRPr="00D554EB" w:rsidRDefault="00545FF5" w:rsidP="004502BE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asciiTheme="majorHAnsi" w:hAnsiTheme="majorHAnsi"/>
                <w:b/>
                <w:bCs/>
              </w:rPr>
            </w:pPr>
            <w:r w:rsidRPr="00D554EB">
              <w:rPr>
                <w:rFonts w:asciiTheme="majorHAnsi" w:hAnsiTheme="majorHAnsi"/>
              </w:rPr>
              <w:t xml:space="preserve">Agreed </w:t>
            </w:r>
            <w:r w:rsidR="00D554EB" w:rsidRPr="00D554EB">
              <w:rPr>
                <w:rFonts w:asciiTheme="majorHAnsi" w:hAnsiTheme="majorHAnsi"/>
              </w:rPr>
              <w:t xml:space="preserve">that AW Oversight Committee should </w:t>
            </w:r>
            <w:r w:rsidRPr="00D554EB">
              <w:rPr>
                <w:rFonts w:asciiTheme="majorHAnsi" w:hAnsiTheme="majorHAnsi"/>
              </w:rPr>
              <w:t>push for meeting with minister</w:t>
            </w:r>
            <w:r w:rsidR="00D554EB" w:rsidRPr="00D554EB">
              <w:rPr>
                <w:rFonts w:asciiTheme="majorHAnsi" w:hAnsiTheme="majorHAnsi"/>
              </w:rPr>
              <w:t xml:space="preserve"> </w:t>
            </w:r>
            <w:r w:rsidRPr="00D554EB">
              <w:rPr>
                <w:rFonts w:asciiTheme="majorHAnsi" w:hAnsiTheme="majorHAnsi"/>
              </w:rPr>
              <w:t xml:space="preserve">about legislation – If possible, to put a plan in place before </w:t>
            </w:r>
            <w:r w:rsidR="007C12C2" w:rsidRPr="00D554EB">
              <w:rPr>
                <w:rFonts w:asciiTheme="majorHAnsi" w:hAnsiTheme="majorHAnsi"/>
              </w:rPr>
              <w:t>hand.</w:t>
            </w:r>
          </w:p>
          <w:p w14:paraId="557AF948" w14:textId="48497FFD" w:rsidR="003B10B3" w:rsidRPr="00D554EB" w:rsidRDefault="003B10B3" w:rsidP="00D554EB">
            <w:pPr>
              <w:spacing w:after="160" w:line="278" w:lineRule="auto"/>
              <w:rPr>
                <w:rFonts w:asciiTheme="majorHAnsi" w:hAnsiTheme="majorHAnsi"/>
                <w:b/>
                <w:bCs/>
              </w:rPr>
            </w:pPr>
            <w:r w:rsidRPr="00D554EB">
              <w:rPr>
                <w:rFonts w:asciiTheme="majorHAnsi" w:hAnsiTheme="majorHAnsi"/>
                <w:b/>
                <w:bCs/>
              </w:rPr>
              <w:t>AS</w:t>
            </w:r>
          </w:p>
          <w:p w14:paraId="59B7F3D2" w14:textId="47D492CE" w:rsidR="000E4F63" w:rsidRPr="00B920DE" w:rsidRDefault="00D554EB" w:rsidP="0065778D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Requested that</w:t>
            </w:r>
            <w:r w:rsidR="003B10B3">
              <w:rPr>
                <w:rFonts w:asciiTheme="majorHAnsi" w:hAnsiTheme="majorHAnsi"/>
              </w:rPr>
              <w:t xml:space="preserve"> a sub-committee to be formed for the legislation issue – </w:t>
            </w:r>
            <w:r w:rsidR="003B10B3">
              <w:rPr>
                <w:rFonts w:asciiTheme="majorHAnsi" w:hAnsiTheme="majorHAnsi"/>
                <w:b/>
                <w:bCs/>
              </w:rPr>
              <w:t>JL &amp; J</w:t>
            </w:r>
            <w:r w:rsidR="00754A83">
              <w:rPr>
                <w:rFonts w:asciiTheme="majorHAnsi" w:hAnsiTheme="majorHAnsi"/>
                <w:b/>
                <w:bCs/>
              </w:rPr>
              <w:t xml:space="preserve">B </w:t>
            </w:r>
            <w:r w:rsidR="003B10B3">
              <w:rPr>
                <w:rFonts w:asciiTheme="majorHAnsi" w:hAnsiTheme="majorHAnsi"/>
              </w:rPr>
              <w:t>agreed.</w:t>
            </w:r>
          </w:p>
        </w:tc>
      </w:tr>
      <w:tr w:rsidR="000E4F63" w14:paraId="0E4320D1" w14:textId="77777777" w:rsidTr="000C4F09">
        <w:trPr>
          <w:trHeight w:val="2108"/>
        </w:trPr>
        <w:tc>
          <w:tcPr>
            <w:tcW w:w="567" w:type="dxa"/>
          </w:tcPr>
          <w:p w14:paraId="2D9FB0D9" w14:textId="77777777" w:rsidR="000E4F63" w:rsidRDefault="000E4F63" w:rsidP="00CF646B">
            <w:pPr>
              <w:pStyle w:val="NoSpacing"/>
            </w:pPr>
          </w:p>
        </w:tc>
        <w:tc>
          <w:tcPr>
            <w:tcW w:w="2694" w:type="dxa"/>
          </w:tcPr>
          <w:p w14:paraId="4B22D438" w14:textId="77777777" w:rsidR="000E4F63" w:rsidRDefault="00F615EC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Trained Personnel with Garda</w:t>
            </w:r>
          </w:p>
          <w:p w14:paraId="7C685963" w14:textId="77777777" w:rsidR="00F615EC" w:rsidRDefault="00F615EC" w:rsidP="00CF646B">
            <w:pPr>
              <w:pStyle w:val="NoSpacing"/>
              <w:rPr>
                <w:b/>
              </w:rPr>
            </w:pPr>
          </w:p>
          <w:p w14:paraId="4AC080C8" w14:textId="77777777" w:rsidR="00F615EC" w:rsidRDefault="00F615EC" w:rsidP="00CF646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New Signage in </w:t>
            </w:r>
            <w:proofErr w:type="spellStart"/>
            <w:r>
              <w:rPr>
                <w:b/>
              </w:rPr>
              <w:t>Darndale</w:t>
            </w:r>
            <w:proofErr w:type="spellEnd"/>
          </w:p>
          <w:p w14:paraId="224E1D07" w14:textId="77777777" w:rsidR="00F615EC" w:rsidRDefault="00F615EC" w:rsidP="00CF646B">
            <w:pPr>
              <w:pStyle w:val="NoSpacing"/>
              <w:rPr>
                <w:b/>
              </w:rPr>
            </w:pPr>
          </w:p>
          <w:p w14:paraId="62502F93" w14:textId="2AA769E3" w:rsidR="00F615EC" w:rsidRPr="00874F2F" w:rsidRDefault="00A3003A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DDH Social Media</w:t>
            </w:r>
          </w:p>
        </w:tc>
        <w:tc>
          <w:tcPr>
            <w:tcW w:w="3969" w:type="dxa"/>
          </w:tcPr>
          <w:p w14:paraId="28A31E25" w14:textId="77777777" w:rsidR="006B149B" w:rsidRPr="00F55F3E" w:rsidRDefault="006B149B" w:rsidP="006B149B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MK:</w:t>
            </w:r>
          </w:p>
          <w:p w14:paraId="14C8387A" w14:textId="20BDAA6C" w:rsidR="006B149B" w:rsidRDefault="006B149B" w:rsidP="006B149B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Questions raised </w:t>
            </w:r>
            <w:r w:rsidR="00754A83">
              <w:rPr>
                <w:rFonts w:asciiTheme="majorHAnsi" w:hAnsiTheme="majorHAnsi"/>
              </w:rPr>
              <w:t>regarding Garda role</w:t>
            </w:r>
            <w:r>
              <w:rPr>
                <w:rFonts w:asciiTheme="majorHAnsi" w:hAnsiTheme="majorHAnsi"/>
              </w:rPr>
              <w:t xml:space="preserve"> – Could trained personnel accompany Garda when conducting inspections. Proposed My Little Horse or Council support.</w:t>
            </w:r>
          </w:p>
          <w:p w14:paraId="602B5B4A" w14:textId="0074FCDE" w:rsidR="006B149B" w:rsidRDefault="006B149B" w:rsidP="006B149B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agreement with</w:t>
            </w:r>
            <w:r w:rsidRPr="003F6386">
              <w:rPr>
                <w:rFonts w:asciiTheme="majorHAnsi" w:hAnsiTheme="majorHAnsi"/>
                <w:b/>
                <w:bCs/>
              </w:rPr>
              <w:t xml:space="preserve"> AS</w:t>
            </w:r>
            <w:r>
              <w:rPr>
                <w:rFonts w:asciiTheme="majorHAnsi" w:hAnsiTheme="majorHAnsi"/>
              </w:rPr>
              <w:t xml:space="preserve"> and referred that</w:t>
            </w:r>
            <w:r w:rsidR="00754A83">
              <w:rPr>
                <w:rFonts w:asciiTheme="majorHAnsi" w:hAnsiTheme="majorHAnsi"/>
              </w:rPr>
              <w:t xml:space="preserve"> some</w:t>
            </w:r>
            <w:r>
              <w:rPr>
                <w:rFonts w:asciiTheme="majorHAnsi" w:hAnsiTheme="majorHAnsi"/>
              </w:rPr>
              <w:t xml:space="preserve"> horse carriage owners will not go near Guinness Storehouse </w:t>
            </w:r>
            <w:r w:rsidR="00754A83">
              <w:rPr>
                <w:rFonts w:asciiTheme="majorHAnsi" w:hAnsiTheme="majorHAnsi"/>
              </w:rPr>
              <w:t>due to presence of undesirables</w:t>
            </w:r>
            <w:r>
              <w:rPr>
                <w:rFonts w:asciiTheme="majorHAnsi" w:hAnsiTheme="majorHAnsi"/>
              </w:rPr>
              <w:t>.</w:t>
            </w:r>
          </w:p>
          <w:p w14:paraId="7A59FDD8" w14:textId="34E04379" w:rsidR="006B149B" w:rsidRDefault="006B149B" w:rsidP="006B149B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Possible new signage to be placed around </w:t>
            </w:r>
            <w:proofErr w:type="spellStart"/>
            <w:r>
              <w:rPr>
                <w:rFonts w:asciiTheme="majorHAnsi" w:hAnsiTheme="majorHAnsi"/>
              </w:rPr>
              <w:t>Darndale</w:t>
            </w:r>
            <w:proofErr w:type="spellEnd"/>
            <w:r>
              <w:rPr>
                <w:rFonts w:asciiTheme="majorHAnsi" w:hAnsiTheme="majorHAnsi"/>
              </w:rPr>
              <w:t xml:space="preserve"> – Referred to signage in Cherry orchard –</w:t>
            </w:r>
          </w:p>
          <w:p w14:paraId="696C511C" w14:textId="77777777" w:rsidR="006B149B" w:rsidRDefault="006B149B" w:rsidP="006B149B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Commented on how well Dublin Dog Hub rehoming videos have gone and suggested Hollygrove come together with Dog Hub to encourage rehoming of dogs.</w:t>
            </w:r>
          </w:p>
          <w:p w14:paraId="393E03D4" w14:textId="77777777" w:rsidR="000E4F63" w:rsidRDefault="000E4F63" w:rsidP="00BF08B3">
            <w:pPr>
              <w:pStyle w:val="NoSpacing"/>
            </w:pPr>
          </w:p>
        </w:tc>
        <w:tc>
          <w:tcPr>
            <w:tcW w:w="4678" w:type="dxa"/>
          </w:tcPr>
          <w:p w14:paraId="1B25A54C" w14:textId="77777777" w:rsidR="000E4F63" w:rsidRPr="001A36DB" w:rsidRDefault="000E4F63" w:rsidP="0065778D">
            <w:pPr>
              <w:pStyle w:val="NoSpacing"/>
            </w:pPr>
          </w:p>
        </w:tc>
      </w:tr>
      <w:tr w:rsidR="000E4F63" w14:paraId="0FD16BE8" w14:textId="77777777" w:rsidTr="0056445E">
        <w:trPr>
          <w:trHeight w:val="70"/>
        </w:trPr>
        <w:tc>
          <w:tcPr>
            <w:tcW w:w="567" w:type="dxa"/>
          </w:tcPr>
          <w:p w14:paraId="5DD36969" w14:textId="77777777" w:rsidR="000E4F63" w:rsidRDefault="000E4F63" w:rsidP="00CF646B">
            <w:pPr>
              <w:pStyle w:val="NoSpacing"/>
            </w:pPr>
          </w:p>
        </w:tc>
        <w:tc>
          <w:tcPr>
            <w:tcW w:w="2694" w:type="dxa"/>
          </w:tcPr>
          <w:p w14:paraId="127FD031" w14:textId="4FF7298F" w:rsidR="000E4F63" w:rsidRPr="00874F2F" w:rsidRDefault="00C45C8F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Managers’ report</w:t>
            </w:r>
          </w:p>
        </w:tc>
        <w:tc>
          <w:tcPr>
            <w:tcW w:w="3969" w:type="dxa"/>
          </w:tcPr>
          <w:p w14:paraId="20537D3A" w14:textId="77777777" w:rsidR="00C45C8F" w:rsidRPr="00F55F3E" w:rsidRDefault="00C45C8F" w:rsidP="00C45C8F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DH:</w:t>
            </w:r>
          </w:p>
          <w:p w14:paraId="3DF7E12D" w14:textId="24DB9861" w:rsidR="00C45C8F" w:rsidRDefault="007C12C2" w:rsidP="00C45C8F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Theme="majorHAnsi" w:hAnsiTheme="majorHAnsi"/>
              </w:rPr>
            </w:pPr>
            <w:r w:rsidRPr="007217D8">
              <w:rPr>
                <w:rFonts w:asciiTheme="majorHAnsi" w:hAnsiTheme="majorHAnsi"/>
                <w:b/>
                <w:bCs/>
              </w:rPr>
              <w:t>Managers’</w:t>
            </w:r>
            <w:r w:rsidR="00C45C8F" w:rsidRPr="007217D8">
              <w:rPr>
                <w:rFonts w:asciiTheme="majorHAnsi" w:hAnsiTheme="majorHAnsi"/>
                <w:b/>
                <w:bCs/>
              </w:rPr>
              <w:t xml:space="preserve"> Report: </w:t>
            </w:r>
            <w:r w:rsidR="00C45C8F" w:rsidRPr="007217D8">
              <w:rPr>
                <w:rFonts w:asciiTheme="majorHAnsi" w:hAnsiTheme="majorHAnsi"/>
              </w:rPr>
              <w:t xml:space="preserve"> </w:t>
            </w:r>
          </w:p>
          <w:p w14:paraId="698663A5" w14:textId="52FAE71C" w:rsidR="00C45C8F" w:rsidRDefault="00C45C8F" w:rsidP="00C45C8F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Theme="majorHAnsi" w:hAnsiTheme="majorHAnsi"/>
              </w:rPr>
            </w:pPr>
            <w:r w:rsidRPr="007217D8">
              <w:rPr>
                <w:rFonts w:asciiTheme="majorHAnsi" w:hAnsiTheme="majorHAnsi"/>
              </w:rPr>
              <w:t>Follow-up on Dog Breeding Establishment</w:t>
            </w:r>
            <w:r w:rsidR="007C12C2">
              <w:rPr>
                <w:rFonts w:asciiTheme="majorHAnsi" w:hAnsiTheme="majorHAnsi"/>
              </w:rPr>
              <w:t xml:space="preserve"> inspections</w:t>
            </w:r>
            <w:r>
              <w:rPr>
                <w:rFonts w:asciiTheme="majorHAnsi" w:hAnsiTheme="majorHAnsi"/>
              </w:rPr>
              <w:t>.</w:t>
            </w:r>
          </w:p>
          <w:p w14:paraId="63A9AB26" w14:textId="66245DCD" w:rsidR="00C45C8F" w:rsidRDefault="00C45C8F" w:rsidP="00C45C8F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Discussion</w:t>
            </w:r>
            <w:r w:rsidR="007C12C2">
              <w:rPr>
                <w:rFonts w:asciiTheme="majorHAnsi" w:hAnsiTheme="majorHAnsi"/>
              </w:rPr>
              <w:t xml:space="preserve"> on Horse Seizure progress</w:t>
            </w:r>
            <w:r>
              <w:rPr>
                <w:rFonts w:asciiTheme="majorHAnsi" w:hAnsiTheme="majorHAnsi"/>
              </w:rPr>
              <w:t>.</w:t>
            </w:r>
          </w:p>
          <w:p w14:paraId="3D35A343" w14:textId="1B26109D" w:rsidR="0020392C" w:rsidRPr="0020392C" w:rsidRDefault="00C45C8F" w:rsidP="0020392C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Dog </w:t>
            </w:r>
            <w:r w:rsidR="007C12C2">
              <w:rPr>
                <w:rFonts w:asciiTheme="majorHAnsi" w:hAnsiTheme="majorHAnsi"/>
              </w:rPr>
              <w:t xml:space="preserve">Shelter </w:t>
            </w:r>
            <w:r>
              <w:rPr>
                <w:rFonts w:asciiTheme="majorHAnsi" w:hAnsiTheme="majorHAnsi"/>
              </w:rPr>
              <w:t xml:space="preserve">&amp; Horse </w:t>
            </w:r>
            <w:r w:rsidR="007C12C2">
              <w:rPr>
                <w:rFonts w:asciiTheme="majorHAnsi" w:hAnsiTheme="majorHAnsi"/>
              </w:rPr>
              <w:t xml:space="preserve">Seizure </w:t>
            </w:r>
            <w:r>
              <w:rPr>
                <w:rFonts w:asciiTheme="majorHAnsi" w:hAnsiTheme="majorHAnsi"/>
              </w:rPr>
              <w:t xml:space="preserve">Procurement – </w:t>
            </w:r>
            <w:r w:rsidR="00754A83">
              <w:rPr>
                <w:rFonts w:asciiTheme="majorHAnsi" w:hAnsiTheme="majorHAnsi"/>
              </w:rPr>
              <w:t>Update to be provided</w:t>
            </w:r>
            <w:r>
              <w:rPr>
                <w:rFonts w:asciiTheme="majorHAnsi" w:hAnsiTheme="majorHAnsi"/>
              </w:rPr>
              <w:t>.</w:t>
            </w:r>
          </w:p>
          <w:p w14:paraId="4C62A29E" w14:textId="77777777" w:rsidR="000E4F63" w:rsidRDefault="000E4F63" w:rsidP="0020392C">
            <w:pPr>
              <w:spacing w:after="160" w:line="278" w:lineRule="auto"/>
              <w:ind w:left="360"/>
            </w:pPr>
          </w:p>
        </w:tc>
        <w:tc>
          <w:tcPr>
            <w:tcW w:w="4678" w:type="dxa"/>
          </w:tcPr>
          <w:p w14:paraId="7F0577CA" w14:textId="77777777" w:rsidR="000E4F63" w:rsidRPr="001A36DB" w:rsidRDefault="000E4F63" w:rsidP="0065778D">
            <w:pPr>
              <w:pStyle w:val="NoSpacing"/>
            </w:pPr>
          </w:p>
        </w:tc>
      </w:tr>
      <w:tr w:rsidR="00C45C8F" w14:paraId="6592830D" w14:textId="77777777" w:rsidTr="000C4F09">
        <w:trPr>
          <w:trHeight w:val="2108"/>
        </w:trPr>
        <w:tc>
          <w:tcPr>
            <w:tcW w:w="567" w:type="dxa"/>
          </w:tcPr>
          <w:p w14:paraId="0C6942A7" w14:textId="77777777" w:rsidR="00C45C8F" w:rsidRDefault="00C45C8F" w:rsidP="00CF646B">
            <w:pPr>
              <w:pStyle w:val="NoSpacing"/>
            </w:pPr>
          </w:p>
        </w:tc>
        <w:tc>
          <w:tcPr>
            <w:tcW w:w="2694" w:type="dxa"/>
          </w:tcPr>
          <w:p w14:paraId="3D2EB232" w14:textId="150AACCF" w:rsidR="00C45C8F" w:rsidRPr="00874F2F" w:rsidRDefault="00754A83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Humane Destruction of Dogs</w:t>
            </w:r>
          </w:p>
        </w:tc>
        <w:tc>
          <w:tcPr>
            <w:tcW w:w="3969" w:type="dxa"/>
          </w:tcPr>
          <w:p w14:paraId="23BF737A" w14:textId="77777777" w:rsidR="00777DD8" w:rsidRPr="00F55F3E" w:rsidRDefault="00777DD8" w:rsidP="00777DD8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CNM:</w:t>
            </w:r>
          </w:p>
          <w:p w14:paraId="02BDCA4B" w14:textId="77777777" w:rsidR="00777DD8" w:rsidRDefault="00777DD8" w:rsidP="00777DD8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Raised question of figures of dogs put to sleep – Could they be made clearer i.e. if no dogs are put to sleep in particular places to show that information.</w:t>
            </w:r>
          </w:p>
          <w:p w14:paraId="437CE68A" w14:textId="29A50351" w:rsidR="00DD53F0" w:rsidRDefault="00DD53F0" w:rsidP="00777DD8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Asked about procedure for putting dogs to sleep</w:t>
            </w:r>
          </w:p>
          <w:p w14:paraId="4377047A" w14:textId="77777777" w:rsidR="00C45C8F" w:rsidRDefault="00C45C8F" w:rsidP="00BF08B3">
            <w:pPr>
              <w:pStyle w:val="NoSpacing"/>
            </w:pPr>
          </w:p>
        </w:tc>
        <w:tc>
          <w:tcPr>
            <w:tcW w:w="4678" w:type="dxa"/>
          </w:tcPr>
          <w:p w14:paraId="47F38DC4" w14:textId="31F32BA2" w:rsidR="00C45C8F" w:rsidRPr="001A36DB" w:rsidRDefault="00C47A4A" w:rsidP="00C47A4A">
            <w:pPr>
              <w:pStyle w:val="NoSpacing"/>
              <w:numPr>
                <w:ilvl w:val="0"/>
                <w:numId w:val="15"/>
              </w:numPr>
            </w:pPr>
            <w:r w:rsidRPr="007217D8">
              <w:rPr>
                <w:rFonts w:asciiTheme="majorHAnsi" w:hAnsiTheme="majorHAnsi"/>
                <w:b/>
                <w:bCs/>
              </w:rPr>
              <w:t>RH</w:t>
            </w:r>
            <w:r>
              <w:rPr>
                <w:rFonts w:asciiTheme="majorHAnsi" w:hAnsiTheme="majorHAnsi"/>
              </w:rPr>
              <w:t xml:space="preserve"> </w:t>
            </w:r>
            <w:r w:rsidR="007C12C2">
              <w:rPr>
                <w:rFonts w:asciiTheme="majorHAnsi" w:hAnsiTheme="majorHAnsi"/>
              </w:rPr>
              <w:t>described</w:t>
            </w:r>
            <w:r>
              <w:rPr>
                <w:rFonts w:asciiTheme="majorHAnsi" w:hAnsiTheme="majorHAnsi"/>
              </w:rPr>
              <w:t xml:space="preserve"> Three Part Procedure: </w:t>
            </w:r>
            <w:r w:rsidR="00FD337D">
              <w:rPr>
                <w:rFonts w:asciiTheme="majorHAnsi" w:hAnsiTheme="majorHAnsi"/>
              </w:rPr>
              <w:t xml:space="preserve">Decisions made by attending </w:t>
            </w:r>
            <w:r>
              <w:rPr>
                <w:rFonts w:asciiTheme="majorHAnsi" w:hAnsiTheme="majorHAnsi"/>
              </w:rPr>
              <w:t>Vet, Dog Warden &amp; Kennel Workers</w:t>
            </w:r>
            <w:r w:rsidR="00FD337D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</w:rPr>
              <w:t xml:space="preserve"> </w:t>
            </w:r>
            <w:r w:rsidR="00FD337D">
              <w:rPr>
                <w:rFonts w:asciiTheme="majorHAnsi" w:hAnsiTheme="majorHAnsi"/>
              </w:rPr>
              <w:t>Can</w:t>
            </w:r>
            <w:r>
              <w:rPr>
                <w:rFonts w:asciiTheme="majorHAnsi" w:hAnsiTheme="majorHAnsi"/>
              </w:rPr>
              <w:t xml:space="preserve"> be put to sleep due to medical reasons, behaviour</w:t>
            </w:r>
            <w:r w:rsidR="00FD337D">
              <w:rPr>
                <w:rFonts w:asciiTheme="majorHAnsi" w:hAnsiTheme="majorHAnsi"/>
              </w:rPr>
              <w:t xml:space="preserve"> and </w:t>
            </w:r>
            <w:r>
              <w:rPr>
                <w:rFonts w:asciiTheme="majorHAnsi" w:hAnsiTheme="majorHAnsi"/>
              </w:rPr>
              <w:t>court order</w:t>
            </w:r>
            <w:r w:rsidR="00FD337D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etc.</w:t>
            </w:r>
          </w:p>
        </w:tc>
      </w:tr>
      <w:tr w:rsidR="00C45C8F" w14:paraId="41EB8863" w14:textId="77777777" w:rsidTr="000C4F09">
        <w:trPr>
          <w:trHeight w:val="2108"/>
        </w:trPr>
        <w:tc>
          <w:tcPr>
            <w:tcW w:w="567" w:type="dxa"/>
          </w:tcPr>
          <w:p w14:paraId="6B945E72" w14:textId="77777777" w:rsidR="00C45C8F" w:rsidRDefault="00C45C8F" w:rsidP="00CF646B">
            <w:pPr>
              <w:pStyle w:val="NoSpacing"/>
            </w:pPr>
          </w:p>
        </w:tc>
        <w:tc>
          <w:tcPr>
            <w:tcW w:w="2694" w:type="dxa"/>
          </w:tcPr>
          <w:p w14:paraId="7F50B836" w14:textId="77777777" w:rsidR="00C45C8F" w:rsidRDefault="00253437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Transfer of Charities</w:t>
            </w:r>
          </w:p>
          <w:p w14:paraId="6AB72EC1" w14:textId="77777777" w:rsidR="00253437" w:rsidRDefault="00253437" w:rsidP="00CF646B">
            <w:pPr>
              <w:pStyle w:val="NoSpacing"/>
              <w:rPr>
                <w:b/>
              </w:rPr>
            </w:pPr>
          </w:p>
          <w:p w14:paraId="2FCB82F4" w14:textId="77777777" w:rsidR="00253437" w:rsidRDefault="00253437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DDH Capacity</w:t>
            </w:r>
          </w:p>
          <w:p w14:paraId="135E6DB5" w14:textId="77777777" w:rsidR="0054643F" w:rsidRDefault="0054643F" w:rsidP="00CF646B">
            <w:pPr>
              <w:pStyle w:val="NoSpacing"/>
              <w:rPr>
                <w:b/>
              </w:rPr>
            </w:pPr>
          </w:p>
          <w:p w14:paraId="35F81B66" w14:textId="316B7B87" w:rsidR="0054643F" w:rsidRPr="00874F2F" w:rsidRDefault="007C12C2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Out of hours</w:t>
            </w:r>
            <w:r w:rsidR="0054643F">
              <w:rPr>
                <w:b/>
              </w:rPr>
              <w:t xml:space="preserve"> figures</w:t>
            </w:r>
          </w:p>
        </w:tc>
        <w:tc>
          <w:tcPr>
            <w:tcW w:w="3969" w:type="dxa"/>
          </w:tcPr>
          <w:p w14:paraId="51BCC90D" w14:textId="77777777" w:rsidR="00DD3786" w:rsidRPr="00F55F3E" w:rsidRDefault="00DD3786" w:rsidP="00DD3786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CP:</w:t>
            </w:r>
          </w:p>
          <w:p w14:paraId="113EEA7C" w14:textId="77777777" w:rsidR="009B1383" w:rsidRPr="00431D6A" w:rsidRDefault="009B1383" w:rsidP="00431D6A">
            <w:pPr>
              <w:pStyle w:val="NoSpacing"/>
              <w:numPr>
                <w:ilvl w:val="0"/>
                <w:numId w:val="16"/>
              </w:numPr>
            </w:pPr>
            <w:r>
              <w:rPr>
                <w:rFonts w:asciiTheme="majorHAnsi" w:hAnsiTheme="majorHAnsi"/>
              </w:rPr>
              <w:t>Raised issue of Dog Hub not being used to full capacity of late</w:t>
            </w:r>
          </w:p>
          <w:p w14:paraId="0A3FE5C2" w14:textId="1A58B513" w:rsidR="00431D6A" w:rsidRPr="00431D6A" w:rsidRDefault="00431D6A" w:rsidP="00431D6A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Asked if figures for out of office hotline calls and email could be done for next meeting.</w:t>
            </w:r>
          </w:p>
        </w:tc>
        <w:tc>
          <w:tcPr>
            <w:tcW w:w="4678" w:type="dxa"/>
          </w:tcPr>
          <w:p w14:paraId="71F92309" w14:textId="2BDDB8F7" w:rsidR="004A5C60" w:rsidRPr="001366F9" w:rsidRDefault="004A5C60" w:rsidP="004A5C60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Tenders issued to </w:t>
            </w:r>
            <w:r w:rsidRPr="001366F9">
              <w:rPr>
                <w:rFonts w:asciiTheme="majorHAnsi" w:hAnsiTheme="majorHAnsi"/>
                <w:b/>
                <w:bCs/>
              </w:rPr>
              <w:t>RH</w:t>
            </w:r>
            <w:r>
              <w:rPr>
                <w:rFonts w:asciiTheme="majorHAnsi" w:hAnsiTheme="majorHAnsi"/>
              </w:rPr>
              <w:t xml:space="preserve"> for procurement – </w:t>
            </w:r>
            <w:r w:rsidR="007C12C2">
              <w:rPr>
                <w:rFonts w:asciiTheme="majorHAnsi" w:hAnsiTheme="majorHAnsi"/>
              </w:rPr>
              <w:t>to be circulated</w:t>
            </w:r>
            <w:r>
              <w:rPr>
                <w:rFonts w:asciiTheme="majorHAnsi" w:hAnsiTheme="majorHAnsi"/>
                <w:b/>
                <w:bCs/>
              </w:rPr>
              <w:t>.</w:t>
            </w:r>
          </w:p>
          <w:p w14:paraId="505E04D0" w14:textId="2EBBCBAC" w:rsidR="00C45C8F" w:rsidRPr="001A36DB" w:rsidRDefault="00253437" w:rsidP="004A5C60">
            <w:pPr>
              <w:pStyle w:val="NoSpacing"/>
              <w:numPr>
                <w:ilvl w:val="0"/>
                <w:numId w:val="16"/>
              </w:numPr>
            </w:pPr>
            <w:r w:rsidRPr="001366F9">
              <w:rPr>
                <w:rFonts w:asciiTheme="majorHAnsi" w:hAnsiTheme="majorHAnsi"/>
                <w:b/>
                <w:bCs/>
              </w:rPr>
              <w:t>RH</w:t>
            </w:r>
            <w:r>
              <w:rPr>
                <w:rFonts w:asciiTheme="majorHAnsi" w:hAnsiTheme="majorHAnsi"/>
              </w:rPr>
              <w:t xml:space="preserve"> </w:t>
            </w:r>
            <w:r w:rsidR="0020392C">
              <w:rPr>
                <w:rFonts w:asciiTheme="majorHAnsi" w:hAnsiTheme="majorHAnsi"/>
              </w:rPr>
              <w:t>response:</w:t>
            </w:r>
            <w:r>
              <w:rPr>
                <w:rFonts w:asciiTheme="majorHAnsi" w:hAnsiTheme="majorHAnsi"/>
              </w:rPr>
              <w:t xml:space="preserve"> in December Dog Surrender is suspended.</w:t>
            </w:r>
            <w:r w:rsidR="007C12C2">
              <w:rPr>
                <w:rFonts w:asciiTheme="majorHAnsi" w:hAnsiTheme="majorHAnsi"/>
              </w:rPr>
              <w:t xml:space="preserve"> There is currently capacity at both shelters</w:t>
            </w:r>
          </w:p>
        </w:tc>
      </w:tr>
      <w:tr w:rsidR="00CF646B" w14:paraId="73EED493" w14:textId="77777777" w:rsidTr="000C4F09">
        <w:trPr>
          <w:trHeight w:val="2108"/>
        </w:trPr>
        <w:tc>
          <w:tcPr>
            <w:tcW w:w="567" w:type="dxa"/>
          </w:tcPr>
          <w:p w14:paraId="217D951F" w14:textId="2844CF71" w:rsidR="00CF646B" w:rsidRDefault="00CF646B" w:rsidP="00CF646B">
            <w:pPr>
              <w:pStyle w:val="NoSpacing"/>
            </w:pPr>
          </w:p>
        </w:tc>
        <w:tc>
          <w:tcPr>
            <w:tcW w:w="2694" w:type="dxa"/>
          </w:tcPr>
          <w:p w14:paraId="69CE7F0E" w14:textId="1A4970B1" w:rsidR="00CF646B" w:rsidRPr="00874F2F" w:rsidRDefault="00AF533C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New Staff Member AWU</w:t>
            </w:r>
          </w:p>
        </w:tc>
        <w:tc>
          <w:tcPr>
            <w:tcW w:w="3969" w:type="dxa"/>
          </w:tcPr>
          <w:p w14:paraId="6518F03F" w14:textId="77777777" w:rsidR="00AF533C" w:rsidRPr="00F55F3E" w:rsidRDefault="00C669C2" w:rsidP="00AF533C">
            <w:pPr>
              <w:rPr>
                <w:rFonts w:asciiTheme="majorHAnsi" w:hAnsiTheme="majorHAnsi"/>
                <w:b/>
                <w:bCs/>
              </w:rPr>
            </w:pPr>
            <w:r>
              <w:t xml:space="preserve"> </w:t>
            </w:r>
            <w:r w:rsidR="00AF533C" w:rsidRPr="00F55F3E">
              <w:rPr>
                <w:rFonts w:asciiTheme="majorHAnsi" w:hAnsiTheme="majorHAnsi"/>
                <w:b/>
                <w:bCs/>
              </w:rPr>
              <w:t>RH:</w:t>
            </w:r>
          </w:p>
          <w:p w14:paraId="4F7430C8" w14:textId="53ACDB82" w:rsidR="004444FA" w:rsidRDefault="00FD337D" w:rsidP="00AF533C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Recruitment of new </w:t>
            </w:r>
            <w:r w:rsidR="00AF533C">
              <w:rPr>
                <w:rFonts w:asciiTheme="majorHAnsi" w:hAnsiTheme="majorHAnsi"/>
              </w:rPr>
              <w:t xml:space="preserve">Assistant </w:t>
            </w:r>
            <w:r>
              <w:rPr>
                <w:rFonts w:asciiTheme="majorHAnsi" w:hAnsiTheme="majorHAnsi"/>
              </w:rPr>
              <w:t>I</w:t>
            </w:r>
            <w:r w:rsidR="00AF533C">
              <w:rPr>
                <w:rFonts w:asciiTheme="majorHAnsi" w:hAnsiTheme="majorHAnsi"/>
              </w:rPr>
              <w:t>nspector</w:t>
            </w:r>
            <w:r>
              <w:rPr>
                <w:rFonts w:asciiTheme="majorHAnsi" w:hAnsiTheme="majorHAnsi"/>
              </w:rPr>
              <w:t>s</w:t>
            </w:r>
            <w:r w:rsidR="00AF533C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on going.</w:t>
            </w:r>
            <w:r w:rsidR="004444FA">
              <w:rPr>
                <w:rFonts w:asciiTheme="majorHAnsi" w:hAnsiTheme="majorHAnsi"/>
              </w:rPr>
              <w:t xml:space="preserve"> I</w:t>
            </w:r>
            <w:r w:rsidR="00AF533C">
              <w:rPr>
                <w:rFonts w:asciiTheme="majorHAnsi" w:hAnsiTheme="majorHAnsi"/>
              </w:rPr>
              <w:t>nterviews to be complete</w:t>
            </w:r>
            <w:r w:rsidR="004444FA">
              <w:rPr>
                <w:rFonts w:asciiTheme="majorHAnsi" w:hAnsiTheme="majorHAnsi"/>
              </w:rPr>
              <w:t xml:space="preserve">d in January. </w:t>
            </w:r>
          </w:p>
          <w:p w14:paraId="08C5A0B8" w14:textId="543BF419" w:rsidR="00AF533C" w:rsidRDefault="004444FA" w:rsidP="00AF533C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Wardens to be recruited to fill vacancies.</w:t>
            </w:r>
          </w:p>
          <w:p w14:paraId="35AC9D1E" w14:textId="20B361AD" w:rsidR="00C669C2" w:rsidRDefault="00C669C2" w:rsidP="00BF08B3">
            <w:pPr>
              <w:pStyle w:val="NoSpacing"/>
            </w:pPr>
          </w:p>
        </w:tc>
        <w:tc>
          <w:tcPr>
            <w:tcW w:w="4678" w:type="dxa"/>
          </w:tcPr>
          <w:p w14:paraId="5682D33E" w14:textId="01D98617" w:rsidR="00C669C2" w:rsidRPr="001A36DB" w:rsidRDefault="00C669C2" w:rsidP="0065778D">
            <w:pPr>
              <w:pStyle w:val="NoSpacing"/>
            </w:pPr>
          </w:p>
        </w:tc>
      </w:tr>
      <w:tr w:rsidR="00957A69" w14:paraId="694F936D" w14:textId="77777777" w:rsidTr="000C4F09">
        <w:trPr>
          <w:trHeight w:val="1746"/>
        </w:trPr>
        <w:tc>
          <w:tcPr>
            <w:tcW w:w="567" w:type="dxa"/>
          </w:tcPr>
          <w:p w14:paraId="192A9FF5" w14:textId="77777777" w:rsidR="00957A69" w:rsidRDefault="00957A69" w:rsidP="00CF646B">
            <w:pPr>
              <w:pStyle w:val="NoSpacing"/>
            </w:pPr>
          </w:p>
        </w:tc>
        <w:tc>
          <w:tcPr>
            <w:tcW w:w="2694" w:type="dxa"/>
          </w:tcPr>
          <w:p w14:paraId="134743D0" w14:textId="77777777" w:rsidR="00957A69" w:rsidRPr="008C5E8F" w:rsidRDefault="00957A69" w:rsidP="000B5BB2">
            <w:pPr>
              <w:pStyle w:val="NoSpacing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3969" w:type="dxa"/>
          </w:tcPr>
          <w:p w14:paraId="014E310B" w14:textId="77777777" w:rsidR="009A2FD8" w:rsidRPr="00F55F3E" w:rsidRDefault="009A2FD8" w:rsidP="009A2FD8">
            <w:pPr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CP:</w:t>
            </w:r>
          </w:p>
          <w:p w14:paraId="41AAC1B7" w14:textId="77777777" w:rsidR="00957A69" w:rsidRPr="00BC0F3C" w:rsidRDefault="009A2FD8" w:rsidP="00BC0F3C">
            <w:pPr>
              <w:pStyle w:val="NoSpacing"/>
              <w:numPr>
                <w:ilvl w:val="0"/>
                <w:numId w:val="18"/>
              </w:numPr>
            </w:pPr>
            <w:r>
              <w:rPr>
                <w:rFonts w:asciiTheme="majorHAnsi" w:hAnsiTheme="majorHAnsi"/>
              </w:rPr>
              <w:t>Raised issue on prosecution numbers.</w:t>
            </w:r>
          </w:p>
          <w:p w14:paraId="4ED660D9" w14:textId="79E6F9EB" w:rsidR="00BC0F3C" w:rsidRDefault="00BC0F3C" w:rsidP="00BC0F3C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Asked for figures for </w:t>
            </w:r>
            <w:r w:rsidR="007C12C2">
              <w:rPr>
                <w:rFonts w:asciiTheme="majorHAnsi" w:hAnsiTheme="majorHAnsi"/>
              </w:rPr>
              <w:t>W</w:t>
            </w:r>
            <w:r w:rsidR="004444FA">
              <w:rPr>
                <w:rFonts w:asciiTheme="majorHAnsi" w:hAnsiTheme="majorHAnsi"/>
              </w:rPr>
              <w:t>elfare Checks</w:t>
            </w:r>
            <w:r w:rsidR="00177E9F">
              <w:rPr>
                <w:rFonts w:asciiTheme="majorHAnsi" w:hAnsiTheme="majorHAnsi"/>
              </w:rPr>
              <w:t xml:space="preserve">, Inspections </w:t>
            </w:r>
            <w:r w:rsidR="004444FA">
              <w:rPr>
                <w:rFonts w:asciiTheme="majorHAnsi" w:hAnsiTheme="majorHAnsi"/>
              </w:rPr>
              <w:t xml:space="preserve">and fines to be included. </w:t>
            </w:r>
          </w:p>
          <w:p w14:paraId="300132D1" w14:textId="2FBC30F7" w:rsidR="00BC0F3C" w:rsidRDefault="00BC0F3C" w:rsidP="00BC0F3C">
            <w:pPr>
              <w:pStyle w:val="NoSpacing"/>
            </w:pPr>
          </w:p>
        </w:tc>
        <w:tc>
          <w:tcPr>
            <w:tcW w:w="4678" w:type="dxa"/>
          </w:tcPr>
          <w:p w14:paraId="0632230C" w14:textId="3E2CDD88" w:rsidR="00BC6F59" w:rsidRDefault="00BC6F59" w:rsidP="00CF646B">
            <w:pPr>
              <w:pStyle w:val="NoSpacing"/>
              <w:rPr>
                <w:rFonts w:asciiTheme="majorHAnsi" w:hAnsiTheme="majorHAnsi"/>
              </w:rPr>
            </w:pPr>
            <w:proofErr w:type="gramStart"/>
            <w:r w:rsidRPr="00F55F3E">
              <w:rPr>
                <w:rFonts w:asciiTheme="majorHAnsi" w:hAnsiTheme="majorHAnsi"/>
                <w:b/>
                <w:bCs/>
              </w:rPr>
              <w:t>RH</w:t>
            </w:r>
            <w:r>
              <w:rPr>
                <w:rFonts w:asciiTheme="majorHAnsi" w:hAnsiTheme="majorHAnsi"/>
              </w:rPr>
              <w:t xml:space="preserve"> :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</w:p>
          <w:p w14:paraId="390754DE" w14:textId="50783786" w:rsidR="00957A69" w:rsidRPr="00750898" w:rsidRDefault="00BC6F59" w:rsidP="00BC6F59">
            <w:pPr>
              <w:pStyle w:val="NoSpacing"/>
              <w:numPr>
                <w:ilvl w:val="0"/>
                <w:numId w:val="18"/>
              </w:numPr>
              <w:rPr>
                <w:bCs/>
              </w:rPr>
            </w:pPr>
            <w:r>
              <w:rPr>
                <w:rFonts w:asciiTheme="majorHAnsi" w:hAnsiTheme="majorHAnsi"/>
              </w:rPr>
              <w:t xml:space="preserve">Goal to get to court more often </w:t>
            </w:r>
            <w:r w:rsidR="00177E9F">
              <w:rPr>
                <w:rFonts w:asciiTheme="majorHAnsi" w:hAnsiTheme="majorHAnsi"/>
              </w:rPr>
              <w:t>in 2026 for animal welfare cases as well as unpaid fines. 3 Animal Welfare cases are before the courts at present. Process is extremely labour intensive</w:t>
            </w:r>
          </w:p>
        </w:tc>
      </w:tr>
      <w:tr w:rsidR="008C5E8F" w14:paraId="00149EF6" w14:textId="77777777" w:rsidTr="000C4F09">
        <w:trPr>
          <w:trHeight w:val="1746"/>
        </w:trPr>
        <w:tc>
          <w:tcPr>
            <w:tcW w:w="567" w:type="dxa"/>
          </w:tcPr>
          <w:p w14:paraId="135EF9DB" w14:textId="49A71BB1" w:rsidR="008C5E8F" w:rsidRDefault="008C5E8F" w:rsidP="00CF646B">
            <w:pPr>
              <w:pStyle w:val="NoSpacing"/>
            </w:pPr>
          </w:p>
        </w:tc>
        <w:tc>
          <w:tcPr>
            <w:tcW w:w="2694" w:type="dxa"/>
          </w:tcPr>
          <w:p w14:paraId="3DA3F0B5" w14:textId="77777777" w:rsidR="008C5E8F" w:rsidRPr="008C5E8F" w:rsidRDefault="008C5E8F" w:rsidP="000B5BB2">
            <w:pPr>
              <w:pStyle w:val="NoSpacing"/>
              <w:rPr>
                <w:rFonts w:eastAsia="Calibri" w:cs="Calibri"/>
                <w:b/>
                <w:lang w:eastAsia="en-US"/>
              </w:rPr>
            </w:pPr>
            <w:r w:rsidRPr="008C5E8F">
              <w:rPr>
                <w:rFonts w:eastAsia="Calibri" w:cs="Calibri"/>
                <w:b/>
                <w:lang w:eastAsia="en-US"/>
              </w:rPr>
              <w:t>A.O.B.</w:t>
            </w:r>
          </w:p>
        </w:tc>
        <w:tc>
          <w:tcPr>
            <w:tcW w:w="3969" w:type="dxa"/>
          </w:tcPr>
          <w:p w14:paraId="27A8ED98" w14:textId="578041A5" w:rsidR="007C12C2" w:rsidRPr="007C12C2" w:rsidRDefault="007C12C2" w:rsidP="007C12C2">
            <w:pPr>
              <w:spacing w:after="160" w:line="278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CP</w:t>
            </w:r>
          </w:p>
          <w:p w14:paraId="3728C967" w14:textId="2D0EB0FF" w:rsidR="0061721B" w:rsidRDefault="00177E9F" w:rsidP="0061721B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Progress on distribution of Financial Contributions</w:t>
            </w:r>
          </w:p>
          <w:p w14:paraId="6905C010" w14:textId="77777777" w:rsidR="0056445E" w:rsidRDefault="0056445E" w:rsidP="0056445E">
            <w:pPr>
              <w:pStyle w:val="NoSpacing"/>
              <w:numPr>
                <w:ilvl w:val="0"/>
                <w:numId w:val="18"/>
              </w:numPr>
              <w:rPr>
                <w:rFonts w:eastAsia="Calibri" w:cs="Calibri"/>
                <w:b/>
                <w:lang w:val="en-US"/>
              </w:rPr>
            </w:pPr>
            <w:r w:rsidRPr="0049338D">
              <w:rPr>
                <w:rFonts w:eastAsia="Calibri" w:cs="Calibri"/>
                <w:b/>
                <w:lang w:val="en-US"/>
              </w:rPr>
              <w:t>N</w:t>
            </w:r>
            <w:r>
              <w:rPr>
                <w:rFonts w:eastAsia="Calibri" w:cs="Calibri"/>
                <w:b/>
                <w:lang w:val="en-US"/>
              </w:rPr>
              <w:t xml:space="preserve">ext meeting to be scheduled. </w:t>
            </w:r>
          </w:p>
          <w:p w14:paraId="40867215" w14:textId="6C293234" w:rsidR="0056445E" w:rsidRDefault="0099072F" w:rsidP="0056445E">
            <w:pPr>
              <w:pStyle w:val="NoSpacing"/>
              <w:numPr>
                <w:ilvl w:val="0"/>
                <w:numId w:val="18"/>
              </w:numPr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DH – Thanked everyone for attending</w:t>
            </w:r>
            <w:r w:rsidR="00C72119">
              <w:rPr>
                <w:rFonts w:eastAsia="Calibri" w:cs="Calibri"/>
                <w:b/>
                <w:lang w:val="en-US"/>
              </w:rPr>
              <w:t>.</w:t>
            </w:r>
          </w:p>
          <w:p w14:paraId="2887538F" w14:textId="44040AAF" w:rsidR="00C72119" w:rsidRDefault="00C72119" w:rsidP="0056445E">
            <w:pPr>
              <w:pStyle w:val="NoSpacing"/>
              <w:numPr>
                <w:ilvl w:val="0"/>
                <w:numId w:val="18"/>
              </w:numPr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Meeting ended at 10:30</w:t>
            </w:r>
          </w:p>
          <w:p w14:paraId="1FC2E436" w14:textId="313F47BC" w:rsidR="0056445E" w:rsidRDefault="0056445E" w:rsidP="0056445E">
            <w:pPr>
              <w:pStyle w:val="NoSpacing"/>
              <w:ind w:left="360"/>
            </w:pPr>
          </w:p>
        </w:tc>
        <w:tc>
          <w:tcPr>
            <w:tcW w:w="4678" w:type="dxa"/>
          </w:tcPr>
          <w:p w14:paraId="49BC8F84" w14:textId="77777777" w:rsidR="0056445E" w:rsidRDefault="0056445E" w:rsidP="00CF646B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F55F3E">
              <w:rPr>
                <w:rFonts w:asciiTheme="majorHAnsi" w:hAnsiTheme="majorHAnsi"/>
                <w:b/>
                <w:bCs/>
              </w:rPr>
              <w:t>RH</w:t>
            </w:r>
          </w:p>
          <w:p w14:paraId="2ACFC711" w14:textId="5A759D6E" w:rsidR="008E7CD6" w:rsidRPr="00750898" w:rsidRDefault="00177E9F" w:rsidP="0056445E">
            <w:pPr>
              <w:pStyle w:val="NoSpacing"/>
              <w:numPr>
                <w:ilvl w:val="0"/>
                <w:numId w:val="22"/>
              </w:numPr>
              <w:rPr>
                <w:bCs/>
              </w:rPr>
            </w:pPr>
            <w:r>
              <w:rPr>
                <w:rFonts w:asciiTheme="majorHAnsi" w:hAnsiTheme="majorHAnsi"/>
              </w:rPr>
              <w:t>Manager’s order will be produced to ratify those to receive contributions and organisations will be contacted to provide financial details for payment.</w:t>
            </w:r>
          </w:p>
        </w:tc>
      </w:tr>
    </w:tbl>
    <w:p w14:paraId="21ED097C" w14:textId="77777777" w:rsidR="002C0811" w:rsidRDefault="002C0811" w:rsidP="005023CE">
      <w:pPr>
        <w:pStyle w:val="NoSpacing"/>
      </w:pPr>
    </w:p>
    <w:sectPr w:rsidR="002C0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0E3C" w14:textId="77777777" w:rsidR="00F64F84" w:rsidRDefault="00F64F84" w:rsidP="006D5FF9">
      <w:pPr>
        <w:spacing w:after="0" w:line="240" w:lineRule="auto"/>
      </w:pPr>
      <w:r>
        <w:separator/>
      </w:r>
    </w:p>
  </w:endnote>
  <w:endnote w:type="continuationSeparator" w:id="0">
    <w:p w14:paraId="55ABE8F5" w14:textId="77777777" w:rsidR="00F64F84" w:rsidRDefault="00F64F84" w:rsidP="006D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11A7" w14:textId="77777777" w:rsidR="007C12C2" w:rsidRDefault="007C1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258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4A606" w14:textId="6D7CA80B" w:rsidR="006D5FF9" w:rsidRDefault="006D5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8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2197C" w14:textId="77777777" w:rsidR="006D5FF9" w:rsidRDefault="006D5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8078" w14:textId="77777777" w:rsidR="007C12C2" w:rsidRDefault="007C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16B3" w14:textId="77777777" w:rsidR="00F64F84" w:rsidRDefault="00F64F84" w:rsidP="006D5FF9">
      <w:pPr>
        <w:spacing w:after="0" w:line="240" w:lineRule="auto"/>
      </w:pPr>
      <w:r>
        <w:separator/>
      </w:r>
    </w:p>
  </w:footnote>
  <w:footnote w:type="continuationSeparator" w:id="0">
    <w:p w14:paraId="7BAB3AC6" w14:textId="77777777" w:rsidR="00F64F84" w:rsidRDefault="00F64F84" w:rsidP="006D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B403" w14:textId="77777777" w:rsidR="007C12C2" w:rsidRDefault="007C12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444158"/>
      <w:docPartObj>
        <w:docPartGallery w:val="Watermarks"/>
        <w:docPartUnique/>
      </w:docPartObj>
    </w:sdtPr>
    <w:sdtContent>
      <w:p w14:paraId="606F7571" w14:textId="513050E8" w:rsidR="007C12C2" w:rsidRDefault="007C12C2">
        <w:pPr>
          <w:pStyle w:val="Header"/>
        </w:pPr>
        <w:r>
          <w:pict w14:anchorId="45A638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B813" w14:textId="77777777" w:rsidR="007C12C2" w:rsidRDefault="007C1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A8A"/>
    <w:multiLevelType w:val="hybridMultilevel"/>
    <w:tmpl w:val="45541DC2"/>
    <w:lvl w:ilvl="0" w:tplc="70FCF9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837AD"/>
    <w:multiLevelType w:val="hybridMultilevel"/>
    <w:tmpl w:val="383018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6D6"/>
    <w:multiLevelType w:val="hybridMultilevel"/>
    <w:tmpl w:val="C5140242"/>
    <w:lvl w:ilvl="0" w:tplc="1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B073D4C"/>
    <w:multiLevelType w:val="hybridMultilevel"/>
    <w:tmpl w:val="398AC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2FF9"/>
    <w:multiLevelType w:val="hybridMultilevel"/>
    <w:tmpl w:val="A3D0DB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6EA4"/>
    <w:multiLevelType w:val="hybridMultilevel"/>
    <w:tmpl w:val="9E0A4B32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B996152"/>
    <w:multiLevelType w:val="hybridMultilevel"/>
    <w:tmpl w:val="7AF69D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A4030"/>
    <w:multiLevelType w:val="hybridMultilevel"/>
    <w:tmpl w:val="619897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D5C8D"/>
    <w:multiLevelType w:val="hybridMultilevel"/>
    <w:tmpl w:val="CC3A4E0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469F"/>
    <w:multiLevelType w:val="hybridMultilevel"/>
    <w:tmpl w:val="9BC455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667"/>
    <w:multiLevelType w:val="hybridMultilevel"/>
    <w:tmpl w:val="119851BA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43214C"/>
    <w:multiLevelType w:val="hybridMultilevel"/>
    <w:tmpl w:val="32322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A2BE9"/>
    <w:multiLevelType w:val="hybridMultilevel"/>
    <w:tmpl w:val="60BA5C5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B704F"/>
    <w:multiLevelType w:val="hybridMultilevel"/>
    <w:tmpl w:val="AB765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1921"/>
    <w:multiLevelType w:val="hybridMultilevel"/>
    <w:tmpl w:val="95EC22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641"/>
    <w:multiLevelType w:val="hybridMultilevel"/>
    <w:tmpl w:val="379E171A"/>
    <w:lvl w:ilvl="0" w:tplc="1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549B0ED6"/>
    <w:multiLevelType w:val="hybridMultilevel"/>
    <w:tmpl w:val="D65AD424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4B03BB8"/>
    <w:multiLevelType w:val="hybridMultilevel"/>
    <w:tmpl w:val="8FD0BE68"/>
    <w:lvl w:ilvl="0" w:tplc="1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571761C3"/>
    <w:multiLevelType w:val="hybridMultilevel"/>
    <w:tmpl w:val="88AA78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04903"/>
    <w:multiLevelType w:val="hybridMultilevel"/>
    <w:tmpl w:val="695EC7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1519C"/>
    <w:multiLevelType w:val="hybridMultilevel"/>
    <w:tmpl w:val="2452CD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137B5"/>
    <w:multiLevelType w:val="hybridMultilevel"/>
    <w:tmpl w:val="AB729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24909"/>
    <w:multiLevelType w:val="hybridMultilevel"/>
    <w:tmpl w:val="50CE6A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F1C00"/>
    <w:multiLevelType w:val="hybridMultilevel"/>
    <w:tmpl w:val="A9FE12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549407">
    <w:abstractNumId w:val="0"/>
  </w:num>
  <w:num w:numId="2" w16cid:durableId="2144034401">
    <w:abstractNumId w:val="16"/>
  </w:num>
  <w:num w:numId="3" w16cid:durableId="814571481">
    <w:abstractNumId w:val="12"/>
  </w:num>
  <w:num w:numId="4" w16cid:durableId="597099278">
    <w:abstractNumId w:val="8"/>
  </w:num>
  <w:num w:numId="5" w16cid:durableId="1977097775">
    <w:abstractNumId w:val="18"/>
  </w:num>
  <w:num w:numId="6" w16cid:durableId="95030685">
    <w:abstractNumId w:val="17"/>
  </w:num>
  <w:num w:numId="7" w16cid:durableId="1154679866">
    <w:abstractNumId w:val="14"/>
  </w:num>
  <w:num w:numId="8" w16cid:durableId="1070538931">
    <w:abstractNumId w:val="21"/>
  </w:num>
  <w:num w:numId="9" w16cid:durableId="617493394">
    <w:abstractNumId w:val="22"/>
  </w:num>
  <w:num w:numId="10" w16cid:durableId="1715109847">
    <w:abstractNumId w:val="10"/>
  </w:num>
  <w:num w:numId="11" w16cid:durableId="772090241">
    <w:abstractNumId w:val="19"/>
  </w:num>
  <w:num w:numId="12" w16cid:durableId="2038696137">
    <w:abstractNumId w:val="9"/>
  </w:num>
  <w:num w:numId="13" w16cid:durableId="1930114770">
    <w:abstractNumId w:val="13"/>
  </w:num>
  <w:num w:numId="14" w16cid:durableId="928537900">
    <w:abstractNumId w:val="11"/>
  </w:num>
  <w:num w:numId="15" w16cid:durableId="518352569">
    <w:abstractNumId w:val="3"/>
  </w:num>
  <w:num w:numId="16" w16cid:durableId="1744569557">
    <w:abstractNumId w:val="6"/>
  </w:num>
  <w:num w:numId="17" w16cid:durableId="1024598395">
    <w:abstractNumId w:val="7"/>
  </w:num>
  <w:num w:numId="18" w16cid:durableId="1974797345">
    <w:abstractNumId w:val="4"/>
  </w:num>
  <w:num w:numId="19" w16cid:durableId="396827692">
    <w:abstractNumId w:val="23"/>
  </w:num>
  <w:num w:numId="20" w16cid:durableId="1520126023">
    <w:abstractNumId w:val="5"/>
  </w:num>
  <w:num w:numId="21" w16cid:durableId="1944219428">
    <w:abstractNumId w:val="2"/>
  </w:num>
  <w:num w:numId="22" w16cid:durableId="2130661264">
    <w:abstractNumId w:val="1"/>
  </w:num>
  <w:num w:numId="23" w16cid:durableId="613366889">
    <w:abstractNumId w:val="15"/>
  </w:num>
  <w:num w:numId="24" w16cid:durableId="11712905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11"/>
    <w:rsid w:val="00010E8B"/>
    <w:rsid w:val="00015EB2"/>
    <w:rsid w:val="00022AA9"/>
    <w:rsid w:val="0002314E"/>
    <w:rsid w:val="0002711B"/>
    <w:rsid w:val="000379A7"/>
    <w:rsid w:val="00037BFC"/>
    <w:rsid w:val="00042B68"/>
    <w:rsid w:val="0004541E"/>
    <w:rsid w:val="0007153C"/>
    <w:rsid w:val="00087E59"/>
    <w:rsid w:val="000974A1"/>
    <w:rsid w:val="000B2668"/>
    <w:rsid w:val="000B4BBD"/>
    <w:rsid w:val="000B5BB2"/>
    <w:rsid w:val="000B7102"/>
    <w:rsid w:val="000B75D9"/>
    <w:rsid w:val="000C31B9"/>
    <w:rsid w:val="000C4F09"/>
    <w:rsid w:val="000D1A0D"/>
    <w:rsid w:val="000D4A75"/>
    <w:rsid w:val="000D772B"/>
    <w:rsid w:val="000D7DCA"/>
    <w:rsid w:val="000E4F63"/>
    <w:rsid w:val="000F309C"/>
    <w:rsid w:val="000F7C35"/>
    <w:rsid w:val="0010454F"/>
    <w:rsid w:val="001100BF"/>
    <w:rsid w:val="00115C08"/>
    <w:rsid w:val="001238D5"/>
    <w:rsid w:val="00124867"/>
    <w:rsid w:val="00131E19"/>
    <w:rsid w:val="00151636"/>
    <w:rsid w:val="00177E9F"/>
    <w:rsid w:val="00181B7F"/>
    <w:rsid w:val="00185118"/>
    <w:rsid w:val="00196AED"/>
    <w:rsid w:val="001A36DB"/>
    <w:rsid w:val="001A67F4"/>
    <w:rsid w:val="001B2B7D"/>
    <w:rsid w:val="001C7A62"/>
    <w:rsid w:val="001E35AC"/>
    <w:rsid w:val="001E5EAA"/>
    <w:rsid w:val="001F043C"/>
    <w:rsid w:val="0020392C"/>
    <w:rsid w:val="002070EC"/>
    <w:rsid w:val="00234D7C"/>
    <w:rsid w:val="00241962"/>
    <w:rsid w:val="0024631B"/>
    <w:rsid w:val="00253437"/>
    <w:rsid w:val="002604DC"/>
    <w:rsid w:val="00283028"/>
    <w:rsid w:val="002932E8"/>
    <w:rsid w:val="002A3483"/>
    <w:rsid w:val="002A48D0"/>
    <w:rsid w:val="002B4A87"/>
    <w:rsid w:val="002C0811"/>
    <w:rsid w:val="002D2226"/>
    <w:rsid w:val="002D444F"/>
    <w:rsid w:val="002E17DA"/>
    <w:rsid w:val="002F6F6B"/>
    <w:rsid w:val="003410B6"/>
    <w:rsid w:val="00344A08"/>
    <w:rsid w:val="00351216"/>
    <w:rsid w:val="00367ABA"/>
    <w:rsid w:val="003712D9"/>
    <w:rsid w:val="00372D4D"/>
    <w:rsid w:val="00381FCD"/>
    <w:rsid w:val="0038563D"/>
    <w:rsid w:val="0039100A"/>
    <w:rsid w:val="0039362E"/>
    <w:rsid w:val="003B10B3"/>
    <w:rsid w:val="003D5C4F"/>
    <w:rsid w:val="003D6A71"/>
    <w:rsid w:val="003F655F"/>
    <w:rsid w:val="00424A60"/>
    <w:rsid w:val="00431C8E"/>
    <w:rsid w:val="00431D6A"/>
    <w:rsid w:val="00440F10"/>
    <w:rsid w:val="0044110A"/>
    <w:rsid w:val="004444FA"/>
    <w:rsid w:val="0045454E"/>
    <w:rsid w:val="00455FA3"/>
    <w:rsid w:val="00465268"/>
    <w:rsid w:val="00473F48"/>
    <w:rsid w:val="00477C45"/>
    <w:rsid w:val="00493A99"/>
    <w:rsid w:val="0049651B"/>
    <w:rsid w:val="004A5C60"/>
    <w:rsid w:val="004C2FF4"/>
    <w:rsid w:val="004D3DDD"/>
    <w:rsid w:val="004E02D3"/>
    <w:rsid w:val="004E1967"/>
    <w:rsid w:val="004E3A5A"/>
    <w:rsid w:val="004F0449"/>
    <w:rsid w:val="00502085"/>
    <w:rsid w:val="005023CE"/>
    <w:rsid w:val="00523663"/>
    <w:rsid w:val="005243D8"/>
    <w:rsid w:val="00543547"/>
    <w:rsid w:val="00545FF5"/>
    <w:rsid w:val="0054643F"/>
    <w:rsid w:val="005609EA"/>
    <w:rsid w:val="0056445E"/>
    <w:rsid w:val="00571B3A"/>
    <w:rsid w:val="005778B0"/>
    <w:rsid w:val="00590090"/>
    <w:rsid w:val="005A0C03"/>
    <w:rsid w:val="005A7C6B"/>
    <w:rsid w:val="005B1ED4"/>
    <w:rsid w:val="005C0284"/>
    <w:rsid w:val="005C40EF"/>
    <w:rsid w:val="005D7208"/>
    <w:rsid w:val="005E74ED"/>
    <w:rsid w:val="005F6FBD"/>
    <w:rsid w:val="005F7F52"/>
    <w:rsid w:val="006002DC"/>
    <w:rsid w:val="00616A9C"/>
    <w:rsid w:val="0061721B"/>
    <w:rsid w:val="00617709"/>
    <w:rsid w:val="00635EAA"/>
    <w:rsid w:val="0065778D"/>
    <w:rsid w:val="006636C1"/>
    <w:rsid w:val="00672EA3"/>
    <w:rsid w:val="006850C7"/>
    <w:rsid w:val="0068612E"/>
    <w:rsid w:val="006A1E33"/>
    <w:rsid w:val="006A224C"/>
    <w:rsid w:val="006B0ACA"/>
    <w:rsid w:val="006B11B8"/>
    <w:rsid w:val="006B149B"/>
    <w:rsid w:val="006C098D"/>
    <w:rsid w:val="006C2B34"/>
    <w:rsid w:val="006C42D1"/>
    <w:rsid w:val="006C478A"/>
    <w:rsid w:val="006C7660"/>
    <w:rsid w:val="006D5FF9"/>
    <w:rsid w:val="006E753E"/>
    <w:rsid w:val="00706CD5"/>
    <w:rsid w:val="00707D9A"/>
    <w:rsid w:val="00714AE3"/>
    <w:rsid w:val="00716E75"/>
    <w:rsid w:val="00734C3A"/>
    <w:rsid w:val="00742974"/>
    <w:rsid w:val="00750898"/>
    <w:rsid w:val="00752C28"/>
    <w:rsid w:val="00754A83"/>
    <w:rsid w:val="0076070D"/>
    <w:rsid w:val="00773CA6"/>
    <w:rsid w:val="0077423D"/>
    <w:rsid w:val="00777DD8"/>
    <w:rsid w:val="00786DF3"/>
    <w:rsid w:val="007C12C2"/>
    <w:rsid w:val="007C3882"/>
    <w:rsid w:val="007C3FCC"/>
    <w:rsid w:val="007D069E"/>
    <w:rsid w:val="007D6FC3"/>
    <w:rsid w:val="007F3565"/>
    <w:rsid w:val="0081737C"/>
    <w:rsid w:val="00821F0C"/>
    <w:rsid w:val="00874F2F"/>
    <w:rsid w:val="00882379"/>
    <w:rsid w:val="00885400"/>
    <w:rsid w:val="008B52DF"/>
    <w:rsid w:val="008B66D0"/>
    <w:rsid w:val="008C185A"/>
    <w:rsid w:val="008C5E8F"/>
    <w:rsid w:val="008E3328"/>
    <w:rsid w:val="008E7CD6"/>
    <w:rsid w:val="00914AA7"/>
    <w:rsid w:val="00941441"/>
    <w:rsid w:val="00951B57"/>
    <w:rsid w:val="00957A69"/>
    <w:rsid w:val="00962F44"/>
    <w:rsid w:val="00987245"/>
    <w:rsid w:val="00987A86"/>
    <w:rsid w:val="0099072F"/>
    <w:rsid w:val="009A027D"/>
    <w:rsid w:val="009A2ABA"/>
    <w:rsid w:val="009A2FD8"/>
    <w:rsid w:val="009A7996"/>
    <w:rsid w:val="009A7ECF"/>
    <w:rsid w:val="009B1383"/>
    <w:rsid w:val="009D1B24"/>
    <w:rsid w:val="009D1E6A"/>
    <w:rsid w:val="009E0AC7"/>
    <w:rsid w:val="009F3456"/>
    <w:rsid w:val="009F75F8"/>
    <w:rsid w:val="00A04AE9"/>
    <w:rsid w:val="00A11D4C"/>
    <w:rsid w:val="00A13CBA"/>
    <w:rsid w:val="00A14AF5"/>
    <w:rsid w:val="00A15ABE"/>
    <w:rsid w:val="00A3003A"/>
    <w:rsid w:val="00A53349"/>
    <w:rsid w:val="00A6038F"/>
    <w:rsid w:val="00A6374D"/>
    <w:rsid w:val="00A85F45"/>
    <w:rsid w:val="00A87386"/>
    <w:rsid w:val="00AB2ADD"/>
    <w:rsid w:val="00AC5738"/>
    <w:rsid w:val="00AE3AA6"/>
    <w:rsid w:val="00AF533C"/>
    <w:rsid w:val="00B04823"/>
    <w:rsid w:val="00B11260"/>
    <w:rsid w:val="00B15233"/>
    <w:rsid w:val="00B30358"/>
    <w:rsid w:val="00B5720E"/>
    <w:rsid w:val="00B6089E"/>
    <w:rsid w:val="00B71CFE"/>
    <w:rsid w:val="00B8581C"/>
    <w:rsid w:val="00B920DE"/>
    <w:rsid w:val="00BA7D22"/>
    <w:rsid w:val="00BB44AD"/>
    <w:rsid w:val="00BC0F3C"/>
    <w:rsid w:val="00BC6F59"/>
    <w:rsid w:val="00BE2DCB"/>
    <w:rsid w:val="00BF08B3"/>
    <w:rsid w:val="00BF0D60"/>
    <w:rsid w:val="00BF14DE"/>
    <w:rsid w:val="00C07AC7"/>
    <w:rsid w:val="00C128A8"/>
    <w:rsid w:val="00C20AFA"/>
    <w:rsid w:val="00C23A0B"/>
    <w:rsid w:val="00C303E5"/>
    <w:rsid w:val="00C32DEB"/>
    <w:rsid w:val="00C3607D"/>
    <w:rsid w:val="00C36FC1"/>
    <w:rsid w:val="00C40942"/>
    <w:rsid w:val="00C45C8F"/>
    <w:rsid w:val="00C47A4A"/>
    <w:rsid w:val="00C57325"/>
    <w:rsid w:val="00C609E5"/>
    <w:rsid w:val="00C669C2"/>
    <w:rsid w:val="00C70032"/>
    <w:rsid w:val="00C72119"/>
    <w:rsid w:val="00CA2186"/>
    <w:rsid w:val="00CA3C3A"/>
    <w:rsid w:val="00CB43E6"/>
    <w:rsid w:val="00CC06D4"/>
    <w:rsid w:val="00CC2EAF"/>
    <w:rsid w:val="00CC3E2F"/>
    <w:rsid w:val="00CC543A"/>
    <w:rsid w:val="00CF4B6D"/>
    <w:rsid w:val="00CF646B"/>
    <w:rsid w:val="00D0292F"/>
    <w:rsid w:val="00D069CE"/>
    <w:rsid w:val="00D077C4"/>
    <w:rsid w:val="00D10E3D"/>
    <w:rsid w:val="00D23E5D"/>
    <w:rsid w:val="00D3639D"/>
    <w:rsid w:val="00D43097"/>
    <w:rsid w:val="00D5154F"/>
    <w:rsid w:val="00D51767"/>
    <w:rsid w:val="00D554EB"/>
    <w:rsid w:val="00D55A9A"/>
    <w:rsid w:val="00D55EF7"/>
    <w:rsid w:val="00D6124F"/>
    <w:rsid w:val="00D841A2"/>
    <w:rsid w:val="00D846D5"/>
    <w:rsid w:val="00D94401"/>
    <w:rsid w:val="00D94460"/>
    <w:rsid w:val="00DC4E2B"/>
    <w:rsid w:val="00DD1727"/>
    <w:rsid w:val="00DD3786"/>
    <w:rsid w:val="00DD53F0"/>
    <w:rsid w:val="00DE48E9"/>
    <w:rsid w:val="00DE5B98"/>
    <w:rsid w:val="00DF62CE"/>
    <w:rsid w:val="00E21569"/>
    <w:rsid w:val="00E2781E"/>
    <w:rsid w:val="00E41052"/>
    <w:rsid w:val="00E44C59"/>
    <w:rsid w:val="00E45AB8"/>
    <w:rsid w:val="00E57B07"/>
    <w:rsid w:val="00E6460D"/>
    <w:rsid w:val="00E67B17"/>
    <w:rsid w:val="00E7258A"/>
    <w:rsid w:val="00E74EE4"/>
    <w:rsid w:val="00E8136C"/>
    <w:rsid w:val="00E9416F"/>
    <w:rsid w:val="00E97454"/>
    <w:rsid w:val="00EA0FBC"/>
    <w:rsid w:val="00EA6F17"/>
    <w:rsid w:val="00EE1DFB"/>
    <w:rsid w:val="00EE5E3D"/>
    <w:rsid w:val="00EF1320"/>
    <w:rsid w:val="00F07DDD"/>
    <w:rsid w:val="00F07DDF"/>
    <w:rsid w:val="00F111E4"/>
    <w:rsid w:val="00F122E9"/>
    <w:rsid w:val="00F220D7"/>
    <w:rsid w:val="00F27EE2"/>
    <w:rsid w:val="00F362E5"/>
    <w:rsid w:val="00F37913"/>
    <w:rsid w:val="00F55216"/>
    <w:rsid w:val="00F615EC"/>
    <w:rsid w:val="00F64F84"/>
    <w:rsid w:val="00F707ED"/>
    <w:rsid w:val="00F7797E"/>
    <w:rsid w:val="00F97C7B"/>
    <w:rsid w:val="00FA6108"/>
    <w:rsid w:val="00FC1FBE"/>
    <w:rsid w:val="00FC2D88"/>
    <w:rsid w:val="00FD3293"/>
    <w:rsid w:val="00FD337D"/>
    <w:rsid w:val="00FE15A9"/>
    <w:rsid w:val="00FE74EB"/>
    <w:rsid w:val="00FF3DA2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967B3C"/>
  <w15:chartTrackingRefBased/>
  <w15:docId w15:val="{A3B0F34A-83C7-4168-BDC8-A0F0E0D5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81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A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2C0811"/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table" w:styleId="TableGrid">
    <w:name w:val="Table Grid"/>
    <w:basedOn w:val="TableNormal"/>
    <w:uiPriority w:val="39"/>
    <w:rsid w:val="00D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E5D"/>
    <w:pPr>
      <w:spacing w:after="0" w:line="240" w:lineRule="auto"/>
    </w:pPr>
    <w:rPr>
      <w:rFonts w:ascii="Calibri" w:eastAsia="Times New Roman" w:hAnsi="Calibri" w:cs="Times New Roman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F9"/>
  </w:style>
  <w:style w:type="paragraph" w:styleId="Footer">
    <w:name w:val="footer"/>
    <w:basedOn w:val="Normal"/>
    <w:link w:val="Foot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F9"/>
  </w:style>
  <w:style w:type="character" w:customStyle="1" w:styleId="Heading4Char">
    <w:name w:val="Heading 4 Char"/>
    <w:basedOn w:val="DefaultParagraphFont"/>
    <w:link w:val="Heading4"/>
    <w:uiPriority w:val="9"/>
    <w:semiHidden/>
    <w:rsid w:val="00714AE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B86E-711A-418E-8206-37C316977F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73b274-73ac-476d-a3aa-703024ae36f0}" enabled="0" method="" siteId="{cb73b274-73ac-476d-a3aa-703024ae3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Matthews</dc:creator>
  <cp:keywords/>
  <dc:description/>
  <cp:lastModifiedBy>Richard Herlihy</cp:lastModifiedBy>
  <cp:revision>5</cp:revision>
  <cp:lastPrinted>2026-02-23T16:23:00Z</cp:lastPrinted>
  <dcterms:created xsi:type="dcterms:W3CDTF">2026-02-17T16:06:00Z</dcterms:created>
  <dcterms:modified xsi:type="dcterms:W3CDTF">2026-02-23T16:50:00Z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2025-03-27T16:44:15Z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886bddcf-174c-4fc7-8add-e347c2cb8711</vt:lpwstr>
  </property>
  <property fmtid="{D5CDD505-2E9C-101B-9397-08002B2CF9AE}" pid="8" name="MSIP_Label_a276e348-bda2-42ff-85d7-569ad34f2b3a_ContentBits">
    <vt:lpwstr>0</vt:lpwstr>
  </property>
</Properties>
</file>