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40E0E" w14:textId="77777777" w:rsidR="00332628" w:rsidRPr="0067353E" w:rsidRDefault="00332628" w:rsidP="0067353E"/>
    <w:p w14:paraId="1E7C0BA0" w14:textId="77777777" w:rsidR="004B7D4C" w:rsidRDefault="00796896">
      <w:r>
        <w:rPr>
          <w:noProof/>
        </w:rPr>
        <w:drawing>
          <wp:inline distT="0" distB="0" distL="0" distR="0" wp14:anchorId="1DAEA4DA" wp14:editId="4FF6FC69">
            <wp:extent cx="2448052" cy="722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17D6B91E" w14:textId="77777777" w:rsidR="004B7D4C" w:rsidRDefault="00796896">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p>
    <w:p w14:paraId="23886C06" w14:textId="77777777" w:rsidR="004B7D4C" w:rsidRDefault="00796896">
      <w:pPr>
        <w:jc w:val="center"/>
      </w:pPr>
      <w:r>
        <w:rPr>
          <w:rFonts w:ascii="Arial" w:hAnsi="Arial"/>
          <w:color w:val="000000"/>
          <w:sz w:val="36"/>
        </w:rPr>
        <w:t>(06/07/2026-12/07/2026)</w:t>
      </w:r>
    </w:p>
    <w:p w14:paraId="43A4D787" w14:textId="77777777" w:rsidR="004B7D4C" w:rsidRDefault="00796896">
      <w:pPr>
        <w:jc w:val="both"/>
      </w:pP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t>All applications received will be considered by the Planning Authority to determine their validity in accordance with Planning and Development Regulations 2001.  Any application pending validation listed hereunder, and subsequently declared to be invalid, will be detailed in the DECISIONS SECTION of the Weekly List in a subsequent publication.</w:t>
      </w:r>
    </w:p>
    <w:p w14:paraId="25ED3C79" w14:textId="77777777" w:rsidR="004B7D4C" w:rsidRDefault="00796896">
      <w:r>
        <w:br w:type="page"/>
      </w:r>
    </w:p>
    <w:p w14:paraId="1935AD0D" w14:textId="77777777" w:rsidR="004B7D4C" w:rsidRDefault="00796896">
      <w:pPr>
        <w:jc w:val="center"/>
      </w:pPr>
      <w:r>
        <w:rPr>
          <w:rFonts w:ascii="Arial" w:hAnsi="Arial"/>
          <w:color w:val="000000"/>
          <w:sz w:val="24"/>
        </w:rPr>
        <w:lastRenderedPageBreak/>
        <w:br/>
        <w:t>WEEKLY PLANNING LISTS</w:t>
      </w:r>
    </w:p>
    <w:p w14:paraId="3B3C7CF3" w14:textId="77777777" w:rsidR="004B7D4C" w:rsidRDefault="00796896">
      <w:pPr>
        <w:jc w:val="center"/>
      </w:pPr>
      <w:r>
        <w:rPr>
          <w:rFonts w:ascii="Arial" w:hAnsi="Arial"/>
          <w:b/>
          <w:color w:val="000000"/>
        </w:rPr>
        <w:t>Article 27(2), Planning &amp; Development Regulations 2001 (as amended)</w:t>
      </w:r>
    </w:p>
    <w:p w14:paraId="1A925D15" w14:textId="77777777" w:rsidR="004B7D4C" w:rsidRDefault="00796896">
      <w:r>
        <w:rPr>
          <w:rFonts w:ascii="Arial" w:hAnsi="Arial"/>
          <w:color w:val="000000"/>
          <w:sz w:val="24"/>
        </w:rPr>
        <w:t>(a)  Under section 34 of the Act, the applications for permission may be granted permission, subject to or without conditions, or refused.</w:t>
      </w:r>
    </w:p>
    <w:p w14:paraId="7C09AA32" w14:textId="77777777" w:rsidR="004B7D4C" w:rsidRDefault="00796896">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19D32984" w14:textId="77777777" w:rsidR="004B7D4C" w:rsidRDefault="00796896">
      <w:pPr>
        <w:jc w:val="center"/>
      </w:pPr>
      <w:r>
        <w:rPr>
          <w:rFonts w:ascii="Arial" w:hAnsi="Arial"/>
          <w:b/>
          <w:color w:val="000000"/>
        </w:rPr>
        <w:t>Article 31(g), Planning &amp; Development Regulations 2001 (as amended)</w:t>
      </w:r>
    </w:p>
    <w:p w14:paraId="54EC6F6A" w14:textId="77777777" w:rsidR="004B7D4C" w:rsidRDefault="00796896">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0D7B13C5" w14:textId="77777777" w:rsidR="004B7D4C" w:rsidRDefault="00796896">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45B23360" w14:textId="77777777" w:rsidR="004B7D4C" w:rsidRDefault="00796896">
      <w:pPr>
        <w:jc w:val="center"/>
      </w:pPr>
      <w:r>
        <w:rPr>
          <w:rFonts w:ascii="Arial" w:hAnsi="Arial"/>
          <w:color w:val="000000"/>
          <w:sz w:val="24"/>
        </w:rPr>
        <w:br/>
        <w:t>PLANNING INFORMATION SESSIONS</w:t>
      </w:r>
    </w:p>
    <w:p w14:paraId="6069B64D" w14:textId="77777777" w:rsidR="004B7D4C" w:rsidRDefault="00796896">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52838C4D" w14:textId="77777777" w:rsidR="004B7D4C" w:rsidRDefault="00796896">
      <w:pPr>
        <w:jc w:val="center"/>
      </w:pPr>
      <w:r>
        <w:rPr>
          <w:noProof/>
        </w:rPr>
        <w:drawing>
          <wp:inline distT="0" distB="0" distL="0" distR="0" wp14:anchorId="513E3158" wp14:editId="59F7D7B5">
            <wp:extent cx="6120130" cy="14215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1BAA4822" w14:textId="77777777" w:rsidR="004B7D4C" w:rsidRDefault="00796896">
      <w:pPr>
        <w:jc w:val="center"/>
      </w:pPr>
      <w:r>
        <w:rPr>
          <w:rFonts w:ascii="Arial" w:hAnsi="Arial"/>
          <w:b/>
          <w:color w:val="00007F"/>
          <w:sz w:val="26"/>
        </w:rPr>
        <w:lastRenderedPageBreak/>
        <w:t xml:space="preserve">Area 2 </w:t>
      </w:r>
      <w:r>
        <w:rPr>
          <w:rFonts w:ascii="Arial" w:hAnsi="Arial"/>
          <w:b/>
          <w:color w:val="00007F"/>
          <w:sz w:val="26"/>
        </w:rPr>
        <w:br/>
        <w:t>COMMERCIAL</w:t>
      </w:r>
    </w:p>
    <w:p w14:paraId="6E9DF1E0" w14:textId="77777777"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WEB2058/26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Alan Nolan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43, Cherry Orchard Crescent, Ballyfermot, Dublin 10,</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D10 X213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Placement and use of 20ft x 8ft shipping container as nail salon for Dublin Nails at 43 Cherry Orchard Crescent, Ballyfermot, Dublin 10, D10 X213.</w:t>
      </w:r>
    </w:p>
    <w:p w14:paraId="3C55210D" w14:textId="77777777" w:rsidR="004B7D4C" w:rsidRDefault="00796896">
      <w:pPr>
        <w:jc w:val="center"/>
      </w:pPr>
      <w:r>
        <w:rPr>
          <w:rFonts w:ascii="Arial" w:hAnsi="Arial"/>
          <w:color w:val="000000"/>
        </w:rPr>
        <w:t>______________________________________________________________________________</w:t>
      </w:r>
    </w:p>
    <w:p w14:paraId="28E1C12C" w14:textId="192935C9"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WEB2664/26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InstaVolt Europe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Kylemore Road, Inchicore, Dublin 12, D12 P6R6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We, InstaVolt Europe Limited, intend to apply for planning permission for development at the site: McDonald’s, Kylemore Rd, Naas Rd, Inchicore, Dublin, D12 P6R6. The development will consist of the installation of 2 no. electric vehicle (EV) chargers, ancillary equipment and all associated site development works.</w:t>
      </w:r>
    </w:p>
    <w:p w14:paraId="77BC7977" w14:textId="77777777" w:rsidR="004B7D4C" w:rsidRDefault="00796896">
      <w:pPr>
        <w:jc w:val="center"/>
      </w:pPr>
      <w:r>
        <w:rPr>
          <w:rFonts w:ascii="Arial" w:hAnsi="Arial"/>
          <w:color w:val="000000"/>
        </w:rPr>
        <w:t>______________________________________________________________________________</w:t>
      </w:r>
    </w:p>
    <w:p w14:paraId="148CCB2F" w14:textId="11972FCC"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WEB2675/26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InstaVolt Europe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Kylemore Rd Inchicore Dublin D12 P6R6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We, InstaVolt Europe Limited, intend to apply for planning permission for development at the site: McDonald’s, Kylemore Rd, Naas Rd, Inchicore, Dublin, D12 P6R6. The development will consist of the installation of 2 no. electric vehicle (EV) chargers, ancillary equipment and all associated site development works.</w:t>
      </w:r>
    </w:p>
    <w:p w14:paraId="785B94C6" w14:textId="77777777" w:rsidR="004B7D4C" w:rsidRDefault="00796896">
      <w:pPr>
        <w:jc w:val="center"/>
      </w:pPr>
      <w:r>
        <w:rPr>
          <w:rFonts w:ascii="Arial" w:hAnsi="Arial"/>
          <w:color w:val="000000"/>
        </w:rPr>
        <w:t>______________________________________________________________________________</w:t>
      </w:r>
    </w:p>
    <w:p w14:paraId="6C6773CD" w14:textId="77777777"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WEB2700/26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Purcell Construction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Office Block B, Hyde Square, South Circular Road,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CHANGE OF USE: The development will consist of the change of use of the ground floor and first floor only of the existing office premises to provide up to 7 no. appointment-based </w:t>
      </w:r>
      <w:r>
        <w:rPr>
          <w:rFonts w:ascii="Arial" w:hAnsi="Arial"/>
          <w:color w:val="000000"/>
        </w:rPr>
        <w:lastRenderedPageBreak/>
        <w:t>medical consultation suites, including ancillary reception/waiting area, staff welfare facilities, WC facilities, storage, associated internal alterations and all ancillary works necessary to facilitate the proposed use. The second floor of the building is to remain in its existing office use and does not form part of the proposed change of use.</w:t>
      </w:r>
    </w:p>
    <w:p w14:paraId="57D273AF" w14:textId="77777777" w:rsidR="004B7D4C" w:rsidRDefault="00796896">
      <w:pPr>
        <w:jc w:val="center"/>
      </w:pPr>
      <w:r>
        <w:rPr>
          <w:rFonts w:ascii="Arial" w:hAnsi="Arial"/>
          <w:color w:val="000000"/>
        </w:rPr>
        <w:t>______________________________________________________________________________</w:t>
      </w:r>
    </w:p>
    <w:p w14:paraId="3FACF649" w14:textId="77777777" w:rsidR="004B7D4C" w:rsidRDefault="00796896">
      <w:pPr>
        <w:jc w:val="center"/>
      </w:pPr>
      <w:r>
        <w:rPr>
          <w:rFonts w:ascii="Arial" w:hAnsi="Arial"/>
          <w:b/>
          <w:color w:val="00007F"/>
          <w:sz w:val="26"/>
        </w:rPr>
        <w:t xml:space="preserve">Area 2 </w:t>
      </w:r>
      <w:r>
        <w:rPr>
          <w:rFonts w:ascii="Arial" w:hAnsi="Arial"/>
          <w:b/>
          <w:color w:val="00007F"/>
          <w:sz w:val="26"/>
        </w:rPr>
        <w:br/>
        <w:t>DOMESTIC</w:t>
      </w:r>
    </w:p>
    <w:p w14:paraId="69713611" w14:textId="77777777"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WEB2000/26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Maurice Leahy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103, The Coombe, Dublin 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The development seeking permission will consist of the construction of a single storey structure to the rear garden, for home office use.</w:t>
      </w:r>
    </w:p>
    <w:p w14:paraId="37342B6E" w14:textId="77777777" w:rsidR="004B7D4C" w:rsidRDefault="00796896">
      <w:pPr>
        <w:jc w:val="center"/>
      </w:pPr>
      <w:r>
        <w:rPr>
          <w:rFonts w:ascii="Arial" w:hAnsi="Arial"/>
          <w:color w:val="000000"/>
        </w:rPr>
        <w:t>______________________________________________________________________________</w:t>
      </w:r>
    </w:p>
    <w:p w14:paraId="6772DB19" w14:textId="77777777"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WEB2701/26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Geraldine Keaveny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 Bangor Drive, Dublin 12, D12 TW10.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seeking permission will consist of the provision of a 3m wide vehicular entrance to the front of the property.</w:t>
      </w:r>
    </w:p>
    <w:p w14:paraId="3C4C3A81" w14:textId="77777777" w:rsidR="004B7D4C" w:rsidRDefault="00796896">
      <w:pPr>
        <w:jc w:val="center"/>
      </w:pPr>
      <w:r>
        <w:rPr>
          <w:rFonts w:ascii="Arial" w:hAnsi="Arial"/>
          <w:color w:val="000000"/>
        </w:rPr>
        <w:t>______________________________________________________________________________</w:t>
      </w:r>
    </w:p>
    <w:p w14:paraId="536D3A55" w14:textId="77777777" w:rsidR="004B7D4C" w:rsidRDefault="00796896">
      <w:pPr>
        <w:jc w:val="center"/>
      </w:pPr>
      <w:r>
        <w:rPr>
          <w:rFonts w:ascii="Arial" w:hAnsi="Arial"/>
          <w:b/>
          <w:color w:val="00007F"/>
          <w:sz w:val="26"/>
        </w:rPr>
        <w:t xml:space="preserve">Area 2 </w:t>
      </w:r>
      <w:r>
        <w:rPr>
          <w:rFonts w:ascii="Arial" w:hAnsi="Arial"/>
          <w:b/>
          <w:color w:val="00007F"/>
          <w:sz w:val="26"/>
        </w:rPr>
        <w:br/>
        <w:t>Decisions</w:t>
      </w:r>
    </w:p>
    <w:p w14:paraId="2063B60F" w14:textId="074ED945" w:rsidR="004B7D4C" w:rsidRDefault="00796896">
      <w:pPr>
        <w:rPr>
          <w:rFonts w:ascii="Arial" w:hAnsi="Arial"/>
          <w:color w:val="000000"/>
        </w:rPr>
      </w:pPr>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0124/26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Exempt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Olivia Barry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 Synge Street, Dublin 8, D08 YP6H</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EXPP: PROTECTED STRUCTURE: INTERNAL REPAIR &amp; MAINTENANCE WORKS TO THE ATTIC SPACE COMPRISING;</w:t>
      </w:r>
      <w:r w:rsidR="00061707">
        <w:rPr>
          <w:rFonts w:ascii="Arial" w:hAnsi="Arial"/>
          <w:color w:val="000000"/>
        </w:rPr>
        <w:t xml:space="preserve"> </w:t>
      </w:r>
      <w:r>
        <w:rPr>
          <w:rFonts w:ascii="Arial" w:hAnsi="Arial"/>
          <w:color w:val="000000"/>
        </w:rPr>
        <w:t>1) THE INSTALLATION OF FIRE STOPPING MEASURES AT PARTY WALL LEVEL.</w:t>
      </w:r>
      <w:r w:rsidR="00061707">
        <w:rPr>
          <w:rFonts w:ascii="Arial" w:hAnsi="Arial"/>
          <w:color w:val="000000"/>
        </w:rPr>
        <w:t xml:space="preserve"> </w:t>
      </w:r>
      <w:r>
        <w:rPr>
          <w:rFonts w:ascii="Arial" w:hAnsi="Arial"/>
          <w:color w:val="000000"/>
        </w:rPr>
        <w:t>2) THE LOCALISED STRENGTHENING OF EXISTING TIMBER RAFTERS. NO ALTERATION TO THE EXTERNAL APPEARANCE, FORM OR USE OF THE BUILDING IS PROPOSED.</w:t>
      </w:r>
    </w:p>
    <w:p w14:paraId="3847A719" w14:textId="77777777" w:rsidR="00061707" w:rsidRDefault="00061707"/>
    <w:p w14:paraId="2C4C157F" w14:textId="77777777" w:rsidR="004B7D4C" w:rsidRDefault="00796896">
      <w:pPr>
        <w:jc w:val="center"/>
      </w:pPr>
      <w:r>
        <w:rPr>
          <w:rFonts w:ascii="Arial" w:hAnsi="Arial"/>
          <w:color w:val="000000"/>
        </w:rPr>
        <w:t>______________________________________________________________________________</w:t>
      </w:r>
    </w:p>
    <w:p w14:paraId="7DE17DE1" w14:textId="77777777" w:rsidR="004B7D4C" w:rsidRDefault="00796896">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0237/26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Social Housing Exemption Certificate</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Social Housing Exemption Cert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Stuart Stein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29 Herberton Park, Rialto,, Dublin 8, D08 VEF2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SHEC: Demolishing existing single storey side extension, and construction of new 2 storey detached 3 bedroom dwelling, with associated site works.</w:t>
      </w:r>
    </w:p>
    <w:p w14:paraId="4EA70B49" w14:textId="77777777" w:rsidR="004B7D4C" w:rsidRDefault="00796896">
      <w:pPr>
        <w:jc w:val="center"/>
      </w:pPr>
      <w:r>
        <w:rPr>
          <w:rFonts w:ascii="Arial" w:hAnsi="Arial"/>
          <w:color w:val="000000"/>
        </w:rPr>
        <w:t>______________________________________________________________________________</w:t>
      </w:r>
    </w:p>
    <w:p w14:paraId="7968D4BF" w14:textId="77777777"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2409/20/X1</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Extension of Duration of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EXT. OF DURATION OF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PI Hotels &amp; Restaurant Ireland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Nos 1,  1a and 2 Usher Street, Dublin 8 &amp; Nos. 29-30</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Ushers Quay, Dublin 8 (D08 YY11 &amp; D08 VYX7)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EXT. OF DURATION: Permission for development at this site of c.0.055ha of Nos. 1, 1A and 2 Usher's Street and Nos. 29/30 Usher's Quay, Dublin 8.  The site is on the corner of Usher's Quay and Usher's Street.  The demolition of c. 1,028 sq.m of all existing structures on site.  The construction of a 7 to 8 storey over single basement building which will comprise a 106-no. bedroom hotel, seating areas, ancillary restaurant, public bar, reception, ancillary hotel area/offices, associated staff areas, changing/shower rooms, toilets, stores, bin and bicycle stores, ESB substation and circulation throughout and plant at basement and roof level.  There will be pedestrian access from Usher's Street and Usher's Quay.  The total gross area of the building (including basement) is c. 4046.10 sq.m.  All associated site development works and services provision required to enable the development of the site.</w:t>
      </w:r>
    </w:p>
    <w:p w14:paraId="45B68C70" w14:textId="77777777" w:rsidR="004B7D4C" w:rsidRDefault="00796896">
      <w:pPr>
        <w:jc w:val="center"/>
      </w:pPr>
      <w:r>
        <w:rPr>
          <w:rFonts w:ascii="Arial" w:hAnsi="Arial"/>
          <w:color w:val="000000"/>
        </w:rPr>
        <w:t>______________________________________________________________________________</w:t>
      </w:r>
    </w:p>
    <w:p w14:paraId="073671A5" w14:textId="123705DE"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5050/26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Land  Development  Agency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Site at the former Royal Liver Assurance Retail Park</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Old Naas Road , Dublin 12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xml:space="preserve">: We, The Land Development Agency, intend to apply for permission on this site at the former Roval Liver Assurance Retail Park. Old Naas Road. Dublin 12. The site is bounded by Kylemore Road (A112) to the west: Old Naas Road to the north: Naas Road (R810) to the south: and "Brooks" Building Providers) to the east. The development will consist of amendments to a previously permitted mixed-use development (DCC Rea. Ref.: 4238/19: ABP Ref PL29S.307804. as amended by DCC Ret.:4436/23). The proposed amendments will consist of: 1. Replacement of the permitted 203 no. unit Build-to-Rent Shared Accommodation block (Block E1) with a residential block containing 98 no. units. The revised E1 block will include for 9 no. studios. 40 no. 1-bed units and 49 no. 2-bed units with balconies on east. north and west facades. Previously permitted medical unit at around floor will remain with a revised floorspace of 225.5 sm. , previously </w:t>
      </w:r>
      <w:r>
        <w:rPr>
          <w:rFonts w:ascii="Arial" w:hAnsi="Arial"/>
          <w:color w:val="000000"/>
        </w:rPr>
        <w:lastRenderedPageBreak/>
        <w:t>permitted adjacent pharmacy unit increases to 125 sq.m and previously permitted shared amenity for the shared accommodation at ground floor is replaced with 4 no, 1-bed own door units. The overall building height remains at 8-10 storeys with a minor decrease in overall floorspace of Block E1 from 8,710 sq.m to 8.447.5 sq.m and the green wall on the western elevation is removed. The amendments will result in an overall increase in apartment units from 1.098 to  1.196 and the removal of all shared accommodation  units  2. Removal of permitted part basement under Block E1 accommodating sprinkler and water tanks storage, plant rooms, tank and waste storage, and the removal of permitted vehicular (ramped) accessed from ground level, below podium, at Block E1 to basement level under adjacent Blocks B1 and B2. The basement level under Blocks B1 and B2 will now be served from the Basement under Blocks C1 and C2. This results in a minor reconfiguration of related car parking spaces. Sprinkler and water tanks , storage, plant rooms, tank and waste storage and cycle parking for Block E1 will be located at ground level below podium of Block E1. 3. Reconfiguration of the permitted podium entrance to Blocks E1. E2. F1 and F2 from the Old Naas Road to include for 2 new set down/delivery bays and waste truck collection bay. 4. Amendments to the permitted upgrades to the existing junction of Kylemore Road and Old Naas Road and the junction of Kylemore Road and Naas Road and the layout of the Old Naas Road ,  Naas Road and Kylemore Road. 5. Minor amendments to permitted landscaping around the car park entrance and the residential and amenity entrances at ground floor level and podium level (communal courtyard) adjacent to Block E1</w:t>
      </w:r>
      <w:r w:rsidR="00061707">
        <w:rPr>
          <w:rFonts w:ascii="Arial" w:hAnsi="Arial"/>
          <w:color w:val="000000"/>
        </w:rPr>
        <w:t xml:space="preserve"> </w:t>
      </w:r>
      <w:r>
        <w:rPr>
          <w:rFonts w:ascii="Arial" w:hAnsi="Arial"/>
          <w:color w:val="000000"/>
        </w:rPr>
        <w:t>6. Amendment to the permitted phasing plan.</w:t>
      </w:r>
    </w:p>
    <w:p w14:paraId="4EB268F5" w14:textId="77777777" w:rsidR="004B7D4C" w:rsidRDefault="00796896">
      <w:pPr>
        <w:jc w:val="center"/>
      </w:pPr>
      <w:r>
        <w:rPr>
          <w:rFonts w:ascii="Arial" w:hAnsi="Arial"/>
          <w:color w:val="000000"/>
        </w:rPr>
        <w:t>______________________________________________________________________________</w:t>
      </w:r>
    </w:p>
    <w:p w14:paraId="2D716AAD" w14:textId="39BB8C3C"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5065/26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LAW</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City Council - Approved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City Arts Office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 &amp; 8-9, Merchant's Quay, Dublin 8</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LAW:PROTECTED STRUCTURE:Planning and Development Act 2000 (as amended)</w:t>
      </w:r>
      <w:r w:rsidR="00061707">
        <w:rPr>
          <w:rFonts w:ascii="Arial" w:hAnsi="Arial"/>
          <w:color w:val="000000"/>
        </w:rPr>
        <w:t xml:space="preserve"> </w:t>
      </w:r>
      <w:r>
        <w:rPr>
          <w:rFonts w:ascii="Arial" w:hAnsi="Arial"/>
          <w:color w:val="000000"/>
        </w:rPr>
        <w:t>Planning and Development Regulations 2001 (as amended) - Part 8</w:t>
      </w:r>
      <w:r w:rsidR="00061707">
        <w:rPr>
          <w:rFonts w:ascii="Arial" w:hAnsi="Arial"/>
          <w:color w:val="000000"/>
        </w:rPr>
        <w:t xml:space="preserve"> </w:t>
      </w:r>
      <w:r>
        <w:rPr>
          <w:rFonts w:ascii="Arial" w:hAnsi="Arial"/>
          <w:color w:val="000000"/>
        </w:rPr>
        <w:t>Pursuant to the requirements of the above, notice is hereby given that Dublin City Council proposes to carry out the following development at No’s 7 and 8–9 Merchant’s Quay, Dublin 8 (site area c. 0.0676 ha), comprising two Protected Structures (RPS Ref. 5077). The proposed development will consist of a conservation-led refurbishment of No’s 8-9 Merchant’s Quay and part ground floor of No. 7 to provide cultural, community, and artist workshop spaces, including:</w:t>
      </w:r>
      <w:r w:rsidR="00061707">
        <w:rPr>
          <w:rFonts w:ascii="Arial" w:hAnsi="Arial"/>
          <w:color w:val="000000"/>
        </w:rPr>
        <w:t xml:space="preserve"> </w:t>
      </w:r>
      <w:r>
        <w:rPr>
          <w:rFonts w:ascii="Arial" w:hAnsi="Arial"/>
          <w:color w:val="000000"/>
        </w:rPr>
        <w:t>• Material alterations and creation of individual and shared artist workspaces and ancillary support facilities</w:t>
      </w:r>
      <w:r w:rsidR="00061707">
        <w:rPr>
          <w:rFonts w:ascii="Arial" w:hAnsi="Arial"/>
          <w:color w:val="000000"/>
        </w:rPr>
        <w:t xml:space="preserve"> </w:t>
      </w:r>
      <w:r>
        <w:rPr>
          <w:rFonts w:ascii="Arial" w:hAnsi="Arial"/>
          <w:color w:val="000000"/>
        </w:rPr>
        <w:t>• Refurbishment and reinstatement of the former St. Anthony’s Theatre as a small-scale performance venue and flexible multiuse community space (c. 80 seats)</w:t>
      </w:r>
      <w:r w:rsidR="00061707">
        <w:rPr>
          <w:rFonts w:ascii="Arial" w:hAnsi="Arial"/>
          <w:color w:val="000000"/>
        </w:rPr>
        <w:t xml:space="preserve"> </w:t>
      </w:r>
      <w:r>
        <w:rPr>
          <w:rFonts w:ascii="Arial" w:hAnsi="Arial"/>
          <w:color w:val="000000"/>
        </w:rPr>
        <w:t>• Accessibility improvements including installation of a lift, upgraded circulation, and a new ground floor link between No’s. 8 and 9</w:t>
      </w:r>
      <w:r w:rsidR="00061707">
        <w:rPr>
          <w:rFonts w:ascii="Arial" w:hAnsi="Arial"/>
          <w:color w:val="000000"/>
        </w:rPr>
        <w:t xml:space="preserve"> </w:t>
      </w:r>
      <w:r>
        <w:rPr>
          <w:rFonts w:ascii="Arial" w:hAnsi="Arial"/>
          <w:color w:val="000000"/>
        </w:rPr>
        <w:t>• Provision of external amenity spaces, including a roof terrace at roof level of No. 8 Merchant’s Quay and a first-floor terrace above the restored theatre</w:t>
      </w:r>
      <w:r w:rsidR="00061707">
        <w:rPr>
          <w:rFonts w:ascii="Arial" w:hAnsi="Arial"/>
          <w:color w:val="000000"/>
        </w:rPr>
        <w:t xml:space="preserve"> </w:t>
      </w:r>
      <w:r>
        <w:rPr>
          <w:rFonts w:ascii="Arial" w:hAnsi="Arial"/>
          <w:color w:val="000000"/>
        </w:rPr>
        <w:t>• Minor demolition of non-original fabric and internal alterations necessary to facilitate universal access and functional use</w:t>
      </w:r>
      <w:r w:rsidR="00061707">
        <w:rPr>
          <w:rFonts w:ascii="Arial" w:hAnsi="Arial"/>
          <w:color w:val="000000"/>
        </w:rPr>
        <w:t xml:space="preserve"> </w:t>
      </w:r>
      <w:r>
        <w:rPr>
          <w:rFonts w:ascii="Arial" w:hAnsi="Arial"/>
          <w:color w:val="000000"/>
        </w:rPr>
        <w:t>• Sensitive external works including stair/lift and plant enclosures and covered link at roof level of No. 8 Merchant’s Quay, new</w:t>
      </w:r>
      <w:r w:rsidR="00061707">
        <w:rPr>
          <w:rFonts w:ascii="Arial" w:hAnsi="Arial"/>
          <w:color w:val="000000"/>
        </w:rPr>
        <w:t xml:space="preserve"> </w:t>
      </w:r>
      <w:r>
        <w:rPr>
          <w:rFonts w:ascii="Arial" w:hAnsi="Arial"/>
          <w:color w:val="000000"/>
        </w:rPr>
        <w:t>escape stairs, a lantern light and roof mounted plant above theatre, designed to minimise visual impact and respect the historic character of the Protected Structures</w:t>
      </w:r>
      <w:r w:rsidR="00061707">
        <w:rPr>
          <w:rFonts w:ascii="Arial" w:hAnsi="Arial"/>
          <w:color w:val="000000"/>
        </w:rPr>
        <w:t xml:space="preserve"> </w:t>
      </w:r>
      <w:r>
        <w:rPr>
          <w:rFonts w:ascii="Arial" w:hAnsi="Arial"/>
          <w:color w:val="000000"/>
        </w:rPr>
        <w:t>• Changes to the Skippers Alley elevation, including the installation of metal panels and theatre sign element and a reconfigured access ramp</w:t>
      </w:r>
      <w:r w:rsidR="00061707">
        <w:rPr>
          <w:rFonts w:ascii="Arial" w:hAnsi="Arial"/>
          <w:color w:val="000000"/>
        </w:rPr>
        <w:t xml:space="preserve">. </w:t>
      </w:r>
      <w:r>
        <w:rPr>
          <w:rFonts w:ascii="Arial" w:hAnsi="Arial"/>
          <w:color w:val="000000"/>
        </w:rPr>
        <w:t>All works are conservation-led and will safeguard the architectural and archaeological significance of the existing buildings while</w:t>
      </w:r>
      <w:r w:rsidR="00061707">
        <w:rPr>
          <w:rFonts w:ascii="Arial" w:hAnsi="Arial"/>
          <w:color w:val="000000"/>
        </w:rPr>
        <w:t xml:space="preserve"> </w:t>
      </w:r>
      <w:r>
        <w:rPr>
          <w:rFonts w:ascii="Arial" w:hAnsi="Arial"/>
          <w:color w:val="000000"/>
        </w:rPr>
        <w:t>enabling their sustainable long-term reuse as cultural and community assets.</w:t>
      </w:r>
      <w:r w:rsidR="00061707">
        <w:rPr>
          <w:rFonts w:ascii="Arial" w:hAnsi="Arial"/>
          <w:color w:val="000000"/>
        </w:rPr>
        <w:t xml:space="preserve"> </w:t>
      </w:r>
      <w:r>
        <w:rPr>
          <w:rFonts w:ascii="Arial" w:hAnsi="Arial"/>
          <w:color w:val="000000"/>
        </w:rPr>
        <w:t xml:space="preserve">The proposal has undergone Appropriate Assessment Screening in accordance with Article 6(3) of the Habitats Directive (92/43/EEC) and screening for Environmental Impact Assessment under the EIA Directive 2011/92/EU, as amended by Directive </w:t>
      </w:r>
      <w:r>
        <w:rPr>
          <w:rFonts w:ascii="Arial" w:hAnsi="Arial"/>
          <w:color w:val="000000"/>
        </w:rPr>
        <w:lastRenderedPageBreak/>
        <w:t>2014/52/EU.</w:t>
      </w:r>
      <w:r w:rsidR="00061707">
        <w:rPr>
          <w:rFonts w:ascii="Arial" w:hAnsi="Arial"/>
          <w:color w:val="000000"/>
        </w:rPr>
        <w:t xml:space="preserve"> </w:t>
      </w:r>
      <w:r>
        <w:rPr>
          <w:rFonts w:ascii="Arial" w:hAnsi="Arial"/>
          <w:color w:val="000000"/>
        </w:rPr>
        <w:t>In accordance with Article 81 of the Planning &amp; Development Regulations 2001, as amended, the Planning Authority has made a</w:t>
      </w:r>
      <w:r w:rsidR="00061707">
        <w:rPr>
          <w:rFonts w:ascii="Arial" w:hAnsi="Arial"/>
          <w:color w:val="000000"/>
        </w:rPr>
        <w:t xml:space="preserve"> </w:t>
      </w:r>
      <w:r>
        <w:rPr>
          <w:rFonts w:ascii="Arial" w:hAnsi="Arial"/>
          <w:color w:val="000000"/>
        </w:rPr>
        <w:t>determination and concluded that:</w:t>
      </w:r>
      <w:r w:rsidR="00061707">
        <w:rPr>
          <w:rFonts w:ascii="Arial" w:hAnsi="Arial"/>
          <w:color w:val="000000"/>
        </w:rPr>
        <w:t xml:space="preserve"> </w:t>
      </w:r>
      <w:r>
        <w:rPr>
          <w:rFonts w:ascii="Arial" w:hAnsi="Arial"/>
          <w:color w:val="000000"/>
        </w:rPr>
        <w:t>(a) The proposed development, either individually or in combination with other plans and projects, is not likely to have a significant effect on any European site(s) and therefore a Stage 2 Appropriate Assessment is not required.</w:t>
      </w:r>
      <w:r w:rsidR="00061707">
        <w:rPr>
          <w:rFonts w:ascii="Arial" w:hAnsi="Arial"/>
          <w:color w:val="000000"/>
        </w:rPr>
        <w:t xml:space="preserve"> </w:t>
      </w:r>
      <w:r>
        <w:rPr>
          <w:rFonts w:ascii="Arial" w:hAnsi="Arial"/>
          <w:color w:val="000000"/>
        </w:rPr>
        <w:t>(b) There is no real likelihood of significant effects on the environment arising from the proposed development and that the proposed development is not of a class set out under Schedule 5 of the Planning and Development Regulations 2001, as amended, and therefore does not require an Environmental Impact Assessment Report (EIAR).</w:t>
      </w:r>
      <w:r w:rsidR="00061707">
        <w:rPr>
          <w:rFonts w:ascii="Arial" w:hAnsi="Arial"/>
          <w:color w:val="000000"/>
        </w:rPr>
        <w:t xml:space="preserve"> </w:t>
      </w:r>
      <w:r>
        <w:rPr>
          <w:rFonts w:ascii="Arial" w:hAnsi="Arial"/>
          <w:color w:val="000000"/>
        </w:rPr>
        <w:t>Any person may, within 4 weeks from the date of publication of this notice, apply to An Bord Pleanála for a screening determination</w:t>
      </w:r>
      <w:r w:rsidR="00061707">
        <w:rPr>
          <w:rFonts w:ascii="Arial" w:hAnsi="Arial"/>
          <w:color w:val="000000"/>
        </w:rPr>
        <w:t xml:space="preserve"> </w:t>
      </w:r>
      <w:r>
        <w:rPr>
          <w:rFonts w:ascii="Arial" w:hAnsi="Arial"/>
          <w:color w:val="000000"/>
        </w:rPr>
        <w:t>as to whether the development would be likely to have significant effects on the environment.</w:t>
      </w:r>
      <w:r w:rsidR="00061707">
        <w:rPr>
          <w:rFonts w:ascii="Arial" w:hAnsi="Arial"/>
          <w:color w:val="000000"/>
        </w:rPr>
        <w:t xml:space="preserve"> </w:t>
      </w:r>
      <w:r>
        <w:rPr>
          <w:rFonts w:ascii="Arial" w:hAnsi="Arial"/>
          <w:color w:val="000000"/>
        </w:rPr>
        <w:t xml:space="preserve">Plans and Particulars of the proposed development may be inspected or purchased at a fee not exceeding the reasonable cost of making a copy for a period of 4 weeks from 19 March 2026, during public opening hours at the offices of Dublin City Council, Public Counter, Planning and Property Development Department, Block 4, Ground Floor, Civic Offices, Wood Quay, Dublin 8, Monday - Friday 9:00am to 4:30pm. The plans and particulars are also available for inspection online at https://engage.dublincity.ie/ on the City Council’s website </w:t>
      </w:r>
      <w:hyperlink r:id="rId8" w:history="1">
        <w:r w:rsidR="00061707" w:rsidRPr="00DC5D63">
          <w:rPr>
            <w:rStyle w:val="Hyperlink"/>
            <w:rFonts w:ascii="Arial" w:hAnsi="Arial"/>
          </w:rPr>
          <w:t>www.dublincity.ie</w:t>
        </w:r>
      </w:hyperlink>
      <w:r>
        <w:rPr>
          <w:rFonts w:ascii="Arial" w:hAnsi="Arial"/>
          <w:color w:val="000000"/>
        </w:rPr>
        <w:t>.</w:t>
      </w:r>
      <w:r w:rsidR="00061707">
        <w:rPr>
          <w:rFonts w:ascii="Arial" w:hAnsi="Arial"/>
          <w:color w:val="000000"/>
        </w:rPr>
        <w:t xml:space="preserve"> </w:t>
      </w:r>
      <w:r>
        <w:rPr>
          <w:rFonts w:ascii="Arial" w:hAnsi="Arial"/>
          <w:color w:val="000000"/>
        </w:rPr>
        <w:t>A submission or observation in relation to the proposed development, dealing with the proper planning and sustainable development of the area in which the development would be situated, may be made, in writing, to the Executive Manager, Planning and Property Development Department, Dublin City Council, Civic Offices, Wood Quay, Dublin 8, before 4:30pm on 5 May 2026.</w:t>
      </w:r>
      <w:r w:rsidR="00061707">
        <w:rPr>
          <w:rFonts w:ascii="Arial" w:hAnsi="Arial"/>
          <w:color w:val="000000"/>
        </w:rPr>
        <w:t xml:space="preserve"> </w:t>
      </w:r>
      <w:r>
        <w:rPr>
          <w:rFonts w:ascii="Arial" w:hAnsi="Arial"/>
          <w:color w:val="000000"/>
        </w:rPr>
        <w:t xml:space="preserve">Submissions or observations may also be made online https://engage.dublincity.ie/ on the City Council’s website </w:t>
      </w:r>
      <w:hyperlink r:id="rId9" w:history="1">
        <w:r w:rsidR="00061707" w:rsidRPr="00DC5D63">
          <w:rPr>
            <w:rStyle w:val="Hyperlink"/>
            <w:rFonts w:ascii="Arial" w:hAnsi="Arial"/>
          </w:rPr>
          <w:t>www.dublincity.ie</w:t>
        </w:r>
      </w:hyperlink>
      <w:r w:rsidR="00061707">
        <w:rPr>
          <w:rFonts w:ascii="Arial" w:hAnsi="Arial"/>
          <w:color w:val="000000"/>
        </w:rPr>
        <w:t xml:space="preserve"> </w:t>
      </w:r>
      <w:r>
        <w:rPr>
          <w:rFonts w:ascii="Arial" w:hAnsi="Arial"/>
          <w:color w:val="000000"/>
        </w:rPr>
        <w:t>before 23:59hrs on 5 May 2026.</w:t>
      </w:r>
    </w:p>
    <w:p w14:paraId="7316495C" w14:textId="77777777" w:rsidR="004B7D4C" w:rsidRDefault="00796896">
      <w:pPr>
        <w:jc w:val="center"/>
      </w:pPr>
      <w:r>
        <w:rPr>
          <w:rFonts w:ascii="Arial" w:hAnsi="Arial"/>
          <w:color w:val="000000"/>
        </w:rPr>
        <w:t>______________________________________________________________________________</w:t>
      </w:r>
    </w:p>
    <w:p w14:paraId="39093872" w14:textId="77777777"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5134/26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Dean Grehan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421 Ballyfermot Road, Ballyfermot, Dublin 10, D10XV24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Part two storey extension to the rear.</w:t>
      </w:r>
    </w:p>
    <w:p w14:paraId="31C74827" w14:textId="77777777" w:rsidR="004B7D4C" w:rsidRDefault="00796896">
      <w:pPr>
        <w:jc w:val="center"/>
      </w:pPr>
      <w:r>
        <w:rPr>
          <w:rFonts w:ascii="Arial" w:hAnsi="Arial"/>
          <w:color w:val="000000"/>
        </w:rPr>
        <w:t>______________________________________________________________________________</w:t>
      </w:r>
    </w:p>
    <w:p w14:paraId="4527D8BC" w14:textId="77777777"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WEB2204/26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REFUSE RETENTION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Lam's Chinese Takeaway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296 Ballyfermot Road, Drumfinn, Dublin 10</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The development will consist of: Retention Permission for the ancillary takeaway use operating in conjunction with the existing restaurant/café (on Ground Floor) use at the premises together with all associated site works.</w:t>
      </w:r>
    </w:p>
    <w:p w14:paraId="24B27299" w14:textId="77777777" w:rsidR="004B7D4C" w:rsidRDefault="00796896">
      <w:pPr>
        <w:jc w:val="center"/>
      </w:pPr>
      <w:r>
        <w:rPr>
          <w:rFonts w:ascii="Arial" w:hAnsi="Arial"/>
          <w:color w:val="000000"/>
        </w:rPr>
        <w:t>______________________________________________________________________________</w:t>
      </w:r>
    </w:p>
    <w:p w14:paraId="6CE32A4D" w14:textId="77777777"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WEB2235/26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lastRenderedPageBreak/>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Jean-Pierre Roux and Virginie Le Masson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 Ring Terrace, Inchicore, Dublin 8, D08 R2RW</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complete refurbishment of the existing two-storey terraced house, demolition of the existing single-story extension to the rear and the construction of a new two-storey extension to the rear comprising an office, shower room, utility room and kitchen at ground floor and a bathroom and bedroom at first floor.</w:t>
      </w:r>
    </w:p>
    <w:p w14:paraId="61DABA31" w14:textId="77777777" w:rsidR="004B7D4C" w:rsidRDefault="00796896">
      <w:pPr>
        <w:jc w:val="center"/>
      </w:pPr>
      <w:r>
        <w:rPr>
          <w:rFonts w:ascii="Arial" w:hAnsi="Arial"/>
          <w:color w:val="000000"/>
        </w:rPr>
        <w:t>______________________________________________________________________________</w:t>
      </w:r>
    </w:p>
    <w:p w14:paraId="1F25CB23" w14:textId="77777777"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WEB2240/26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CFS HOMES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4th Floor, Roof Terrace, St. James Court, No. 8, Mount</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Brown, Dublin 8</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Proposed 2 No. Studio Apartments circa 78 sq.m area with private and public roof terraces and associated siteworks.</w:t>
      </w:r>
    </w:p>
    <w:p w14:paraId="07EEAF52" w14:textId="77777777" w:rsidR="004B7D4C" w:rsidRDefault="00796896">
      <w:pPr>
        <w:jc w:val="center"/>
      </w:pPr>
      <w:r>
        <w:rPr>
          <w:rFonts w:ascii="Arial" w:hAnsi="Arial"/>
          <w:color w:val="000000"/>
        </w:rPr>
        <w:t>______________________________________________________________________________</w:t>
      </w:r>
    </w:p>
    <w:p w14:paraId="6AC899B4" w14:textId="033B60D2"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WEB2243/26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Black Sheep Investments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1-2 Chamber Street, at the junction with Ardee Street</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and Chamber Street, Dublin 8, D08 H3K5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We, Black Sheep Investments Limited, intend to apply for Permission for development at this site: 1-2 Chamber Street, at the junction with Ardee Street and Chamber Street, Dublin 8, D08 H3K5. The development will consists of: </w:t>
      </w:r>
      <w:r w:rsidR="00061707">
        <w:rPr>
          <w:rFonts w:ascii="Arial" w:hAnsi="Arial"/>
          <w:color w:val="000000"/>
        </w:rPr>
        <w:t xml:space="preserve"> </w:t>
      </w:r>
      <w:r>
        <w:rPr>
          <w:rFonts w:ascii="Arial" w:hAnsi="Arial"/>
          <w:color w:val="000000"/>
        </w:rPr>
        <w:t>(i)</w:t>
      </w:r>
      <w:r w:rsidR="00061707">
        <w:rPr>
          <w:rFonts w:ascii="Arial" w:hAnsi="Arial"/>
          <w:color w:val="000000"/>
        </w:rPr>
        <w:t xml:space="preserve"> </w:t>
      </w:r>
      <w:r>
        <w:rPr>
          <w:rFonts w:ascii="Arial" w:hAnsi="Arial"/>
          <w:color w:val="000000"/>
        </w:rPr>
        <w:t xml:space="preserve">Demolition of non-original extension of the existing public house, the Ardee House; </w:t>
      </w:r>
      <w:r w:rsidR="00061707">
        <w:rPr>
          <w:rFonts w:ascii="Arial" w:hAnsi="Arial"/>
          <w:color w:val="000000"/>
        </w:rPr>
        <w:t xml:space="preserve"> </w:t>
      </w:r>
      <w:r>
        <w:rPr>
          <w:rFonts w:ascii="Arial" w:hAnsi="Arial"/>
          <w:color w:val="000000"/>
        </w:rPr>
        <w:t>(ii)</w:t>
      </w:r>
      <w:r w:rsidR="00061707">
        <w:rPr>
          <w:rFonts w:ascii="Arial" w:hAnsi="Arial"/>
          <w:color w:val="000000"/>
        </w:rPr>
        <w:t xml:space="preserve"> </w:t>
      </w:r>
      <w:r>
        <w:rPr>
          <w:rFonts w:ascii="Arial" w:hAnsi="Arial"/>
          <w:color w:val="000000"/>
        </w:rPr>
        <w:t xml:space="preserve">Part-demolition of the existing original fabric of public house structure, with the selective retention of external façades; </w:t>
      </w:r>
      <w:r w:rsidR="00061707">
        <w:rPr>
          <w:rFonts w:ascii="Arial" w:hAnsi="Arial"/>
          <w:color w:val="000000"/>
        </w:rPr>
        <w:t xml:space="preserve"> </w:t>
      </w:r>
      <w:r>
        <w:rPr>
          <w:rFonts w:ascii="Arial" w:hAnsi="Arial"/>
          <w:color w:val="000000"/>
        </w:rPr>
        <w:t>(iii)</w:t>
      </w:r>
      <w:r w:rsidR="00061707">
        <w:rPr>
          <w:rFonts w:ascii="Arial" w:hAnsi="Arial"/>
          <w:color w:val="000000"/>
        </w:rPr>
        <w:t xml:space="preserve"> </w:t>
      </w:r>
      <w:r>
        <w:rPr>
          <w:rFonts w:ascii="Arial" w:hAnsi="Arial"/>
          <w:color w:val="000000"/>
        </w:rPr>
        <w:t>Construction of a part six-storey mixed-use development to contain: (a) 14 no. Apartments (4 no. Studios and 10 no. 1-bed units), (b) Community Facility (30 sqm) at ground level, (c) Bike and Bin store at ground level, and (d) Communal Amenity Space (75 sqm) at terrace at Fifth floor; and</w:t>
      </w:r>
      <w:r w:rsidR="00061707">
        <w:rPr>
          <w:rFonts w:ascii="Arial" w:hAnsi="Arial"/>
          <w:color w:val="000000"/>
        </w:rPr>
        <w:t xml:space="preserve"> </w:t>
      </w:r>
      <w:r>
        <w:rPr>
          <w:rFonts w:ascii="Arial" w:hAnsi="Arial"/>
          <w:color w:val="000000"/>
        </w:rPr>
        <w:t>(iv)</w:t>
      </w:r>
      <w:r w:rsidR="00061707">
        <w:rPr>
          <w:rFonts w:ascii="Arial" w:hAnsi="Arial"/>
          <w:color w:val="000000"/>
        </w:rPr>
        <w:t xml:space="preserve"> </w:t>
      </w:r>
      <w:r>
        <w:rPr>
          <w:rFonts w:ascii="Arial" w:hAnsi="Arial"/>
          <w:color w:val="000000"/>
        </w:rPr>
        <w:t>All associated site works.</w:t>
      </w:r>
    </w:p>
    <w:p w14:paraId="2CBD8215" w14:textId="77777777" w:rsidR="004B7D4C" w:rsidRDefault="00796896">
      <w:pPr>
        <w:jc w:val="center"/>
      </w:pPr>
      <w:r>
        <w:rPr>
          <w:rFonts w:ascii="Arial" w:hAnsi="Arial"/>
          <w:color w:val="000000"/>
        </w:rPr>
        <w:t>______________________________________________________________________________</w:t>
      </w:r>
    </w:p>
    <w:p w14:paraId="7D34247C" w14:textId="0A9479C5"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WEB2257/26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Pathway Homes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129, Tyrconnell Road, Dublin 8</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lastRenderedPageBreak/>
        <w:t>Proposal</w:t>
      </w:r>
      <w:r>
        <w:rPr>
          <w:rFonts w:ascii="Arial" w:hAnsi="Arial"/>
          <w:color w:val="000000"/>
        </w:rPr>
        <w:t>: The proposed development consists of the refurbishment, extension (total of 53.35 sq.m) and change of use of the vacant 2 no. interlinked existing buildings on site (most recently in use as a Youth/Social Club) to 5 no. residential apartments comprising of 1 no. one bed apartment, 3 no. two bed apartments, and 1 no. 3 bed apartment. All apartments will be accommodated within the existing fabric of the existing buildings. The proposed development includes:  (i) Extension of 9.85 sq.m to rear (south-west) at lower ground floor level;</w:t>
      </w:r>
      <w:r w:rsidR="00061707">
        <w:rPr>
          <w:rFonts w:ascii="Arial" w:hAnsi="Arial"/>
          <w:color w:val="000000"/>
        </w:rPr>
        <w:t xml:space="preserve"> </w:t>
      </w:r>
      <w:r>
        <w:rPr>
          <w:rFonts w:ascii="Arial" w:hAnsi="Arial"/>
          <w:color w:val="000000"/>
        </w:rPr>
        <w:t>(ii)</w:t>
      </w:r>
      <w:r w:rsidR="00061707">
        <w:rPr>
          <w:rFonts w:ascii="Arial" w:hAnsi="Arial"/>
          <w:color w:val="000000"/>
        </w:rPr>
        <w:t xml:space="preserve"> </w:t>
      </w:r>
      <w:r>
        <w:rPr>
          <w:rFonts w:ascii="Arial" w:hAnsi="Arial"/>
          <w:color w:val="000000"/>
        </w:rPr>
        <w:t xml:space="preserve">Extension of 43.5 sq.m to rear (south-west) at ground floor level; (iii) Amendments to facades, including new opes and new façade treatment; (iv) Provision of balconies/terraces to rear (south-west) of front (northern) block; (v) Provision of private and communal open space; (vi) Provision of refuse storage and bicycle storage (10 no. spaces); (vii) All associated and ancillary works including services, hard and soft landscaping, boundary treatment. </w:t>
      </w:r>
    </w:p>
    <w:p w14:paraId="5468A67A" w14:textId="77777777" w:rsidR="004B7D4C" w:rsidRDefault="00796896">
      <w:pPr>
        <w:jc w:val="center"/>
      </w:pPr>
      <w:r>
        <w:rPr>
          <w:rFonts w:ascii="Arial" w:hAnsi="Arial"/>
          <w:color w:val="000000"/>
        </w:rPr>
        <w:t>______________________________________________________________________________</w:t>
      </w:r>
    </w:p>
    <w:p w14:paraId="4DC772DB" w14:textId="621ABA70"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WEB2664/26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InstaVolt Europe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Kylemore Road, Inchicore, Dublin 12, D12 P6R6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We, InstaVolt Europe Limited, intend to apply for planning permission for development at the site: McDonald’s, Kylemore Rd, Naas Rd, Inchicore, Dublin, D12 P6R6. The development will consist of the installation of 2 no. electric vehicle (EV) chargers, ancillary equipment and all associated site development works.</w:t>
      </w:r>
    </w:p>
    <w:p w14:paraId="5538DFB0" w14:textId="209A99F6" w:rsidR="003C73D6" w:rsidRPr="001A4C66" w:rsidRDefault="00796896" w:rsidP="003C73D6">
      <w:pPr>
        <w:jc w:val="center"/>
      </w:pPr>
      <w:r>
        <w:rPr>
          <w:rFonts w:ascii="Arial" w:hAnsi="Arial"/>
          <w:color w:val="000000"/>
        </w:rPr>
        <w:t>______________________________________________________________________________</w:t>
      </w:r>
      <w:r w:rsidR="003C73D6" w:rsidRPr="003C73D6">
        <w:rPr>
          <w:rFonts w:ascii="Arial" w:hAnsi="Arial"/>
          <w:b/>
          <w:color w:val="00007F"/>
          <w:sz w:val="26"/>
        </w:rPr>
        <w:t xml:space="preserve"> </w:t>
      </w:r>
      <w:r w:rsidR="003C73D6">
        <w:rPr>
          <w:rFonts w:ascii="Arial" w:hAnsi="Arial"/>
          <w:b/>
          <w:color w:val="00007F"/>
          <w:sz w:val="26"/>
        </w:rPr>
        <w:t xml:space="preserve">Area 2 </w:t>
      </w:r>
      <w:r w:rsidR="003C73D6">
        <w:rPr>
          <w:rFonts w:ascii="Arial" w:hAnsi="Arial"/>
          <w:b/>
          <w:color w:val="00007F"/>
          <w:sz w:val="26"/>
        </w:rPr>
        <w:br/>
        <w:t xml:space="preserve">  Appeals Notified</w:t>
      </w:r>
    </w:p>
    <w:p w14:paraId="10EE3E32" w14:textId="004B3E2E" w:rsidR="003C73D6" w:rsidRDefault="003C73D6" w:rsidP="003C73D6">
      <w:pPr>
        <w:pBdr>
          <w:bottom w:val="single" w:sz="12" w:space="0" w:color="auto"/>
        </w:pBdr>
        <w:jc w:val="center"/>
        <w:rPr>
          <w:rFonts w:ascii="Arial" w:hAnsi="Arial"/>
          <w:b/>
          <w:color w:val="00007F"/>
          <w:sz w:val="26"/>
        </w:rPr>
      </w:pPr>
      <w:r>
        <w:rPr>
          <w:rFonts w:ascii="Arial" w:hAnsi="Arial"/>
          <w:b/>
          <w:color w:val="00007F"/>
          <w:sz w:val="26"/>
        </w:rPr>
        <w:t>None</w:t>
      </w:r>
    </w:p>
    <w:p w14:paraId="1ED4B027" w14:textId="77777777" w:rsidR="003C73D6" w:rsidRPr="001A4C66" w:rsidRDefault="003C73D6" w:rsidP="003C73D6">
      <w:pPr>
        <w:jc w:val="center"/>
      </w:pPr>
      <w:r>
        <w:rPr>
          <w:rFonts w:ascii="Arial" w:hAnsi="Arial"/>
          <w:b/>
          <w:color w:val="00007F"/>
          <w:sz w:val="26"/>
        </w:rPr>
        <w:t xml:space="preserve">Area 2 </w:t>
      </w:r>
      <w:r>
        <w:rPr>
          <w:rFonts w:ascii="Arial" w:hAnsi="Arial"/>
          <w:b/>
          <w:color w:val="00007F"/>
          <w:sz w:val="26"/>
        </w:rPr>
        <w:br/>
        <w:t xml:space="preserve">  Appeals Decided</w:t>
      </w:r>
    </w:p>
    <w:p w14:paraId="6076842F" w14:textId="77777777" w:rsidR="003C73D6" w:rsidRDefault="003C73D6" w:rsidP="003C73D6">
      <w:pPr>
        <w:pBdr>
          <w:bottom w:val="single" w:sz="12" w:space="0" w:color="auto"/>
        </w:pBdr>
        <w:jc w:val="center"/>
        <w:rPr>
          <w:rFonts w:ascii="Arial" w:hAnsi="Arial"/>
          <w:b/>
          <w:color w:val="00007F"/>
          <w:sz w:val="26"/>
        </w:rPr>
      </w:pPr>
      <w:r>
        <w:rPr>
          <w:rFonts w:ascii="Arial" w:hAnsi="Arial"/>
          <w:b/>
          <w:color w:val="00007F"/>
          <w:sz w:val="26"/>
        </w:rPr>
        <w:t>None</w:t>
      </w:r>
    </w:p>
    <w:p w14:paraId="778E21E8" w14:textId="3DB9EBDF" w:rsidR="004B7D4C" w:rsidRDefault="004B7D4C">
      <w:pPr>
        <w:jc w:val="center"/>
      </w:pPr>
    </w:p>
    <w:p w14:paraId="22B7C622" w14:textId="77777777" w:rsidR="004B7D4C" w:rsidRDefault="00796896">
      <w:r>
        <w:br w:type="page"/>
      </w:r>
    </w:p>
    <w:p w14:paraId="7F38BBC6" w14:textId="77777777" w:rsidR="004B7D4C" w:rsidRDefault="00796896">
      <w:pPr>
        <w:jc w:val="center"/>
      </w:pPr>
      <w:r>
        <w:rPr>
          <w:rFonts w:ascii="Arial" w:hAnsi="Arial"/>
          <w:color w:val="000000"/>
          <w:sz w:val="24"/>
        </w:rPr>
        <w:lastRenderedPageBreak/>
        <w:br/>
        <w:t>WEEKLY PLANNING LISTS</w:t>
      </w:r>
    </w:p>
    <w:p w14:paraId="3E888853" w14:textId="77777777" w:rsidR="004B7D4C" w:rsidRDefault="00796896">
      <w:pPr>
        <w:jc w:val="center"/>
      </w:pPr>
      <w:r>
        <w:rPr>
          <w:rFonts w:ascii="Arial" w:hAnsi="Arial"/>
          <w:b/>
          <w:color w:val="000000"/>
        </w:rPr>
        <w:t>Article 27(2), Planning &amp; Development Regulations 2001 (as amended)</w:t>
      </w:r>
    </w:p>
    <w:p w14:paraId="16E2B97D" w14:textId="77777777" w:rsidR="004B7D4C" w:rsidRDefault="00796896">
      <w:r>
        <w:rPr>
          <w:rFonts w:ascii="Arial" w:hAnsi="Arial"/>
          <w:color w:val="000000"/>
          <w:sz w:val="24"/>
        </w:rPr>
        <w:t>(a)  Under section 34 of the Act, the applications for permission may be granted permission, subject to or without conditions, or refused.</w:t>
      </w:r>
    </w:p>
    <w:p w14:paraId="12F2A204" w14:textId="77777777" w:rsidR="004B7D4C" w:rsidRDefault="00796896">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013E3060" w14:textId="77777777" w:rsidR="004B7D4C" w:rsidRDefault="00796896">
      <w:pPr>
        <w:jc w:val="center"/>
      </w:pPr>
      <w:r>
        <w:rPr>
          <w:rFonts w:ascii="Arial" w:hAnsi="Arial"/>
          <w:b/>
          <w:color w:val="000000"/>
        </w:rPr>
        <w:t>Article 31(g), Planning &amp; Development Regulations 2001 (as amended)</w:t>
      </w:r>
    </w:p>
    <w:p w14:paraId="49D279D6" w14:textId="77777777" w:rsidR="004B7D4C" w:rsidRDefault="00796896">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2A98F1F8" w14:textId="77777777" w:rsidR="004B7D4C" w:rsidRDefault="00796896">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48877343" w14:textId="77777777" w:rsidR="004B7D4C" w:rsidRDefault="00796896">
      <w:pPr>
        <w:jc w:val="center"/>
      </w:pPr>
      <w:r>
        <w:rPr>
          <w:rFonts w:ascii="Arial" w:hAnsi="Arial"/>
          <w:color w:val="000000"/>
          <w:sz w:val="24"/>
        </w:rPr>
        <w:br/>
        <w:t>PLANNING INFORMATION SESSIONS</w:t>
      </w:r>
    </w:p>
    <w:p w14:paraId="0F5DA5B6" w14:textId="77777777" w:rsidR="004B7D4C" w:rsidRDefault="00796896">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16AAFED4" w14:textId="77777777" w:rsidR="004B7D4C" w:rsidRDefault="00796896">
      <w:pPr>
        <w:jc w:val="center"/>
      </w:pPr>
      <w:r>
        <w:rPr>
          <w:noProof/>
        </w:rPr>
        <w:drawing>
          <wp:inline distT="0" distB="0" distL="0" distR="0" wp14:anchorId="141B1352" wp14:editId="6DC0FF16">
            <wp:extent cx="6120130" cy="14215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38FEB7F9" w14:textId="7D102738" w:rsidR="004B7D4C" w:rsidRDefault="004B7D4C"/>
    <w:p w14:paraId="1EE4A4B3" w14:textId="77777777" w:rsidR="004B7D4C" w:rsidRDefault="00796896">
      <w:r>
        <w:rPr>
          <w:noProof/>
        </w:rPr>
        <w:drawing>
          <wp:inline distT="0" distB="0" distL="0" distR="0" wp14:anchorId="2006E814" wp14:editId="44020F1F">
            <wp:extent cx="2448052" cy="7227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448F2751" w14:textId="77777777" w:rsidR="004B7D4C" w:rsidRDefault="00796896">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r>
        <w:rPr>
          <w:rFonts w:ascii="Helvetica" w:hAnsi="Helvetica"/>
          <w:color w:val="000000"/>
          <w:sz w:val="52"/>
        </w:rPr>
        <w:br/>
      </w:r>
      <w:r>
        <w:rPr>
          <w:rFonts w:ascii="Helvetica" w:hAnsi="Helvetica"/>
          <w:color w:val="000000"/>
          <w:sz w:val="52"/>
        </w:rPr>
        <w:br/>
      </w:r>
    </w:p>
    <w:p w14:paraId="42E4226C" w14:textId="77777777" w:rsidR="004B7D4C" w:rsidRDefault="00796896">
      <w:pPr>
        <w:jc w:val="center"/>
      </w:pPr>
      <w:r>
        <w:rPr>
          <w:rFonts w:ascii="Arial" w:hAnsi="Arial"/>
          <w:color w:val="000000"/>
          <w:sz w:val="44"/>
        </w:rPr>
        <w:br/>
        <w:t>SECTION 5 EXEMPTIONS</w:t>
      </w:r>
      <w:r>
        <w:rPr>
          <w:rFonts w:ascii="Arial" w:hAnsi="Arial"/>
          <w:color w:val="000000"/>
          <w:sz w:val="44"/>
        </w:rPr>
        <w:br/>
      </w:r>
      <w:r>
        <w:rPr>
          <w:rFonts w:ascii="Arial" w:hAnsi="Arial"/>
          <w:color w:val="000000"/>
          <w:sz w:val="44"/>
        </w:rPr>
        <w:br/>
      </w:r>
      <w:r>
        <w:rPr>
          <w:rFonts w:ascii="Arial" w:hAnsi="Arial"/>
          <w:color w:val="000000"/>
          <w:sz w:val="44"/>
        </w:rPr>
        <w:br/>
        <w:t>27/26</w:t>
      </w:r>
      <w:r>
        <w:rPr>
          <w:rFonts w:ascii="Arial" w:hAnsi="Arial"/>
          <w:color w:val="000000"/>
          <w:sz w:val="44"/>
        </w:rPr>
        <w:br/>
      </w:r>
    </w:p>
    <w:p w14:paraId="45095476" w14:textId="77777777" w:rsidR="004B7D4C" w:rsidRDefault="00796896">
      <w:pPr>
        <w:jc w:val="center"/>
      </w:pPr>
      <w:r>
        <w:rPr>
          <w:rFonts w:ascii="Arial" w:hAnsi="Arial"/>
          <w:color w:val="000000"/>
          <w:sz w:val="36"/>
        </w:rPr>
        <w:t>(06/07/2026-12/07/2026)</w:t>
      </w:r>
    </w:p>
    <w:p w14:paraId="11FA1ACC" w14:textId="77777777" w:rsidR="004B7D4C" w:rsidRDefault="00796896">
      <w:r>
        <w:br w:type="page"/>
      </w:r>
    </w:p>
    <w:p w14:paraId="42E2B51D" w14:textId="77777777" w:rsidR="004B7D4C" w:rsidRDefault="00796896">
      <w:pPr>
        <w:jc w:val="center"/>
      </w:pPr>
      <w:r>
        <w:rPr>
          <w:rFonts w:ascii="Arial" w:hAnsi="Arial"/>
          <w:color w:val="000000"/>
          <w:sz w:val="24"/>
        </w:rPr>
        <w:lastRenderedPageBreak/>
        <w:br/>
        <w:t>WEEKLY PLANNING LISTS</w:t>
      </w:r>
    </w:p>
    <w:p w14:paraId="0E4AEB6F" w14:textId="77777777" w:rsidR="004B7D4C" w:rsidRDefault="00796896">
      <w:pPr>
        <w:jc w:val="center"/>
      </w:pPr>
      <w:r>
        <w:rPr>
          <w:rFonts w:ascii="Arial" w:hAnsi="Arial"/>
          <w:b/>
          <w:color w:val="000000"/>
        </w:rPr>
        <w:t>Article 27(2), Planning &amp; Development Regulations 2001 (as amended)</w:t>
      </w:r>
    </w:p>
    <w:p w14:paraId="6B36C941" w14:textId="77777777" w:rsidR="004B7D4C" w:rsidRDefault="00796896">
      <w:r>
        <w:rPr>
          <w:rFonts w:ascii="Arial" w:hAnsi="Arial"/>
          <w:color w:val="000000"/>
          <w:sz w:val="24"/>
        </w:rPr>
        <w:t>(a)  Under section 34 of the Act, the applications for permission may be granted permission, subject to or without conditions, or refused.</w:t>
      </w:r>
    </w:p>
    <w:p w14:paraId="2FD3AAD7" w14:textId="77777777" w:rsidR="004B7D4C" w:rsidRDefault="00796896">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664DC70E" w14:textId="77777777" w:rsidR="004B7D4C" w:rsidRDefault="00796896">
      <w:pPr>
        <w:jc w:val="center"/>
      </w:pPr>
      <w:r>
        <w:rPr>
          <w:rFonts w:ascii="Arial" w:hAnsi="Arial"/>
          <w:b/>
          <w:color w:val="000000"/>
        </w:rPr>
        <w:t>Article 31(g), Planning &amp; Development Regulations 2001 (as amended)</w:t>
      </w:r>
    </w:p>
    <w:p w14:paraId="50DA52D4" w14:textId="77777777" w:rsidR="004B7D4C" w:rsidRDefault="00796896">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62A87AB0" w14:textId="77777777" w:rsidR="004B7D4C" w:rsidRDefault="00796896">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74778C73" w14:textId="77777777" w:rsidR="004B7D4C" w:rsidRDefault="00796896">
      <w:pPr>
        <w:jc w:val="center"/>
      </w:pPr>
      <w:r>
        <w:rPr>
          <w:rFonts w:ascii="Arial" w:hAnsi="Arial"/>
          <w:color w:val="000000"/>
          <w:sz w:val="24"/>
        </w:rPr>
        <w:br/>
        <w:t>PLANNING INFORMATION SESSIONS</w:t>
      </w:r>
    </w:p>
    <w:p w14:paraId="295401CD" w14:textId="77777777" w:rsidR="004B7D4C" w:rsidRDefault="00796896">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16D5F037" w14:textId="77777777" w:rsidR="004B7D4C" w:rsidRDefault="00796896">
      <w:pPr>
        <w:jc w:val="center"/>
      </w:pPr>
      <w:r>
        <w:rPr>
          <w:noProof/>
        </w:rPr>
        <w:drawing>
          <wp:inline distT="0" distB="0" distL="0" distR="0" wp14:anchorId="1E0AF985" wp14:editId="26133451">
            <wp:extent cx="6120130" cy="142150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286D202F" w14:textId="77777777" w:rsidR="004B7D4C" w:rsidRDefault="00796896">
      <w:pPr>
        <w:jc w:val="center"/>
      </w:pPr>
      <w:r>
        <w:rPr>
          <w:rFonts w:ascii="Arial" w:hAnsi="Arial"/>
          <w:b/>
          <w:color w:val="00007F"/>
          <w:sz w:val="26"/>
        </w:rPr>
        <w:lastRenderedPageBreak/>
        <w:br/>
      </w:r>
    </w:p>
    <w:p w14:paraId="7D78795F" w14:textId="77777777"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0271/26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YL Property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159, Crumlin Road, Dublin 12, D12 WY28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Alteration / Extension of the existing 2-storey semi-detached house at 159 Crumlin Road, Dublin 12, D12 WY28, to include demolition of ground floor conservatory and garden shed (8.02m²) to the rear, garage conversion (11.06m²) and construction of 2m² flat roof front porch extension with zinc standing seam clad canopy and 26.94m² Ground floor Living/ Dining/Kitchen/ Utility flat roof extension to the rear with zinc standing seam clad canopy to the north-east with 1no. flat roof rooflight, including minor modification of the existing internal layout and all associated and ancillary site and development works. Total area of works 40m².</w:t>
      </w:r>
    </w:p>
    <w:p w14:paraId="11D52A99" w14:textId="77777777" w:rsidR="004B7D4C" w:rsidRDefault="00796896">
      <w:pPr>
        <w:jc w:val="center"/>
      </w:pPr>
      <w:r>
        <w:rPr>
          <w:rFonts w:ascii="Arial" w:hAnsi="Arial"/>
          <w:color w:val="000000"/>
        </w:rPr>
        <w:t>______________________________________________________________________________</w:t>
      </w:r>
      <w:r>
        <w:rPr>
          <w:rFonts w:ascii="Arial" w:hAnsi="Arial"/>
          <w:color w:val="000000"/>
        </w:rPr>
        <w:br/>
      </w:r>
    </w:p>
    <w:p w14:paraId="39CFF770" w14:textId="77777777"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0272/26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LYW Property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62, Thomas Moore Road, Dublin 12, D12 K7W3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Alteration / Extension of the existing 2-storey semi-detached house at 62 Thomas Moore Road, Dublin 12, D12 K7W3, to include demolition of ground floor bedroom 2 bay window and shed to the rear (3.81m²), removal of ground floor kitchen flat roof and construction of 2m² flat roof front porch extension with standing seam zinc clad canopy and 18.08m² Sitting_/ Dining/ Kitchen flat roof extension to the rear with standing seam zinc cladding to window seat and canopy (north-east) with 1no. flat roof rooflight, including minor modification of the existing internal layout and all associated and ancillary site and development works.</w:t>
      </w:r>
    </w:p>
    <w:p w14:paraId="7A5464F1" w14:textId="77777777" w:rsidR="004B7D4C" w:rsidRDefault="00796896">
      <w:pPr>
        <w:jc w:val="center"/>
      </w:pPr>
      <w:r>
        <w:rPr>
          <w:rFonts w:ascii="Arial" w:hAnsi="Arial"/>
          <w:color w:val="000000"/>
        </w:rPr>
        <w:t>______________________________________________________________________________</w:t>
      </w:r>
      <w:r>
        <w:rPr>
          <w:rFonts w:ascii="Arial" w:hAnsi="Arial"/>
          <w:color w:val="000000"/>
        </w:rPr>
        <w:br/>
      </w:r>
    </w:p>
    <w:p w14:paraId="12B168EA" w14:textId="366A174F"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0277/26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Peter McCormack</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37, Longwood Avenue, South Circular Road,  Dublin 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This request relates to a modest rear domestic garden-room extension.</w:t>
      </w:r>
      <w:r w:rsidR="00061707">
        <w:rPr>
          <w:rFonts w:ascii="Arial" w:hAnsi="Arial"/>
          <w:color w:val="000000"/>
        </w:rPr>
        <w:t xml:space="preserve"> </w:t>
      </w:r>
      <w:r>
        <w:rPr>
          <w:rFonts w:ascii="Arial" w:hAnsi="Arial"/>
          <w:color w:val="000000"/>
        </w:rPr>
        <w:t>The existing single-storey rear extension shown in the submitted drawings is to be removed and replaced with a new single-storey rear garden-room extension with further details overleaf.</w:t>
      </w:r>
    </w:p>
    <w:p w14:paraId="3B129A1F" w14:textId="77777777" w:rsidR="004B7D4C" w:rsidRDefault="00796896">
      <w:pPr>
        <w:jc w:val="center"/>
      </w:pPr>
      <w:r>
        <w:rPr>
          <w:rFonts w:ascii="Arial" w:hAnsi="Arial"/>
          <w:color w:val="000000"/>
        </w:rPr>
        <w:t>______________________________________________________________________________</w:t>
      </w:r>
      <w:r>
        <w:rPr>
          <w:rFonts w:ascii="Arial" w:hAnsi="Arial"/>
          <w:color w:val="000000"/>
        </w:rPr>
        <w:br/>
      </w:r>
    </w:p>
    <w:p w14:paraId="53AF6B2E" w14:textId="77777777" w:rsidR="004B7D4C" w:rsidRDefault="00796896">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0281/26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Kristin Vladislavova</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76, Landen Road, Ballyfermot, Dublin 10, D10 XD61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External insulation of red brick house, render finish light grey. First coat with fibre mesh embedded will be applied and prime. A second coat of pre-coloured acrylic texture coating will then be applied.</w:t>
      </w:r>
    </w:p>
    <w:p w14:paraId="0BAFAE56" w14:textId="77777777" w:rsidR="004B7D4C" w:rsidRDefault="00796896">
      <w:pPr>
        <w:jc w:val="center"/>
      </w:pPr>
      <w:r>
        <w:rPr>
          <w:rFonts w:ascii="Arial" w:hAnsi="Arial"/>
          <w:color w:val="000000"/>
        </w:rPr>
        <w:t>______________________________________________________________________________</w:t>
      </w:r>
      <w:r>
        <w:rPr>
          <w:rFonts w:ascii="Arial" w:hAnsi="Arial"/>
          <w:color w:val="000000"/>
        </w:rPr>
        <w:br/>
      </w:r>
    </w:p>
    <w:p w14:paraId="6DBFDEEC" w14:textId="77777777" w:rsidR="004B7D4C" w:rsidRDefault="00796896">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0282/26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Oblate Hall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Oblate Hall, Tyrconnell Road, Dublin 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Install solar panels on the roof of the hall.</w:t>
      </w:r>
    </w:p>
    <w:p w14:paraId="74D80116" w14:textId="77777777" w:rsidR="004B7D4C" w:rsidRDefault="00796896">
      <w:pPr>
        <w:jc w:val="center"/>
      </w:pPr>
      <w:r>
        <w:rPr>
          <w:rFonts w:ascii="Arial" w:hAnsi="Arial"/>
          <w:color w:val="000000"/>
        </w:rPr>
        <w:t>______________________________________________________________________________</w:t>
      </w:r>
      <w:r>
        <w:rPr>
          <w:rFonts w:ascii="Arial" w:hAnsi="Arial"/>
          <w:color w:val="000000"/>
        </w:rPr>
        <w:br/>
      </w:r>
    </w:p>
    <w:sectPr w:rsidR="004B7D4C" w:rsidSect="00017AC7">
      <w:headerReference w:type="even" r:id="rId10"/>
      <w:headerReference w:type="default" r:id="rId11"/>
      <w:footerReference w:type="even" r:id="rId12"/>
      <w:footerReference w:type="default" r:id="rId13"/>
      <w:headerReference w:type="first" r:id="rId14"/>
      <w:footerReference w:type="first" r:id="rId15"/>
      <w:pgSz w:w="11906" w:h="16838"/>
      <w:pgMar w:top="720" w:right="1134" w:bottom="720"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4241D" w14:textId="77777777" w:rsidR="00677ACA" w:rsidRDefault="00677ACA" w:rsidP="00B15244">
      <w:pPr>
        <w:spacing w:after="0" w:line="240" w:lineRule="auto"/>
      </w:pPr>
      <w:r>
        <w:separator/>
      </w:r>
    </w:p>
  </w:endnote>
  <w:endnote w:type="continuationSeparator" w:id="0">
    <w:p w14:paraId="36909834" w14:textId="77777777" w:rsidR="00677ACA" w:rsidRDefault="00677ACA" w:rsidP="00B1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1114" w14:textId="77777777" w:rsidR="00B15244" w:rsidRDefault="00B15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8790"/>
      <w:docPartObj>
        <w:docPartGallery w:val="Page Numbers (Bottom of Page)"/>
        <w:docPartUnique/>
      </w:docPartObj>
    </w:sdtPr>
    <w:sdtEndPr>
      <w:rPr>
        <w:color w:val="7F7F7F" w:themeColor="background1" w:themeShade="7F"/>
        <w:spacing w:val="60"/>
      </w:rPr>
    </w:sdtEndPr>
    <w:sdtContent>
      <w:p w14:paraId="724814BC" w14:textId="77777777" w:rsidR="00B15244" w:rsidRDefault="00B15244">
        <w:pPr>
          <w:pStyle w:val="Footer"/>
          <w:pBdr>
            <w:top w:val="single" w:sz="4" w:space="1" w:color="D9D9D9" w:themeColor="background1" w:themeShade="D9"/>
          </w:pBdr>
          <w:jc w:val="right"/>
        </w:pPr>
        <w:r>
          <w:ptab w:relativeTo="margin" w:alignment="center" w:leader="none"/>
        </w:r>
        <w:r w:rsidR="0067353E">
          <w:fldChar w:fldCharType="begin"/>
        </w:r>
        <w:r w:rsidR="0067353E">
          <w:instrText xml:space="preserve"> PAGE   \* MERGEFORMAT </w:instrText>
        </w:r>
        <w:r w:rsidR="0067353E">
          <w:fldChar w:fldCharType="separate"/>
        </w:r>
        <w:r w:rsidR="0067353E">
          <w:rPr>
            <w:noProof/>
          </w:rPr>
          <w:t>1</w:t>
        </w:r>
        <w:r w:rsidR="0067353E">
          <w:rPr>
            <w:noProof/>
          </w:rPr>
          <w:fldChar w:fldCharType="end"/>
        </w:r>
        <w:r>
          <w:t xml:space="preserve"> | </w:t>
        </w:r>
        <w:r>
          <w:rPr>
            <w:color w:val="7F7F7F" w:themeColor="background1" w:themeShade="7F"/>
            <w:spacing w:val="60"/>
          </w:rPr>
          <w:t>Page</w:t>
        </w:r>
      </w:p>
    </w:sdtContent>
  </w:sdt>
  <w:p w14:paraId="525053F3" w14:textId="77777777" w:rsidR="00B15244" w:rsidRDefault="00B152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17FC2" w14:textId="77777777" w:rsidR="00B15244" w:rsidRDefault="00B15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3F844" w14:textId="77777777" w:rsidR="00677ACA" w:rsidRDefault="00677ACA" w:rsidP="00B15244">
      <w:pPr>
        <w:spacing w:after="0" w:line="240" w:lineRule="auto"/>
      </w:pPr>
      <w:r>
        <w:separator/>
      </w:r>
    </w:p>
  </w:footnote>
  <w:footnote w:type="continuationSeparator" w:id="0">
    <w:p w14:paraId="7C0214F8" w14:textId="77777777" w:rsidR="00677ACA" w:rsidRDefault="00677ACA" w:rsidP="00B1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62572" w14:textId="77777777" w:rsidR="00B15244" w:rsidRDefault="00B15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CCCD6" w14:textId="77777777" w:rsidR="00B15244" w:rsidRDefault="00B15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588C6" w14:textId="77777777" w:rsidR="00B15244" w:rsidRDefault="00B152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44"/>
    <w:rsid w:val="00017AC7"/>
    <w:rsid w:val="00061707"/>
    <w:rsid w:val="000C53D3"/>
    <w:rsid w:val="0014222E"/>
    <w:rsid w:val="00332628"/>
    <w:rsid w:val="003B05E7"/>
    <w:rsid w:val="003C73D6"/>
    <w:rsid w:val="004B7D4C"/>
    <w:rsid w:val="00523E11"/>
    <w:rsid w:val="005623A5"/>
    <w:rsid w:val="0067353E"/>
    <w:rsid w:val="00677ACA"/>
    <w:rsid w:val="0077339B"/>
    <w:rsid w:val="00796896"/>
    <w:rsid w:val="00825051"/>
    <w:rsid w:val="008D1894"/>
    <w:rsid w:val="00966DF9"/>
    <w:rsid w:val="00A51A21"/>
    <w:rsid w:val="00AC649D"/>
    <w:rsid w:val="00B15244"/>
    <w:rsid w:val="00CA72E8"/>
    <w:rsid w:val="00D76538"/>
    <w:rsid w:val="00E03A08"/>
    <w:rsid w:val="00F2488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00418"/>
  <w15:docId w15:val="{EB96A766-DBD3-4027-956F-FFA336E18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152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15244"/>
  </w:style>
  <w:style w:type="paragraph" w:styleId="Footer">
    <w:name w:val="footer"/>
    <w:basedOn w:val="Normal"/>
    <w:link w:val="FooterChar"/>
    <w:uiPriority w:val="99"/>
    <w:unhideWhenUsed/>
    <w:rsid w:val="00B152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244"/>
  </w:style>
  <w:style w:type="paragraph" w:styleId="BalloonText">
    <w:name w:val="Balloon Text"/>
    <w:basedOn w:val="Normal"/>
    <w:link w:val="BalloonTextChar"/>
    <w:uiPriority w:val="99"/>
    <w:semiHidden/>
    <w:unhideWhenUsed/>
    <w:rsid w:val="00673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53E"/>
    <w:rPr>
      <w:rFonts w:ascii="Tahoma" w:hAnsi="Tahoma" w:cs="Tahoma"/>
      <w:sz w:val="16"/>
      <w:szCs w:val="16"/>
    </w:rPr>
  </w:style>
  <w:style w:type="character" w:styleId="Hyperlink">
    <w:name w:val="Hyperlink"/>
    <w:basedOn w:val="DefaultParagraphFont"/>
    <w:uiPriority w:val="99"/>
    <w:unhideWhenUsed/>
    <w:rsid w:val="00061707"/>
    <w:rPr>
      <w:color w:val="0000FF" w:themeColor="hyperlink"/>
      <w:u w:val="single"/>
    </w:rPr>
  </w:style>
  <w:style w:type="character" w:styleId="UnresolvedMention">
    <w:name w:val="Unresolved Mention"/>
    <w:basedOn w:val="DefaultParagraphFont"/>
    <w:uiPriority w:val="99"/>
    <w:semiHidden/>
    <w:unhideWhenUsed/>
    <w:rsid w:val="00061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ublincity.ie"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ublincity.i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4427</Words>
  <Characters>25237</Characters>
  <Application>Microsoft Office Word</Application>
  <DocSecurity>0</DocSecurity>
  <Lines>210</Lines>
  <Paragraphs>59</Paragraphs>
  <ScaleCrop>false</ScaleCrop>
  <Company>Dublin City Council</Company>
  <LinksUpToDate>false</LinksUpToDate>
  <CharactersWithSpaces>29605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Dubdesk</dc:creator>
  <cp:lastModifiedBy>Zoe McEnery</cp:lastModifiedBy>
  <cp:revision>4</cp:revision>
  <dcterms:created xsi:type="dcterms:W3CDTF">2026-07-16T12:48:00Z</dcterms:created>
  <dcterms:modified xsi:type="dcterms:W3CDTF">2026-07-17T10:34:00Z</dcterms:modified>
</cp:coreProperties>
</file>