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C419E" w14:textId="77777777" w:rsidR="00332628" w:rsidRPr="0067353E" w:rsidRDefault="00332628" w:rsidP="0067353E"/>
    <w:p w14:paraId="676DF5EE" w14:textId="77777777" w:rsidR="0016355C" w:rsidRDefault="00AD27DA">
      <w:r>
        <w:rPr>
          <w:noProof/>
        </w:rPr>
        <w:drawing>
          <wp:inline distT="0" distB="0" distL="0" distR="0" wp14:anchorId="010B5731" wp14:editId="2B1CB065">
            <wp:extent cx="2448052" cy="7227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008099C2" w14:textId="77777777" w:rsidR="0016355C" w:rsidRDefault="00AD27DA">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p>
    <w:p w14:paraId="60976956" w14:textId="77777777" w:rsidR="0016355C" w:rsidRDefault="00AD27DA">
      <w:pPr>
        <w:jc w:val="center"/>
      </w:pPr>
      <w:r>
        <w:rPr>
          <w:rFonts w:ascii="Arial" w:hAnsi="Arial"/>
          <w:color w:val="000000"/>
          <w:sz w:val="36"/>
        </w:rPr>
        <w:t>(13/07/2026-19/07/2026)</w:t>
      </w:r>
    </w:p>
    <w:p w14:paraId="2BB0FB7C" w14:textId="77777777" w:rsidR="0016355C" w:rsidRDefault="00AD27DA">
      <w:pPr>
        <w:jc w:val="both"/>
      </w:pP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t>All applications received will be considered by the Planning Authority to determine their validity in accordance with Planning and Development Regulations 2001.  Any application pending validation listed hereunder, and subsequently declared to be invalid, will be detailed in the DECISIONS SECTION of the Weekly List in a subsequent publication.</w:t>
      </w:r>
    </w:p>
    <w:p w14:paraId="3FAC90EC" w14:textId="77777777" w:rsidR="0016355C" w:rsidRDefault="00AD27DA">
      <w:r>
        <w:br w:type="page"/>
      </w:r>
    </w:p>
    <w:p w14:paraId="5A409582" w14:textId="77777777" w:rsidR="0016355C" w:rsidRDefault="00AD27DA">
      <w:pPr>
        <w:jc w:val="center"/>
      </w:pPr>
      <w:r>
        <w:rPr>
          <w:rFonts w:ascii="Arial" w:hAnsi="Arial"/>
          <w:color w:val="000000"/>
          <w:sz w:val="24"/>
        </w:rPr>
        <w:lastRenderedPageBreak/>
        <w:br/>
        <w:t>WEEKLY PLANNING LISTS</w:t>
      </w:r>
    </w:p>
    <w:p w14:paraId="7AB48C04" w14:textId="77777777" w:rsidR="0016355C" w:rsidRDefault="00AD27DA">
      <w:pPr>
        <w:jc w:val="center"/>
      </w:pPr>
      <w:r>
        <w:rPr>
          <w:rFonts w:ascii="Arial" w:hAnsi="Arial"/>
          <w:b/>
          <w:color w:val="000000"/>
        </w:rPr>
        <w:t>Article 27(2), Planning &amp; Development Regulations 2001 (as amended)</w:t>
      </w:r>
    </w:p>
    <w:p w14:paraId="7B6C75F4" w14:textId="77777777" w:rsidR="0016355C" w:rsidRDefault="00AD27DA">
      <w:r>
        <w:rPr>
          <w:rFonts w:ascii="Arial" w:hAnsi="Arial"/>
          <w:color w:val="000000"/>
          <w:sz w:val="24"/>
        </w:rPr>
        <w:t>(a)  Under section 34 of the Act, the applications for permission may be granted permission, subject to or without conditions, or refused.</w:t>
      </w:r>
    </w:p>
    <w:p w14:paraId="0AF5FF44" w14:textId="77777777" w:rsidR="0016355C" w:rsidRDefault="00AD27DA">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1A4E7D4A" w14:textId="77777777" w:rsidR="0016355C" w:rsidRDefault="00AD27DA">
      <w:pPr>
        <w:jc w:val="center"/>
      </w:pPr>
      <w:r>
        <w:rPr>
          <w:rFonts w:ascii="Arial" w:hAnsi="Arial"/>
          <w:b/>
          <w:color w:val="000000"/>
        </w:rPr>
        <w:t>Article 31(g), Planning &amp; Development Regulations 2001 (as amended)</w:t>
      </w:r>
    </w:p>
    <w:p w14:paraId="50295274" w14:textId="77777777" w:rsidR="0016355C" w:rsidRDefault="00AD27DA">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5C4D0C6C" w14:textId="77777777" w:rsidR="0016355C" w:rsidRDefault="00AD27DA">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12E274BD" w14:textId="77777777" w:rsidR="0016355C" w:rsidRDefault="00AD27DA">
      <w:pPr>
        <w:jc w:val="center"/>
      </w:pPr>
      <w:r>
        <w:rPr>
          <w:rFonts w:ascii="Arial" w:hAnsi="Arial"/>
          <w:color w:val="000000"/>
          <w:sz w:val="24"/>
        </w:rPr>
        <w:br/>
        <w:t>PLANNING INFORMATION SESSIONS</w:t>
      </w:r>
    </w:p>
    <w:p w14:paraId="14A5208C" w14:textId="77777777" w:rsidR="0016355C" w:rsidRDefault="00AD27DA">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1DDE62F1" w14:textId="77777777" w:rsidR="0016355C" w:rsidRDefault="00AD27DA">
      <w:pPr>
        <w:jc w:val="center"/>
      </w:pPr>
      <w:r>
        <w:rPr>
          <w:noProof/>
        </w:rPr>
        <w:drawing>
          <wp:inline distT="0" distB="0" distL="0" distR="0" wp14:anchorId="06A7D203" wp14:editId="6F30685C">
            <wp:extent cx="6120130" cy="14215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77868759" w14:textId="77777777" w:rsidR="0016355C" w:rsidRDefault="00AD27DA">
      <w:pPr>
        <w:jc w:val="center"/>
      </w:pPr>
      <w:r>
        <w:rPr>
          <w:rFonts w:ascii="Arial" w:hAnsi="Arial"/>
          <w:b/>
          <w:color w:val="00007F"/>
          <w:sz w:val="26"/>
        </w:rPr>
        <w:lastRenderedPageBreak/>
        <w:t xml:space="preserve">Area 4 </w:t>
      </w:r>
      <w:r>
        <w:rPr>
          <w:rFonts w:ascii="Arial" w:hAnsi="Arial"/>
          <w:b/>
          <w:color w:val="00007F"/>
          <w:sz w:val="26"/>
        </w:rPr>
        <w:br/>
        <w:t>COMMERCIAL</w:t>
      </w:r>
    </w:p>
    <w:p w14:paraId="7F034C53" w14:textId="77777777" w:rsidR="0016355C" w:rsidRDefault="00AD27D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WEB2730/26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Diarmaid O'Ceallaigh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 Tolka Cottages, Dublin 11</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partial demolition and single storey extension to rear of existing end of terrace cottage and construction of a new one bed single and part two storey dwelling unit to rear</w:t>
      </w:r>
    </w:p>
    <w:p w14:paraId="3C941B0B" w14:textId="77777777" w:rsidR="0016355C" w:rsidRDefault="00AD27DA">
      <w:pPr>
        <w:jc w:val="center"/>
      </w:pPr>
      <w:r>
        <w:rPr>
          <w:rFonts w:ascii="Arial" w:hAnsi="Arial"/>
          <w:color w:val="000000"/>
        </w:rPr>
        <w:t>______________________________________________________________________________</w:t>
      </w:r>
    </w:p>
    <w:p w14:paraId="18DE3776" w14:textId="7387FD3D" w:rsidR="0016355C" w:rsidRDefault="00AD27D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WEB2747/26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Percolt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Raven House, Jamestown Road, Dublin 11</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14/07/2026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Percolt Limited, intend to apply for permission for development at this site: Raven House, Jamestown Road, Finglas, Dublin 11. The development will consist of: (a) the demolition of an existing two-storey building (GIA 188.3 sq m) to the west of Raven House, fronting Jamestown Road; (b) the construction of a seven-storey extension to the existing building known as Raven House (permitted under DCC ref 3253/22 and amended under DCC Ref WEB2119/25), comprising 15 no. apartments (10 no. one-bedroom units and 5 no. studio units). Proposed Floor Areas are as follows: Apartment Type A, 1 Bed (49.87 sqm),  Apartment Type B, 1 Bed (46.75 sqm), Apartment Type C, Studio (35.29 sqm), Circulation (6.7 sqm per typical floor), ground floor lobby extension (7.3 sq m), a plant room (18 sq m), and a ground floor retail unit (85.6 sq m); (c) the reconfiguration of Raven House, whereby the existing communal amenity spaces currently dispersed as small rooms (27 sqm on 1st to 5th floors) are to be incorporated into the proposed apartments, with the communal amenity provision replaced by a single larger communal amenity room at sixth floor (uppermost) level (100.5 sq m); (d) all associated site development works, including an extension to the previously permitted bicycle and bin stores (Total Area extended 26 sq m) (as permitted under DCC Ref. WEB2119/25) and the removal of 2 no. car parking spaces (as permitted under DCC Ref. 3253/22) to facilitate the expanded bicycle and bin stores. The proposed development includes 15 no. secure long-term bicycle parking spaces and 9 no. visitor bicycle parking spaces. The development also includes connections to all public services and utilities, foul and surface water drainage, hard and soft landscaping, and all ancillary works necessary to facilitate the development.</w:t>
      </w:r>
    </w:p>
    <w:p w14:paraId="200261C4" w14:textId="77777777" w:rsidR="0016355C" w:rsidRDefault="00AD27DA">
      <w:pPr>
        <w:jc w:val="center"/>
      </w:pPr>
      <w:r>
        <w:rPr>
          <w:rFonts w:ascii="Arial" w:hAnsi="Arial"/>
          <w:color w:val="000000"/>
        </w:rPr>
        <w:t>______________________________________________________________________________</w:t>
      </w:r>
    </w:p>
    <w:p w14:paraId="166D6303" w14:textId="77777777" w:rsidR="0016355C" w:rsidRDefault="00AD27D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WEB2755/26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Diarmaid O'Ceallaigh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 Tolka Cottages, Dublin 11, D11 E3T0</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The development will consist of partial demolition and single storey extension to rear of </w:t>
      </w:r>
      <w:r>
        <w:rPr>
          <w:rFonts w:ascii="Arial" w:hAnsi="Arial"/>
          <w:color w:val="000000"/>
        </w:rPr>
        <w:lastRenderedPageBreak/>
        <w:t>existing end of terrace cottage and construction of a new one bed single and part two storey dwelling unit to rear</w:t>
      </w:r>
    </w:p>
    <w:p w14:paraId="7D7C3683" w14:textId="77777777" w:rsidR="0016355C" w:rsidRDefault="00AD27DA">
      <w:pPr>
        <w:jc w:val="center"/>
      </w:pPr>
      <w:r>
        <w:rPr>
          <w:rFonts w:ascii="Arial" w:hAnsi="Arial"/>
          <w:color w:val="000000"/>
        </w:rPr>
        <w:t>______________________________________________________________________________</w:t>
      </w:r>
    </w:p>
    <w:p w14:paraId="21444A49" w14:textId="77777777" w:rsidR="0016355C" w:rsidRDefault="00AD27D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WEB5847/25</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Robert Murphy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Unit 5l, Coultry Road, Ballymun, Dublin 9</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Clarification of Add. Information Recd.</w:t>
      </w:r>
      <w:r>
        <w:rPr>
          <w:rFonts w:ascii="Arial" w:hAnsi="Arial"/>
          <w:color w:val="000000"/>
        </w:rPr>
        <w:br/>
      </w:r>
      <w:r>
        <w:rPr>
          <w:rFonts w:ascii="Arial" w:hAnsi="Arial"/>
          <w:b/>
          <w:color w:val="000000"/>
        </w:rPr>
        <w:t>Proposal</w:t>
      </w:r>
      <w:r>
        <w:rPr>
          <w:rFonts w:ascii="Arial" w:hAnsi="Arial"/>
          <w:color w:val="000000"/>
        </w:rPr>
        <w:t>: CHANGE OF USE: The development will consist of change of use from retail/ workspace use to Café use at ground floor level with kitchen use at first floor level, with ancillary staff facilities, proposed alterations to the front elevation and associated signage and ancillary site works.</w:t>
      </w:r>
    </w:p>
    <w:p w14:paraId="53E28E63" w14:textId="77777777" w:rsidR="0016355C" w:rsidRDefault="00AD27DA">
      <w:pPr>
        <w:jc w:val="center"/>
      </w:pPr>
      <w:r>
        <w:rPr>
          <w:rFonts w:ascii="Arial" w:hAnsi="Arial"/>
          <w:color w:val="000000"/>
        </w:rPr>
        <w:t>______________________________________________________________________________</w:t>
      </w:r>
    </w:p>
    <w:p w14:paraId="357D4AD3" w14:textId="77777777" w:rsidR="0016355C" w:rsidRDefault="00AD27DA">
      <w:pPr>
        <w:jc w:val="center"/>
      </w:pPr>
      <w:r>
        <w:rPr>
          <w:rFonts w:ascii="Arial" w:hAnsi="Arial"/>
          <w:b/>
          <w:color w:val="00007F"/>
          <w:sz w:val="26"/>
        </w:rPr>
        <w:t xml:space="preserve">Area 4 </w:t>
      </w:r>
      <w:r>
        <w:rPr>
          <w:rFonts w:ascii="Arial" w:hAnsi="Arial"/>
          <w:b/>
          <w:color w:val="00007F"/>
          <w:sz w:val="26"/>
        </w:rPr>
        <w:br/>
        <w:t>DOMESTIC</w:t>
      </w:r>
    </w:p>
    <w:p w14:paraId="22AC58D8" w14:textId="7273A232" w:rsidR="0016355C" w:rsidRDefault="00AD27D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WEB2741/26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Catherine &amp; Gavin Opdebeeck &amp; Smyth</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43, Sycamore Road, Finglas, Dublin 11, D11 KAXO</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14/07/2026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RETENTION :  The development consists of:</w:t>
      </w:r>
      <w:r w:rsidR="00CE245E">
        <w:rPr>
          <w:rFonts w:ascii="Arial" w:hAnsi="Arial"/>
          <w:color w:val="000000"/>
        </w:rPr>
        <w:t xml:space="preserve"> </w:t>
      </w:r>
      <w:r>
        <w:rPr>
          <w:rFonts w:ascii="Arial" w:hAnsi="Arial"/>
          <w:color w:val="000000"/>
        </w:rPr>
        <w:t>- Retention of first floor extension structure (floor area 4.8 m2.)</w:t>
      </w:r>
      <w:r w:rsidR="00CE245E">
        <w:rPr>
          <w:rFonts w:ascii="Arial" w:hAnsi="Arial"/>
          <w:color w:val="000000"/>
        </w:rPr>
        <w:t xml:space="preserve"> </w:t>
      </w:r>
      <w:r>
        <w:rPr>
          <w:rFonts w:ascii="Arial" w:hAnsi="Arial"/>
          <w:color w:val="000000"/>
        </w:rPr>
        <w:t>- Exempted Development works at ground floor level to alter existing rear single- storey extensions (including previously granted under ref. 2131/70), to provide a consolidated extended area of 36m2.</w:t>
      </w:r>
      <w:r w:rsidR="00CE245E">
        <w:rPr>
          <w:rFonts w:ascii="Arial" w:hAnsi="Arial"/>
          <w:color w:val="000000"/>
        </w:rPr>
        <w:t xml:space="preserve"> </w:t>
      </w:r>
      <w:r>
        <w:rPr>
          <w:rFonts w:ascii="Arial" w:hAnsi="Arial"/>
          <w:color w:val="000000"/>
        </w:rPr>
        <w:t>- Exempted development works to existing dwelling, consisting of internal alterations and installation of new external single door at front of dwelling to provide access to bicycle store/ garage space.</w:t>
      </w:r>
      <w:r w:rsidR="00CE245E">
        <w:rPr>
          <w:rFonts w:ascii="Arial" w:hAnsi="Arial"/>
          <w:color w:val="000000"/>
        </w:rPr>
        <w:t xml:space="preserve"> </w:t>
      </w:r>
      <w:r>
        <w:rPr>
          <w:rFonts w:ascii="Arial" w:hAnsi="Arial"/>
          <w:color w:val="000000"/>
        </w:rPr>
        <w:t>- Site works associated with the above.</w:t>
      </w:r>
    </w:p>
    <w:p w14:paraId="48D9284A" w14:textId="77777777" w:rsidR="0016355C" w:rsidRDefault="00AD27DA">
      <w:pPr>
        <w:jc w:val="center"/>
      </w:pPr>
      <w:r>
        <w:rPr>
          <w:rFonts w:ascii="Arial" w:hAnsi="Arial"/>
          <w:color w:val="000000"/>
        </w:rPr>
        <w:t>______________________________________________________________________________</w:t>
      </w:r>
    </w:p>
    <w:p w14:paraId="4DEB8635" w14:textId="77777777" w:rsidR="0016355C" w:rsidRDefault="00AD27D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WEB2754/26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Nathan Sherman and Ciara Cavanagh</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47, Tolka Estate, Glasnevin, Dublin 11, D11 V6K2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We,Nathan Sherman and Ciara Cavanagh, intend to apply for Planning Permission for development at this site: 47 Tolka Estate, Glasnevin, Dublin 11, D11 V6K2.The development will consist of the construction of a first floor extension over the existing single storey rear extension to provide an additional bedroom and all associated site works.</w:t>
      </w:r>
    </w:p>
    <w:p w14:paraId="5F888B99" w14:textId="77777777" w:rsidR="0016355C" w:rsidRDefault="00AD27DA">
      <w:pPr>
        <w:jc w:val="center"/>
      </w:pPr>
      <w:r>
        <w:rPr>
          <w:rFonts w:ascii="Arial" w:hAnsi="Arial"/>
          <w:color w:val="000000"/>
        </w:rPr>
        <w:t>______________________________________________________________________________</w:t>
      </w:r>
    </w:p>
    <w:p w14:paraId="14605F73" w14:textId="77777777" w:rsidR="0016355C" w:rsidRDefault="00AD27D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WEB2784/26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lastRenderedPageBreak/>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Gavin Power &amp; Ciara Friel</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24, Pinewood Avenue, Glasnevin, Dublin 11</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demolition of existing rear extensions and the construction of a new flat roof rear extension, the conversion of the existing garage to habitable space, and the raising of the ceiling to create a new flat roof over the garage to match the existing dwelling ceiling height, together with a new raised parapet to the front elevation and the conversion of the existing garage door opening to a window with brickwork surround to match the existing dwelling. The development will also include internal alterations creating a new office, utility and kitchen/dining room, landscaping, alterations to existing side window at he first floor landing and all ancillary site works and drainage works as required.</w:t>
      </w:r>
    </w:p>
    <w:p w14:paraId="503A83B6" w14:textId="77777777" w:rsidR="0016355C" w:rsidRDefault="00AD27DA">
      <w:pPr>
        <w:jc w:val="center"/>
      </w:pPr>
      <w:r>
        <w:rPr>
          <w:rFonts w:ascii="Arial" w:hAnsi="Arial"/>
          <w:color w:val="000000"/>
        </w:rPr>
        <w:t>______________________________________________________________________________</w:t>
      </w:r>
    </w:p>
    <w:p w14:paraId="6FDBBB26" w14:textId="77777777" w:rsidR="0016355C" w:rsidRDefault="00AD27DA">
      <w:pPr>
        <w:jc w:val="center"/>
      </w:pPr>
      <w:r>
        <w:rPr>
          <w:rFonts w:ascii="Arial" w:hAnsi="Arial"/>
          <w:b/>
          <w:color w:val="00007F"/>
          <w:sz w:val="26"/>
        </w:rPr>
        <w:t xml:space="preserve">Area 4 </w:t>
      </w:r>
      <w:r>
        <w:rPr>
          <w:rFonts w:ascii="Arial" w:hAnsi="Arial"/>
          <w:b/>
          <w:color w:val="00007F"/>
          <w:sz w:val="26"/>
        </w:rPr>
        <w:br/>
        <w:t>Decisions</w:t>
      </w:r>
    </w:p>
    <w:p w14:paraId="5BA79F6F" w14:textId="7F742037" w:rsidR="0016355C" w:rsidRDefault="00AD27D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WEB2261/26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Aileen Griffin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Site to the rear of 9, Saint Pappin Road, Dublin 11,</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D11 DH93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The development will consist of: </w:t>
      </w:r>
      <w:r w:rsidR="00CE245E">
        <w:rPr>
          <w:rFonts w:ascii="Arial" w:hAnsi="Arial"/>
          <w:color w:val="000000"/>
        </w:rPr>
        <w:t xml:space="preserve"> </w:t>
      </w:r>
      <w:r>
        <w:rPr>
          <w:rFonts w:ascii="Arial" w:hAnsi="Arial"/>
          <w:color w:val="000000"/>
        </w:rPr>
        <w:t>Construction of a single storey 2 bed-4 person dwelling comprised of 2 no. Bedrooms, Bathrooms, Storage, Kitchen/Living/Dining, refuse storage; (ii) Provision of vehicular access via existing side lane; (iii) Provision of car and bike parking with private outdoor amenity space to the front and rear of dwelling. (iv) Landscaping, boundary treatments, foul/surface drainage and all site works necessary to facilitate the development.</w:t>
      </w:r>
    </w:p>
    <w:p w14:paraId="489C3E44" w14:textId="77777777" w:rsidR="0016355C" w:rsidRDefault="00AD27DA">
      <w:pPr>
        <w:jc w:val="center"/>
      </w:pPr>
      <w:r>
        <w:rPr>
          <w:rFonts w:ascii="Arial" w:hAnsi="Arial"/>
          <w:color w:val="000000"/>
        </w:rPr>
        <w:t>______________________________________________________________________________</w:t>
      </w:r>
    </w:p>
    <w:p w14:paraId="2D0D817C" w14:textId="77777777" w:rsidR="0016355C" w:rsidRDefault="00AD27D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WEB2730/26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Diarmaid O'Ceallaigh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 Tolka Cottages, Dublin 11</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partial demolition and single storey extension to rear of existing end of terrace cottage and construction of a new one bed single and part two storey dwelling unit to rear</w:t>
      </w:r>
    </w:p>
    <w:p w14:paraId="7A2D3029" w14:textId="77777777" w:rsidR="0016355C" w:rsidRDefault="00AD27DA">
      <w:pPr>
        <w:jc w:val="center"/>
      </w:pPr>
      <w:r>
        <w:rPr>
          <w:rFonts w:ascii="Arial" w:hAnsi="Arial"/>
          <w:color w:val="000000"/>
        </w:rPr>
        <w:t>______________________________________________________________________________</w:t>
      </w:r>
    </w:p>
    <w:p w14:paraId="329D84FD" w14:textId="77777777" w:rsidR="0016355C" w:rsidRDefault="00AD27DA">
      <w:pPr>
        <w:pBdr>
          <w:bottom w:val="single" w:sz="12" w:space="1" w:color="auto"/>
        </w:pBdr>
      </w:pPr>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4 - North West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WEB2754/26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lastRenderedPageBreak/>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Nathan Sherman and Ciara Cavanagh</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47, Tolka Estate, Glasnevin, Dublin 11, D11 V6K2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We,Nathan Sherman and Ciara Cavanagh, intend to apply for Planning Permission for development at this site: 47 Tolka Estate, Glasnevin, Dublin 11, D11 V6K2.The development will consist of the construction of a first floor extension over the existing single storey rear extension to provide an additional bedroom and all associated site works.</w:t>
      </w:r>
    </w:p>
    <w:p w14:paraId="5611444F" w14:textId="251B22FB" w:rsidR="003548E5" w:rsidRPr="00763B52" w:rsidRDefault="003548E5" w:rsidP="003548E5">
      <w:pPr>
        <w:jc w:val="center"/>
      </w:pPr>
      <w:r>
        <w:rPr>
          <w:rFonts w:ascii="Arial" w:hAnsi="Arial"/>
          <w:b/>
          <w:color w:val="00007F"/>
          <w:sz w:val="26"/>
        </w:rPr>
        <w:t>Area 4</w:t>
      </w:r>
    </w:p>
    <w:p w14:paraId="6F76656F" w14:textId="77777777" w:rsidR="003548E5" w:rsidRDefault="003548E5" w:rsidP="003548E5">
      <w:pPr>
        <w:jc w:val="center"/>
        <w:rPr>
          <w:rFonts w:ascii="Arial" w:hAnsi="Arial"/>
          <w:b/>
          <w:color w:val="00007F"/>
          <w:sz w:val="26"/>
        </w:rPr>
      </w:pPr>
      <w:r>
        <w:rPr>
          <w:rFonts w:ascii="Arial" w:hAnsi="Arial"/>
          <w:b/>
          <w:color w:val="00007F"/>
          <w:sz w:val="26"/>
        </w:rPr>
        <w:t>Appeals Notified</w:t>
      </w:r>
    </w:p>
    <w:p w14:paraId="2C1E5241" w14:textId="77777777" w:rsidR="003548E5" w:rsidRDefault="003548E5" w:rsidP="003548E5">
      <w:pPr>
        <w:pBdr>
          <w:bottom w:val="single" w:sz="12" w:space="1" w:color="auto"/>
        </w:pBdr>
        <w:jc w:val="center"/>
      </w:pPr>
      <w:r>
        <w:rPr>
          <w:rFonts w:ascii="Arial" w:hAnsi="Arial"/>
          <w:b/>
          <w:color w:val="00007F"/>
          <w:sz w:val="26"/>
        </w:rPr>
        <w:t>None</w:t>
      </w:r>
    </w:p>
    <w:p w14:paraId="22465611" w14:textId="77777777" w:rsidR="003548E5" w:rsidRDefault="003548E5" w:rsidP="003548E5">
      <w:pPr>
        <w:jc w:val="center"/>
        <w:rPr>
          <w:rFonts w:ascii="Arial" w:hAnsi="Arial"/>
          <w:b/>
          <w:color w:val="00007F"/>
          <w:sz w:val="26"/>
        </w:rPr>
      </w:pPr>
      <w:r>
        <w:rPr>
          <w:rFonts w:ascii="Arial" w:hAnsi="Arial"/>
          <w:b/>
          <w:color w:val="00007F"/>
          <w:sz w:val="26"/>
        </w:rPr>
        <w:t xml:space="preserve">Area 4 </w:t>
      </w:r>
      <w:r>
        <w:rPr>
          <w:rFonts w:ascii="Arial" w:hAnsi="Arial"/>
          <w:b/>
          <w:color w:val="00007F"/>
          <w:sz w:val="26"/>
        </w:rPr>
        <w:br/>
        <w:t>Appeals Decided</w:t>
      </w:r>
    </w:p>
    <w:p w14:paraId="7F608477" w14:textId="77777777" w:rsidR="003548E5" w:rsidRDefault="003548E5" w:rsidP="003548E5">
      <w:pPr>
        <w:jc w:val="center"/>
        <w:rPr>
          <w:rFonts w:ascii="Arial" w:hAnsi="Arial"/>
          <w:b/>
          <w:color w:val="00007F"/>
          <w:sz w:val="26"/>
        </w:rPr>
      </w:pPr>
      <w:r>
        <w:rPr>
          <w:rFonts w:ascii="Arial" w:hAnsi="Arial"/>
          <w:b/>
          <w:color w:val="00007F"/>
          <w:sz w:val="26"/>
        </w:rPr>
        <w:t>None</w:t>
      </w:r>
    </w:p>
    <w:p w14:paraId="34C6D592" w14:textId="77777777" w:rsidR="003548E5" w:rsidRDefault="003548E5" w:rsidP="003548E5">
      <w:pPr>
        <w:jc w:val="center"/>
        <w:rPr>
          <w:rFonts w:ascii="Arial" w:hAnsi="Arial"/>
          <w:b/>
          <w:color w:val="00007F"/>
          <w:sz w:val="26"/>
        </w:rPr>
      </w:pPr>
      <w:r>
        <w:rPr>
          <w:rFonts w:ascii="Arial" w:hAnsi="Arial"/>
          <w:color w:val="000000"/>
        </w:rPr>
        <w:t>______________________________________________________________________________</w:t>
      </w:r>
    </w:p>
    <w:p w14:paraId="656E5DCC" w14:textId="77777777" w:rsidR="003548E5" w:rsidRDefault="003548E5">
      <w:pPr>
        <w:jc w:val="center"/>
      </w:pPr>
    </w:p>
    <w:p w14:paraId="08262404" w14:textId="77777777" w:rsidR="0016355C" w:rsidRDefault="00AD27DA">
      <w:r>
        <w:br w:type="page"/>
      </w:r>
    </w:p>
    <w:p w14:paraId="3A40517F" w14:textId="77777777" w:rsidR="0016355C" w:rsidRDefault="00AD27DA">
      <w:pPr>
        <w:jc w:val="center"/>
      </w:pPr>
      <w:r>
        <w:rPr>
          <w:rFonts w:ascii="Arial" w:hAnsi="Arial"/>
          <w:color w:val="000000"/>
          <w:sz w:val="24"/>
        </w:rPr>
        <w:lastRenderedPageBreak/>
        <w:br/>
        <w:t>WEEKLY PLANNING LISTS</w:t>
      </w:r>
    </w:p>
    <w:p w14:paraId="508336C6" w14:textId="77777777" w:rsidR="0016355C" w:rsidRDefault="00AD27DA">
      <w:pPr>
        <w:jc w:val="center"/>
      </w:pPr>
      <w:r>
        <w:rPr>
          <w:rFonts w:ascii="Arial" w:hAnsi="Arial"/>
          <w:b/>
          <w:color w:val="000000"/>
        </w:rPr>
        <w:t>Article 27(2), Planning &amp; Development Regulations 2001 (as amended)</w:t>
      </w:r>
    </w:p>
    <w:p w14:paraId="54D92843" w14:textId="77777777" w:rsidR="0016355C" w:rsidRDefault="00AD27DA">
      <w:r>
        <w:rPr>
          <w:rFonts w:ascii="Arial" w:hAnsi="Arial"/>
          <w:color w:val="000000"/>
          <w:sz w:val="24"/>
        </w:rPr>
        <w:t>(a)  Under section 34 of the Act, the applications for permission may be granted permission, subject to or without conditions, or refused.</w:t>
      </w:r>
    </w:p>
    <w:p w14:paraId="29EA867B" w14:textId="77777777" w:rsidR="0016355C" w:rsidRDefault="00AD27DA">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2535E4FE" w14:textId="77777777" w:rsidR="0016355C" w:rsidRDefault="00AD27DA">
      <w:pPr>
        <w:jc w:val="center"/>
      </w:pPr>
      <w:r>
        <w:rPr>
          <w:rFonts w:ascii="Arial" w:hAnsi="Arial"/>
          <w:b/>
          <w:color w:val="000000"/>
        </w:rPr>
        <w:t>Article 31(g), Planning &amp; Development Regulations 2001 (as amended)</w:t>
      </w:r>
    </w:p>
    <w:p w14:paraId="1F9EA29E" w14:textId="77777777" w:rsidR="0016355C" w:rsidRDefault="00AD27DA">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23D13FAC" w14:textId="77777777" w:rsidR="0016355C" w:rsidRDefault="00AD27DA">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2D846CC5" w14:textId="77777777" w:rsidR="0016355C" w:rsidRDefault="00AD27DA">
      <w:pPr>
        <w:jc w:val="center"/>
      </w:pPr>
      <w:r>
        <w:rPr>
          <w:rFonts w:ascii="Arial" w:hAnsi="Arial"/>
          <w:color w:val="000000"/>
          <w:sz w:val="24"/>
        </w:rPr>
        <w:br/>
        <w:t>PLANNING INFORMATION SESSIONS</w:t>
      </w:r>
    </w:p>
    <w:p w14:paraId="4C4D9FC0" w14:textId="77777777" w:rsidR="0016355C" w:rsidRDefault="00AD27DA">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58F66EF3" w14:textId="77777777" w:rsidR="0016355C" w:rsidRDefault="00AD27DA">
      <w:pPr>
        <w:jc w:val="center"/>
      </w:pPr>
      <w:r>
        <w:rPr>
          <w:noProof/>
        </w:rPr>
        <w:drawing>
          <wp:inline distT="0" distB="0" distL="0" distR="0" wp14:anchorId="2F207A83" wp14:editId="0C08B0CF">
            <wp:extent cx="6120130" cy="14215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sectPr w:rsidR="0016355C" w:rsidSect="00017AC7">
      <w:headerReference w:type="even" r:id="rId8"/>
      <w:headerReference w:type="default" r:id="rId9"/>
      <w:footerReference w:type="even" r:id="rId10"/>
      <w:footerReference w:type="default" r:id="rId11"/>
      <w:headerReference w:type="first" r:id="rId12"/>
      <w:footerReference w:type="first" r:id="rId13"/>
      <w:pgSz w:w="11906" w:h="16838"/>
      <w:pgMar w:top="720" w:right="1134" w:bottom="720" w:left="1134"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F0ADC" w14:textId="77777777" w:rsidR="004375A4" w:rsidRDefault="004375A4" w:rsidP="00B15244">
      <w:pPr>
        <w:spacing w:after="0" w:line="240" w:lineRule="auto"/>
      </w:pPr>
      <w:r>
        <w:separator/>
      </w:r>
    </w:p>
  </w:endnote>
  <w:endnote w:type="continuationSeparator" w:id="0">
    <w:p w14:paraId="734B29AD" w14:textId="77777777" w:rsidR="004375A4" w:rsidRDefault="004375A4" w:rsidP="00B15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B15FB" w14:textId="77777777" w:rsidR="00B15244" w:rsidRDefault="00B152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98790"/>
      <w:docPartObj>
        <w:docPartGallery w:val="Page Numbers (Bottom of Page)"/>
        <w:docPartUnique/>
      </w:docPartObj>
    </w:sdtPr>
    <w:sdtEndPr>
      <w:rPr>
        <w:color w:val="7F7F7F" w:themeColor="background1" w:themeShade="7F"/>
        <w:spacing w:val="60"/>
      </w:rPr>
    </w:sdtEndPr>
    <w:sdtContent>
      <w:p w14:paraId="28D95719" w14:textId="77777777" w:rsidR="00B15244" w:rsidRDefault="00B15244">
        <w:pPr>
          <w:pStyle w:val="Footer"/>
          <w:pBdr>
            <w:top w:val="single" w:sz="4" w:space="1" w:color="D9D9D9" w:themeColor="background1" w:themeShade="D9"/>
          </w:pBdr>
          <w:jc w:val="right"/>
        </w:pPr>
        <w:r>
          <w:ptab w:relativeTo="margin" w:alignment="center" w:leader="none"/>
        </w:r>
        <w:r w:rsidR="0067353E">
          <w:fldChar w:fldCharType="begin"/>
        </w:r>
        <w:r w:rsidR="0067353E">
          <w:instrText xml:space="preserve"> PAGE   \* MERGEFORMAT </w:instrText>
        </w:r>
        <w:r w:rsidR="0067353E">
          <w:fldChar w:fldCharType="separate"/>
        </w:r>
        <w:r w:rsidR="0067353E">
          <w:rPr>
            <w:noProof/>
          </w:rPr>
          <w:t>1</w:t>
        </w:r>
        <w:r w:rsidR="0067353E">
          <w:rPr>
            <w:noProof/>
          </w:rPr>
          <w:fldChar w:fldCharType="end"/>
        </w:r>
        <w:r>
          <w:t xml:space="preserve"> | </w:t>
        </w:r>
        <w:r>
          <w:rPr>
            <w:color w:val="7F7F7F" w:themeColor="background1" w:themeShade="7F"/>
            <w:spacing w:val="60"/>
          </w:rPr>
          <w:t>Page</w:t>
        </w:r>
      </w:p>
    </w:sdtContent>
  </w:sdt>
  <w:p w14:paraId="34EF2277" w14:textId="77777777" w:rsidR="00B15244" w:rsidRDefault="00B152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DA179" w14:textId="77777777" w:rsidR="00B15244" w:rsidRDefault="00B15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BAE86" w14:textId="77777777" w:rsidR="004375A4" w:rsidRDefault="004375A4" w:rsidP="00B15244">
      <w:pPr>
        <w:spacing w:after="0" w:line="240" w:lineRule="auto"/>
      </w:pPr>
      <w:r>
        <w:separator/>
      </w:r>
    </w:p>
  </w:footnote>
  <w:footnote w:type="continuationSeparator" w:id="0">
    <w:p w14:paraId="403EB4F3" w14:textId="77777777" w:rsidR="004375A4" w:rsidRDefault="004375A4" w:rsidP="00B15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0DE11" w14:textId="77777777" w:rsidR="00B15244" w:rsidRDefault="00B152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A7106" w14:textId="77777777" w:rsidR="00B15244" w:rsidRDefault="00B152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72CA5" w14:textId="77777777" w:rsidR="00B15244" w:rsidRDefault="00B152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244"/>
    <w:rsid w:val="00017AC7"/>
    <w:rsid w:val="000C53D3"/>
    <w:rsid w:val="000D7850"/>
    <w:rsid w:val="0014222E"/>
    <w:rsid w:val="0016355C"/>
    <w:rsid w:val="00332628"/>
    <w:rsid w:val="003548E5"/>
    <w:rsid w:val="003F507F"/>
    <w:rsid w:val="004375A4"/>
    <w:rsid w:val="005623A5"/>
    <w:rsid w:val="0067353E"/>
    <w:rsid w:val="00825051"/>
    <w:rsid w:val="008D1894"/>
    <w:rsid w:val="00966DF9"/>
    <w:rsid w:val="00AC649D"/>
    <w:rsid w:val="00AD27DA"/>
    <w:rsid w:val="00B15244"/>
    <w:rsid w:val="00CA72E8"/>
    <w:rsid w:val="00CE245E"/>
    <w:rsid w:val="00D76538"/>
    <w:rsid w:val="00DF117A"/>
    <w:rsid w:val="00E03A08"/>
    <w:rsid w:val="00FD31B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93C53"/>
  <w15:docId w15:val="{9F96C4D6-8B00-40D4-97B2-CB9DB862D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8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1524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15244"/>
  </w:style>
  <w:style w:type="paragraph" w:styleId="Footer">
    <w:name w:val="footer"/>
    <w:basedOn w:val="Normal"/>
    <w:link w:val="FooterChar"/>
    <w:uiPriority w:val="99"/>
    <w:unhideWhenUsed/>
    <w:rsid w:val="00B152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5244"/>
  </w:style>
  <w:style w:type="paragraph" w:styleId="BalloonText">
    <w:name w:val="Balloon Text"/>
    <w:basedOn w:val="Normal"/>
    <w:link w:val="BalloonTextChar"/>
    <w:uiPriority w:val="99"/>
    <w:semiHidden/>
    <w:unhideWhenUsed/>
    <w:rsid w:val="00673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5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1975</Words>
  <Characters>11261</Characters>
  <Application>Microsoft Office Word</Application>
  <DocSecurity>0</DocSecurity>
  <Lines>93</Lines>
  <Paragraphs>26</Paragraphs>
  <ScaleCrop>false</ScaleCrop>
  <Company>Dublin City Council</Company>
  <LinksUpToDate>false</LinksUpToDate>
  <CharactersWithSpaces>13210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Dubdesk</dc:creator>
  <cp:lastModifiedBy>Zoe McEnery</cp:lastModifiedBy>
  <cp:revision>5</cp:revision>
  <dcterms:created xsi:type="dcterms:W3CDTF">2026-07-23T10:51:00Z</dcterms:created>
  <dcterms:modified xsi:type="dcterms:W3CDTF">2026-07-23T14:48:00Z</dcterms:modified>
</cp:coreProperties>
</file>