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EA3BF" w14:textId="77777777" w:rsidR="00675631" w:rsidRPr="00BF4775" w:rsidRDefault="00167D8B" w:rsidP="003B0791">
      <w:pPr>
        <w:pStyle w:val="CoverTitle"/>
      </w:pPr>
      <w:bookmarkStart w:id="0" w:name="_Toc225242099"/>
      <w:bookmarkStart w:id="1" w:name="_Toc225249434"/>
      <w:bookmarkStart w:id="2" w:name="_Toc225354593"/>
      <w:bookmarkStart w:id="3" w:name="_Toc233986781"/>
      <w:bookmarkStart w:id="4" w:name="_Toc233987071"/>
      <w:r>
        <w:rPr>
          <w:noProof/>
        </w:rPr>
        <w:drawing>
          <wp:anchor distT="0" distB="0" distL="114300" distR="114300" simplePos="0" relativeHeight="251658250" behindDoc="0" locked="0" layoutInCell="1" allowOverlap="1" wp14:anchorId="5EB016AC" wp14:editId="04274CFF">
            <wp:simplePos x="0" y="0"/>
            <wp:positionH relativeFrom="column">
              <wp:posOffset>-51806</wp:posOffset>
            </wp:positionH>
            <wp:positionV relativeFrom="paragraph">
              <wp:posOffset>-43815</wp:posOffset>
            </wp:positionV>
            <wp:extent cx="2388870" cy="701040"/>
            <wp:effectExtent l="0" t="0" r="0" b="3810"/>
            <wp:wrapNone/>
            <wp:docPr id="1389339092" name="Graphic 193" descr="Comhairle Cathrach Bhaile Átha Cliath’s Dublin City Council’s logo&#10;showing our three castles and the liffey waves in a shiel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39092" name="Graphic 193" descr="Comhairle Cathrach Bhaile Átha Cliath’s Dublin City Council’s logo&#10;showing our three castles and the liffey waves in a shield shape"/>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388870" cy="701040"/>
                    </a:xfrm>
                    <a:prstGeom prst="rect">
                      <a:avLst/>
                    </a:prstGeom>
                  </pic:spPr>
                </pic:pic>
              </a:graphicData>
            </a:graphic>
          </wp:anchor>
        </w:drawing>
      </w:r>
      <w:r w:rsidR="00FB073B">
        <w:rPr>
          <w:noProof/>
        </w:rPr>
        <mc:AlternateContent>
          <mc:Choice Requires="wps">
            <w:drawing>
              <wp:anchor distT="0" distB="0" distL="114300" distR="114300" simplePos="0" relativeHeight="251658247" behindDoc="0" locked="0" layoutInCell="1" allowOverlap="1" wp14:anchorId="742772C5" wp14:editId="4B804FD9">
                <wp:simplePos x="0" y="0"/>
                <wp:positionH relativeFrom="column">
                  <wp:posOffset>-11130</wp:posOffset>
                </wp:positionH>
                <wp:positionV relativeFrom="paragraph">
                  <wp:posOffset>6865</wp:posOffset>
                </wp:positionV>
                <wp:extent cx="2611113" cy="654190"/>
                <wp:effectExtent l="0" t="0" r="0" b="0"/>
                <wp:wrapNone/>
                <wp:docPr id="1295394552" name="Free-form: Shape 879111588"/>
                <wp:cNvGraphicFramePr/>
                <a:graphic xmlns:a="http://schemas.openxmlformats.org/drawingml/2006/main">
                  <a:graphicData uri="http://schemas.microsoft.com/office/word/2010/wordprocessingShape">
                    <wps:wsp>
                      <wps:cNvSpPr/>
                      <wps:spPr>
                        <a:xfrm>
                          <a:off x="0" y="0"/>
                          <a:ext cx="2611113" cy="654190"/>
                        </a:xfrm>
                        <a:custGeom>
                          <a:avLst/>
                          <a:gdLst>
                            <a:gd name="connsiteX0" fmla="*/ 0 w 2611113"/>
                            <a:gd name="connsiteY0" fmla="*/ 0 h 654190"/>
                            <a:gd name="connsiteX1" fmla="*/ 2611113 w 2611113"/>
                            <a:gd name="connsiteY1" fmla="*/ 0 h 654190"/>
                            <a:gd name="connsiteX2" fmla="*/ 2611113 w 2611113"/>
                            <a:gd name="connsiteY2" fmla="*/ 654190 h 654190"/>
                            <a:gd name="connsiteX3" fmla="*/ 0 w 2611113"/>
                            <a:gd name="connsiteY3" fmla="*/ 654190 h 654190"/>
                          </a:gdLst>
                          <a:ahLst/>
                          <a:cxnLst>
                            <a:cxn ang="0">
                              <a:pos x="connsiteX0" y="connsiteY0"/>
                            </a:cxn>
                            <a:cxn ang="0">
                              <a:pos x="connsiteX1" y="connsiteY1"/>
                            </a:cxn>
                            <a:cxn ang="0">
                              <a:pos x="connsiteX2" y="connsiteY2"/>
                            </a:cxn>
                            <a:cxn ang="0">
                              <a:pos x="connsiteX3" y="connsiteY3"/>
                            </a:cxn>
                          </a:cxnLst>
                          <a:rect l="l" t="t" r="r" b="b"/>
                          <a:pathLst>
                            <a:path w="2611113" h="654190">
                              <a:moveTo>
                                <a:pt x="0" y="0"/>
                              </a:moveTo>
                              <a:lnTo>
                                <a:pt x="2611113" y="0"/>
                              </a:lnTo>
                              <a:lnTo>
                                <a:pt x="2611113" y="654190"/>
                              </a:lnTo>
                              <a:lnTo>
                                <a:pt x="0" y="654190"/>
                              </a:lnTo>
                              <a:close/>
                            </a:path>
                          </a:pathLst>
                        </a:custGeom>
                        <a:noFill/>
                        <a:ln w="1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485EF" id="Free-form: Shape 879111588" o:spid="_x0000_s1026" style="position:absolute;margin-left:-.9pt;margin-top:.55pt;width:205.6pt;height:51.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611113,65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" path="m,l2611113,r,654190l,654190,,xe" filled="f" stroked="f" strokeweight=".35364mm">
                <v:stroke joinstyle="miter"/>
                <v:path arrowok="t" o:connecttype="custom" o:connectlocs="0,0;2611113,0;2611113,654190;0,654190" o:connectangles="0,0,0,0"/>
              </v:shape>
            </w:pict>
          </mc:Fallback>
        </mc:AlternateContent>
      </w:r>
      <w:r w:rsidR="003052FF" w:rsidRPr="00BF4775">
        <w:rPr>
          <w:noProof/>
        </w:rPr>
        <w:drawing>
          <wp:anchor distT="0" distB="0" distL="114300" distR="114300" simplePos="0" relativeHeight="251658244" behindDoc="1" locked="1" layoutInCell="1" allowOverlap="1" wp14:anchorId="2791A05B" wp14:editId="6F5ED2AD">
            <wp:simplePos x="0" y="0"/>
            <wp:positionH relativeFrom="page">
              <wp:posOffset>177800</wp:posOffset>
            </wp:positionH>
            <wp:positionV relativeFrom="page">
              <wp:posOffset>177165</wp:posOffset>
            </wp:positionV>
            <wp:extent cx="7196455" cy="10328910"/>
            <wp:effectExtent l="0" t="0" r="4445" b="0"/>
            <wp:wrapNone/>
            <wp:docPr id="83505819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58199"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6455" cy="1032891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p>
    <w:p w14:paraId="271CA3CA" w14:textId="77777777" w:rsidR="00161E37" w:rsidRDefault="00161E37" w:rsidP="003B0791">
      <w:pPr>
        <w:pStyle w:val="CoverTitle"/>
      </w:pPr>
    </w:p>
    <w:p w14:paraId="10C44837" w14:textId="77777777" w:rsidR="00161E37" w:rsidRDefault="00161E37" w:rsidP="002173D0">
      <w:pPr>
        <w:spacing w:line="276" w:lineRule="auto"/>
        <w:jc w:val="both"/>
        <w:rPr>
          <w:rFonts w:ascii="Calibri" w:hAnsi="Calibri"/>
          <w:color w:val="FFFFFF"/>
          <w:sz w:val="38"/>
          <w:lang w:val="en-GB"/>
        </w:rPr>
      </w:pPr>
      <w:r>
        <w:rPr>
          <w:noProof/>
        </w:rPr>
        <mc:AlternateContent>
          <mc:Choice Requires="wps">
            <w:drawing>
              <wp:anchor distT="0" distB="0" distL="114300" distR="114300" simplePos="0" relativeHeight="251658246" behindDoc="0" locked="1" layoutInCell="1" allowOverlap="1" wp14:anchorId="52FB3FC6" wp14:editId="2510E0F3">
                <wp:simplePos x="0" y="0"/>
                <wp:positionH relativeFrom="page">
                  <wp:posOffset>922020</wp:posOffset>
                </wp:positionH>
                <wp:positionV relativeFrom="page">
                  <wp:posOffset>2829560</wp:posOffset>
                </wp:positionV>
                <wp:extent cx="5507990" cy="3235960"/>
                <wp:effectExtent l="0" t="0" r="0" b="2540"/>
                <wp:wrapNone/>
                <wp:docPr id="1213073496" name="Text Box 4" descr="The title of this document is"/>
                <wp:cNvGraphicFramePr/>
                <a:graphic xmlns:a="http://schemas.openxmlformats.org/drawingml/2006/main">
                  <a:graphicData uri="http://schemas.microsoft.com/office/word/2010/wordprocessingShape">
                    <wps:wsp>
                      <wps:cNvSpPr txBox="1"/>
                      <wps:spPr>
                        <a:xfrm>
                          <a:off x="0" y="0"/>
                          <a:ext cx="5507990" cy="3235960"/>
                        </a:xfrm>
                        <a:prstGeom prst="rect">
                          <a:avLst/>
                        </a:prstGeom>
                        <a:noFill/>
                        <a:ln w="6350">
                          <a:noFill/>
                        </a:ln>
                      </wps:spPr>
                      <wps:txbx>
                        <w:txbxContent>
                          <w:p w14:paraId="62C36C36" w14:textId="77777777" w:rsidR="00065A45" w:rsidRDefault="00065A45" w:rsidP="003B0791">
                            <w:pPr>
                              <w:pStyle w:val="CoverTitle"/>
                            </w:pPr>
                            <w:bookmarkStart w:id="5" w:name="_Toc225242100"/>
                            <w:bookmarkStart w:id="6" w:name="_Toc225248183"/>
                            <w:bookmarkStart w:id="7" w:name="_Toc225249435"/>
                            <w:bookmarkStart w:id="8" w:name="_Toc225354594"/>
                            <w:bookmarkStart w:id="9" w:name="_Toc233986782"/>
                            <w:bookmarkStart w:id="10" w:name="_Toc233987072"/>
                            <w:r w:rsidRPr="00065A45">
                              <w:t>Strategic Flood Risk Assessment (SFRA)</w:t>
                            </w:r>
                            <w:bookmarkEnd w:id="5"/>
                            <w:bookmarkEnd w:id="6"/>
                            <w:bookmarkEnd w:id="7"/>
                            <w:bookmarkEnd w:id="8"/>
                            <w:bookmarkEnd w:id="9"/>
                            <w:bookmarkEnd w:id="10"/>
                          </w:p>
                          <w:p w14:paraId="78C4B875" w14:textId="214FEBC4" w:rsidR="00065A45" w:rsidRDefault="00065A45" w:rsidP="003B0791">
                            <w:pPr>
                              <w:pStyle w:val="CoverTitle"/>
                            </w:pPr>
                            <w:bookmarkStart w:id="11" w:name="_Toc225242101"/>
                            <w:bookmarkStart w:id="12" w:name="_Toc225248184"/>
                            <w:bookmarkStart w:id="13" w:name="_Toc225249436"/>
                            <w:bookmarkStart w:id="14" w:name="_Toc225354595"/>
                            <w:bookmarkStart w:id="15" w:name="_Toc233986783"/>
                            <w:bookmarkStart w:id="16" w:name="_Toc233987073"/>
                            <w:r w:rsidRPr="00065A45">
                              <w:t>for</w:t>
                            </w:r>
                            <w:bookmarkEnd w:id="11"/>
                            <w:bookmarkEnd w:id="12"/>
                            <w:bookmarkEnd w:id="13"/>
                            <w:bookmarkEnd w:id="14"/>
                            <w:bookmarkEnd w:id="15"/>
                            <w:bookmarkEnd w:id="16"/>
                          </w:p>
                          <w:p w14:paraId="6E7CF771" w14:textId="4FF49860" w:rsidR="003B0791" w:rsidRDefault="00065A45" w:rsidP="003B0791">
                            <w:pPr>
                              <w:pStyle w:val="CoverTitle"/>
                            </w:pPr>
                            <w:bookmarkStart w:id="17" w:name="_Toc225242102"/>
                            <w:bookmarkStart w:id="18" w:name="_Toc225248185"/>
                            <w:bookmarkStart w:id="19" w:name="_Toc225249437"/>
                            <w:bookmarkStart w:id="20" w:name="_Toc225354596"/>
                            <w:bookmarkStart w:id="21" w:name="_Toc233986784"/>
                            <w:bookmarkStart w:id="22" w:name="_Toc233987074"/>
                            <w:r w:rsidRPr="00065A45">
                              <w:t>Variation</w:t>
                            </w:r>
                            <w:bookmarkEnd w:id="17"/>
                            <w:bookmarkEnd w:id="18"/>
                            <w:bookmarkEnd w:id="19"/>
                            <w:bookmarkEnd w:id="20"/>
                            <w:r w:rsidR="003B0791">
                              <w:t xml:space="preserve"> </w:t>
                            </w:r>
                            <w:bookmarkStart w:id="23" w:name="_Toc225242103"/>
                            <w:bookmarkStart w:id="24" w:name="_Toc225248186"/>
                            <w:bookmarkStart w:id="25" w:name="_Toc225249438"/>
                            <w:bookmarkStart w:id="26" w:name="_Toc225354597"/>
                            <w:r w:rsidR="00B54728">
                              <w:t>(</w:t>
                            </w:r>
                            <w:r w:rsidRPr="00065A45">
                              <w:t xml:space="preserve">No. </w:t>
                            </w:r>
                            <w:r>
                              <w:t>11</w:t>
                            </w:r>
                            <w:bookmarkStart w:id="27" w:name="_Toc225242104"/>
                            <w:bookmarkStart w:id="28" w:name="_Toc225248187"/>
                            <w:bookmarkStart w:id="29" w:name="_Toc225249439"/>
                            <w:bookmarkStart w:id="30" w:name="_Toc225354598"/>
                            <w:bookmarkEnd w:id="23"/>
                            <w:bookmarkEnd w:id="24"/>
                            <w:bookmarkEnd w:id="25"/>
                            <w:bookmarkEnd w:id="26"/>
                            <w:r w:rsidR="00B54728">
                              <w:t>)</w:t>
                            </w:r>
                            <w:bookmarkEnd w:id="21"/>
                            <w:bookmarkEnd w:id="22"/>
                          </w:p>
                          <w:p w14:paraId="311F8577" w14:textId="45D744F3" w:rsidR="00065A45" w:rsidRDefault="00065A45" w:rsidP="003B0791">
                            <w:pPr>
                              <w:pStyle w:val="CoverTitle"/>
                            </w:pPr>
                            <w:bookmarkStart w:id="31" w:name="_Toc233986785"/>
                            <w:bookmarkStart w:id="32" w:name="_Toc233987075"/>
                            <w:r w:rsidRPr="00065A45">
                              <w:t>of the</w:t>
                            </w:r>
                            <w:bookmarkEnd w:id="27"/>
                            <w:bookmarkEnd w:id="28"/>
                            <w:bookmarkEnd w:id="29"/>
                            <w:bookmarkEnd w:id="30"/>
                            <w:bookmarkEnd w:id="31"/>
                            <w:bookmarkEnd w:id="32"/>
                          </w:p>
                          <w:p w14:paraId="7417BD07" w14:textId="354B9F00" w:rsidR="00F17E88" w:rsidRDefault="00065A45" w:rsidP="003B0791">
                            <w:pPr>
                              <w:pStyle w:val="CoverTitle"/>
                            </w:pPr>
                            <w:bookmarkStart w:id="33" w:name="_Toc225242105"/>
                            <w:bookmarkStart w:id="34" w:name="_Toc225248188"/>
                            <w:bookmarkStart w:id="35" w:name="_Toc225249440"/>
                            <w:bookmarkStart w:id="36" w:name="_Toc225354599"/>
                            <w:bookmarkStart w:id="37" w:name="_Toc233986786"/>
                            <w:bookmarkStart w:id="38" w:name="_Toc233987076"/>
                            <w:r w:rsidRPr="00065A45">
                              <w:t>Dublin City Development Plan 2022-2028</w:t>
                            </w:r>
                            <w:bookmarkEnd w:id="33"/>
                            <w:bookmarkEnd w:id="34"/>
                            <w:bookmarkEnd w:id="35"/>
                            <w:bookmarkEnd w:id="36"/>
                            <w:bookmarkEnd w:id="37"/>
                            <w:bookmarkEnd w:id="38"/>
                          </w:p>
                          <w:p w14:paraId="2EA4DF8E" w14:textId="77777777" w:rsidR="003B0791" w:rsidRDefault="003B0791" w:rsidP="003B0791">
                            <w:pPr>
                              <w:pStyle w:val="CoverTitle"/>
                            </w:pPr>
                          </w:p>
                          <w:p w14:paraId="71F077FF" w14:textId="77777777" w:rsidR="00F17E88" w:rsidRPr="00974DA8" w:rsidRDefault="00F17E88" w:rsidP="003B0791">
                            <w:pPr>
                              <w:pStyle w:val="Cover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B3FC6" id="_x0000_t202" coordsize="21600,21600" o:spt="202" path="m,l,21600r21600,l21600,xe">
                <v:stroke joinstyle="miter"/>
                <v:path gradientshapeok="t" o:connecttype="rect"/>
              </v:shapetype>
              <v:shape id="Text Box 4" o:spid="_x0000_s1026" type="#_x0000_t202" alt="The title of this document is" style="position:absolute;left:0;text-align:left;margin-left:72.6pt;margin-top:222.8pt;width:433.7pt;height:254.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seGAIAAC0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" filled="f" stroked="f" strokeweight=".5pt">
                <v:textbox>
                  <w:txbxContent>
                    <w:p w14:paraId="62C36C36" w14:textId="77777777" w:rsidR="00065A45" w:rsidRDefault="00065A45" w:rsidP="003B0791">
                      <w:pPr>
                        <w:pStyle w:val="CoverTitle"/>
                      </w:pPr>
                      <w:bookmarkStart w:id="39" w:name="_Toc225242100"/>
                      <w:bookmarkStart w:id="40" w:name="_Toc225248183"/>
                      <w:bookmarkStart w:id="41" w:name="_Toc225249435"/>
                      <w:bookmarkStart w:id="42" w:name="_Toc225354594"/>
                      <w:bookmarkStart w:id="43" w:name="_Toc233986782"/>
                      <w:bookmarkStart w:id="44" w:name="_Toc233987072"/>
                      <w:r w:rsidRPr="00065A45">
                        <w:t>Strategic Flood Risk Assessment (SFRA)</w:t>
                      </w:r>
                      <w:bookmarkEnd w:id="39"/>
                      <w:bookmarkEnd w:id="40"/>
                      <w:bookmarkEnd w:id="41"/>
                      <w:bookmarkEnd w:id="42"/>
                      <w:bookmarkEnd w:id="43"/>
                      <w:bookmarkEnd w:id="44"/>
                    </w:p>
                    <w:p w14:paraId="78C4B875" w14:textId="214FEBC4" w:rsidR="00065A45" w:rsidRDefault="00065A45" w:rsidP="003B0791">
                      <w:pPr>
                        <w:pStyle w:val="CoverTitle"/>
                      </w:pPr>
                      <w:bookmarkStart w:id="45" w:name="_Toc225242101"/>
                      <w:bookmarkStart w:id="46" w:name="_Toc225248184"/>
                      <w:bookmarkStart w:id="47" w:name="_Toc225249436"/>
                      <w:bookmarkStart w:id="48" w:name="_Toc225354595"/>
                      <w:bookmarkStart w:id="49" w:name="_Toc233986783"/>
                      <w:bookmarkStart w:id="50" w:name="_Toc233987073"/>
                      <w:r w:rsidRPr="00065A45">
                        <w:t>for</w:t>
                      </w:r>
                      <w:bookmarkEnd w:id="45"/>
                      <w:bookmarkEnd w:id="46"/>
                      <w:bookmarkEnd w:id="47"/>
                      <w:bookmarkEnd w:id="48"/>
                      <w:bookmarkEnd w:id="49"/>
                      <w:bookmarkEnd w:id="50"/>
                    </w:p>
                    <w:p w14:paraId="6E7CF771" w14:textId="4FF49860" w:rsidR="003B0791" w:rsidRDefault="00065A45" w:rsidP="003B0791">
                      <w:pPr>
                        <w:pStyle w:val="CoverTitle"/>
                      </w:pPr>
                      <w:bookmarkStart w:id="51" w:name="_Toc225242102"/>
                      <w:bookmarkStart w:id="52" w:name="_Toc225248185"/>
                      <w:bookmarkStart w:id="53" w:name="_Toc225249437"/>
                      <w:bookmarkStart w:id="54" w:name="_Toc225354596"/>
                      <w:bookmarkStart w:id="55" w:name="_Toc233986784"/>
                      <w:bookmarkStart w:id="56" w:name="_Toc233987074"/>
                      <w:r w:rsidRPr="00065A45">
                        <w:t>Variation</w:t>
                      </w:r>
                      <w:bookmarkEnd w:id="51"/>
                      <w:bookmarkEnd w:id="52"/>
                      <w:bookmarkEnd w:id="53"/>
                      <w:bookmarkEnd w:id="54"/>
                      <w:r w:rsidR="003B0791">
                        <w:t xml:space="preserve"> </w:t>
                      </w:r>
                      <w:bookmarkStart w:id="57" w:name="_Toc225242103"/>
                      <w:bookmarkStart w:id="58" w:name="_Toc225248186"/>
                      <w:bookmarkStart w:id="59" w:name="_Toc225249438"/>
                      <w:bookmarkStart w:id="60" w:name="_Toc225354597"/>
                      <w:r w:rsidR="00B54728">
                        <w:t>(</w:t>
                      </w:r>
                      <w:r w:rsidRPr="00065A45">
                        <w:t xml:space="preserve">No. </w:t>
                      </w:r>
                      <w:r>
                        <w:t>11</w:t>
                      </w:r>
                      <w:bookmarkStart w:id="61" w:name="_Toc225242104"/>
                      <w:bookmarkStart w:id="62" w:name="_Toc225248187"/>
                      <w:bookmarkStart w:id="63" w:name="_Toc225249439"/>
                      <w:bookmarkStart w:id="64" w:name="_Toc225354598"/>
                      <w:bookmarkEnd w:id="57"/>
                      <w:bookmarkEnd w:id="58"/>
                      <w:bookmarkEnd w:id="59"/>
                      <w:bookmarkEnd w:id="60"/>
                      <w:r w:rsidR="00B54728">
                        <w:t>)</w:t>
                      </w:r>
                      <w:bookmarkEnd w:id="55"/>
                      <w:bookmarkEnd w:id="56"/>
                    </w:p>
                    <w:p w14:paraId="311F8577" w14:textId="45D744F3" w:rsidR="00065A45" w:rsidRDefault="00065A45" w:rsidP="003B0791">
                      <w:pPr>
                        <w:pStyle w:val="CoverTitle"/>
                      </w:pPr>
                      <w:bookmarkStart w:id="65" w:name="_Toc233986785"/>
                      <w:bookmarkStart w:id="66" w:name="_Toc233987075"/>
                      <w:r w:rsidRPr="00065A45">
                        <w:t>of the</w:t>
                      </w:r>
                      <w:bookmarkEnd w:id="61"/>
                      <w:bookmarkEnd w:id="62"/>
                      <w:bookmarkEnd w:id="63"/>
                      <w:bookmarkEnd w:id="64"/>
                      <w:bookmarkEnd w:id="65"/>
                      <w:bookmarkEnd w:id="66"/>
                    </w:p>
                    <w:p w14:paraId="7417BD07" w14:textId="354B9F00" w:rsidR="00F17E88" w:rsidRDefault="00065A45" w:rsidP="003B0791">
                      <w:pPr>
                        <w:pStyle w:val="CoverTitle"/>
                      </w:pPr>
                      <w:bookmarkStart w:id="67" w:name="_Toc225242105"/>
                      <w:bookmarkStart w:id="68" w:name="_Toc225248188"/>
                      <w:bookmarkStart w:id="69" w:name="_Toc225249440"/>
                      <w:bookmarkStart w:id="70" w:name="_Toc225354599"/>
                      <w:bookmarkStart w:id="71" w:name="_Toc233986786"/>
                      <w:bookmarkStart w:id="72" w:name="_Toc233987076"/>
                      <w:r w:rsidRPr="00065A45">
                        <w:t>Dublin City Development Plan 2022-2028</w:t>
                      </w:r>
                      <w:bookmarkEnd w:id="67"/>
                      <w:bookmarkEnd w:id="68"/>
                      <w:bookmarkEnd w:id="69"/>
                      <w:bookmarkEnd w:id="70"/>
                      <w:bookmarkEnd w:id="71"/>
                      <w:bookmarkEnd w:id="72"/>
                    </w:p>
                    <w:p w14:paraId="2EA4DF8E" w14:textId="77777777" w:rsidR="003B0791" w:rsidRDefault="003B0791" w:rsidP="003B0791">
                      <w:pPr>
                        <w:pStyle w:val="CoverTitle"/>
                      </w:pPr>
                    </w:p>
                    <w:p w14:paraId="71F077FF" w14:textId="77777777" w:rsidR="00F17E88" w:rsidRPr="00974DA8" w:rsidRDefault="00F17E88" w:rsidP="003B0791">
                      <w:pPr>
                        <w:pStyle w:val="CoverTitle"/>
                      </w:pPr>
                    </w:p>
                  </w:txbxContent>
                </v:textbox>
                <w10:wrap anchorx="page" anchory="page"/>
                <w10:anchorlock/>
              </v:shape>
            </w:pict>
          </mc:Fallback>
        </mc:AlternateContent>
      </w:r>
      <w:r>
        <w:br w:type="page"/>
      </w:r>
    </w:p>
    <w:p w14:paraId="560E9171" w14:textId="3AF6FD11" w:rsidR="00675631" w:rsidRPr="00390F1E" w:rsidRDefault="00161E37" w:rsidP="003B0791">
      <w:pPr>
        <w:pStyle w:val="CoverTitle"/>
      </w:pPr>
      <w:bookmarkStart w:id="39" w:name="_Toc225242106"/>
      <w:bookmarkStart w:id="40" w:name="_Toc225248189"/>
      <w:bookmarkStart w:id="41" w:name="_Toc225249441"/>
      <w:bookmarkStart w:id="42" w:name="_Toc225354600"/>
      <w:bookmarkStart w:id="43" w:name="_Toc233986787"/>
      <w:bookmarkStart w:id="44" w:name="_Toc233987077"/>
      <w:r>
        <w:rPr>
          <w:noProof/>
        </w:rPr>
        <w:lastRenderedPageBreak/>
        <mc:AlternateContent>
          <mc:Choice Requires="wps">
            <w:drawing>
              <wp:anchor distT="0" distB="0" distL="114300" distR="114300" simplePos="0" relativeHeight="251658248" behindDoc="1" locked="1" layoutInCell="1" allowOverlap="1" wp14:anchorId="7107E961" wp14:editId="1D857767">
                <wp:simplePos x="0" y="0"/>
                <wp:positionH relativeFrom="page">
                  <wp:posOffset>180975</wp:posOffset>
                </wp:positionH>
                <wp:positionV relativeFrom="page">
                  <wp:posOffset>219075</wp:posOffset>
                </wp:positionV>
                <wp:extent cx="7199630" cy="10292715"/>
                <wp:effectExtent l="0" t="0" r="20320" b="13335"/>
                <wp:wrapNone/>
                <wp:docPr id="1299196411"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99630" cy="10292715"/>
                        </a:xfrm>
                        <a:prstGeom prst="rect">
                          <a:avLst/>
                        </a:prstGeom>
                        <a:solidFill>
                          <a:schemeClr val="tx2"/>
                        </a:solidFill>
                        <a:ln w="12700" cap="flat" cmpd="sng" algn="ctr">
                          <a:solidFill>
                            <a:srgbClr val="172E4B">
                              <a:shade val="15000"/>
                            </a:srgbClr>
                          </a:solidFill>
                          <a:prstDash val="solid"/>
                          <a:miter lim="800000"/>
                        </a:ln>
                        <a:effectLst/>
                      </wps:spPr>
                      <wps:txbx>
                        <w:txbxContent>
                          <w:tbl>
                            <w:tblPr>
                              <w:tblStyle w:val="DocumentVersionTable"/>
                              <w:tblW w:w="4395" w:type="pct"/>
                              <w:tblInd w:w="665" w:type="dxa"/>
                              <w:tblLook w:val="05E0" w:firstRow="1" w:lastRow="1" w:firstColumn="1" w:lastColumn="1" w:noHBand="0" w:noVBand="1"/>
                            </w:tblPr>
                            <w:tblGrid>
                              <w:gridCol w:w="2837"/>
                              <w:gridCol w:w="1709"/>
                              <w:gridCol w:w="2867"/>
                              <w:gridCol w:w="2287"/>
                            </w:tblGrid>
                            <w:tr w:rsidR="00894E1D" w:rsidRPr="000957B7" w14:paraId="4E13E122" w14:textId="77777777" w:rsidTr="00594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7449BA4" w14:textId="77777777" w:rsidR="00894E1D" w:rsidRPr="000957B7" w:rsidRDefault="00894E1D" w:rsidP="00894E1D">
                                  <w:pPr>
                                    <w:spacing w:line="276" w:lineRule="auto"/>
                                    <w:jc w:val="both"/>
                                    <w:rPr>
                                      <w:rFonts w:asciiTheme="majorHAnsi" w:hAnsiTheme="majorHAnsi"/>
                                    </w:rPr>
                                  </w:pPr>
                                  <w:r w:rsidRPr="000957B7">
                                    <w:rPr>
                                      <w:rFonts w:asciiTheme="majorHAnsi" w:hAnsiTheme="majorHAnsi"/>
                                      <w:color w:val="C8FCF9" w:themeColor="accent3"/>
                                    </w:rPr>
                                    <w:t>Document History</w:t>
                                  </w:r>
                                </w:p>
                              </w:tc>
                            </w:tr>
                            <w:tr w:rsidR="00894E1D" w:rsidRPr="000957B7" w14:paraId="730A2A4F" w14:textId="77777777" w:rsidTr="0059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002D3D" w:themeFill="text2"/>
                                </w:tcPr>
                                <w:p w14:paraId="4B19C9AE" w14:textId="48EC981E" w:rsidR="00894E1D" w:rsidRDefault="00894E1D" w:rsidP="00894E1D">
                                  <w:pPr>
                                    <w:spacing w:line="276" w:lineRule="auto"/>
                                    <w:jc w:val="both"/>
                                    <w:rPr>
                                      <w:rFonts w:asciiTheme="majorHAnsi" w:hAnsiTheme="majorHAnsi"/>
                                      <w:b/>
                                      <w:bCs/>
                                      <w:color w:val="FFFFFF" w:themeColor="background1"/>
                                    </w:rPr>
                                  </w:pPr>
                                  <w:r>
                                    <w:rPr>
                                      <w:rFonts w:asciiTheme="majorHAnsi" w:hAnsiTheme="majorHAnsi"/>
                                      <w:b/>
                                      <w:bCs/>
                                      <w:color w:val="FFFFFF" w:themeColor="background1"/>
                                    </w:rPr>
                                    <w:t>Strategi</w:t>
                                  </w:r>
                                  <w:r w:rsidR="00F75331">
                                    <w:rPr>
                                      <w:rFonts w:asciiTheme="majorHAnsi" w:hAnsiTheme="majorHAnsi"/>
                                      <w:b/>
                                      <w:bCs/>
                                      <w:color w:val="FFFFFF" w:themeColor="background1"/>
                                    </w:rPr>
                                    <w:t>c</w:t>
                                  </w:r>
                                  <w:r>
                                    <w:rPr>
                                      <w:rFonts w:asciiTheme="majorHAnsi" w:hAnsiTheme="majorHAnsi"/>
                                      <w:b/>
                                      <w:bCs/>
                                      <w:color w:val="FFFFFF" w:themeColor="background1"/>
                                    </w:rPr>
                                    <w:t xml:space="preserve"> Flood Risk Assessment (SFRA) for </w:t>
                                  </w:r>
                                  <w:r w:rsidR="00B54728">
                                    <w:rPr>
                                      <w:rFonts w:asciiTheme="majorHAnsi" w:hAnsiTheme="majorHAnsi"/>
                                      <w:b/>
                                      <w:bCs/>
                                      <w:color w:val="FFFFFF" w:themeColor="background1"/>
                                    </w:rPr>
                                    <w:t xml:space="preserve">Proposed </w:t>
                                  </w:r>
                                  <w:r w:rsidR="00F75331">
                                    <w:rPr>
                                      <w:rFonts w:asciiTheme="majorHAnsi" w:hAnsiTheme="majorHAnsi"/>
                                      <w:b/>
                                      <w:bCs/>
                                      <w:color w:val="FFFFFF" w:themeColor="background1"/>
                                    </w:rPr>
                                    <w:t>Variation (No.11) of the Dublin City Development Plam 2022 - 2028</w:t>
                                  </w:r>
                                  <w:r>
                                    <w:rPr>
                                      <w:rFonts w:asciiTheme="majorHAnsi" w:hAnsiTheme="majorHAnsi"/>
                                      <w:b/>
                                      <w:bCs/>
                                      <w:color w:val="FFFFFF" w:themeColor="background1"/>
                                    </w:rPr>
                                    <w:t xml:space="preserve"> </w:t>
                                  </w:r>
                                </w:p>
                                <w:p w14:paraId="6BB0A72C" w14:textId="577294A0" w:rsidR="001B0CF9" w:rsidRPr="000957B7" w:rsidRDefault="001B0CF9" w:rsidP="00894E1D">
                                  <w:pPr>
                                    <w:spacing w:line="276" w:lineRule="auto"/>
                                    <w:jc w:val="both"/>
                                    <w:rPr>
                                      <w:rFonts w:asciiTheme="majorHAnsi" w:hAnsiTheme="majorHAnsi"/>
                                      <w:b/>
                                      <w:bCs/>
                                      <w:color w:val="FFFFFF" w:themeColor="background1"/>
                                    </w:rPr>
                                  </w:pPr>
                                </w:p>
                              </w:tc>
                            </w:tr>
                            <w:tr w:rsidR="001B0CF9" w:rsidRPr="000957B7" w14:paraId="6B90496E" w14:textId="77777777" w:rsidTr="00594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002D3D" w:themeFill="text2"/>
                                </w:tcPr>
                                <w:p w14:paraId="37AFBA71" w14:textId="77777777" w:rsidR="001B0CF9" w:rsidRDefault="001B0CF9" w:rsidP="005941D3">
                                  <w:pPr>
                                    <w:spacing w:line="276" w:lineRule="auto"/>
                                    <w:ind w:left="0"/>
                                    <w:jc w:val="both"/>
                                    <w:rPr>
                                      <w:rFonts w:asciiTheme="majorHAnsi" w:hAnsiTheme="majorHAnsi"/>
                                      <w:b/>
                                      <w:bCs/>
                                      <w:color w:val="FFFFFF" w:themeColor="background1"/>
                                    </w:rPr>
                                  </w:pPr>
                                </w:p>
                              </w:tc>
                            </w:tr>
                            <w:tr w:rsidR="00894E1D" w:rsidRPr="000957B7" w14:paraId="61BF51FB" w14:textId="77777777" w:rsidTr="0059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pct"/>
                                  <w:gridSpan w:val="2"/>
                                  <w:shd w:val="clear" w:color="auto" w:fill="0077A3" w:themeFill="accent1"/>
                                </w:tcPr>
                                <w:p w14:paraId="6806051E" w14:textId="77777777" w:rsidR="00894E1D" w:rsidRPr="000957B7" w:rsidRDefault="00894E1D" w:rsidP="00894E1D">
                                  <w:pPr>
                                    <w:spacing w:line="276" w:lineRule="auto"/>
                                    <w:jc w:val="both"/>
                                    <w:rPr>
                                      <w:rFonts w:asciiTheme="majorHAnsi" w:hAnsiTheme="majorHAnsi"/>
                                      <w:b/>
                                      <w:bCs/>
                                      <w:color w:val="FFFFFF" w:themeColor="background1"/>
                                    </w:rPr>
                                  </w:pPr>
                                  <w:r w:rsidRPr="000957B7">
                                    <w:rPr>
                                      <w:rFonts w:asciiTheme="majorHAnsi" w:hAnsiTheme="majorHAnsi"/>
                                      <w:b/>
                                      <w:bCs/>
                                      <w:color w:val="FFFFFF" w:themeColor="background1"/>
                                    </w:rPr>
                                    <w:t>Department</w:t>
                                  </w:r>
                                </w:p>
                              </w:tc>
                              <w:tc>
                                <w:tcPr>
                                  <w:tcW w:w="2657" w:type="pct"/>
                                  <w:gridSpan w:val="2"/>
                                  <w:shd w:val="clear" w:color="auto" w:fill="0077A3" w:themeFill="accent1"/>
                                </w:tcPr>
                                <w:p w14:paraId="49FF49CE"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FFFFFF" w:themeColor="background1"/>
                                    </w:rPr>
                                  </w:pPr>
                                  <w:r w:rsidRPr="000957B7">
                                    <w:rPr>
                                      <w:rFonts w:asciiTheme="majorHAnsi" w:hAnsiTheme="majorHAnsi"/>
                                      <w:b/>
                                      <w:bCs/>
                                      <w:color w:val="FFFFFF" w:themeColor="background1"/>
                                    </w:rPr>
                                    <w:t>Security Classification</w:t>
                                  </w:r>
                                </w:p>
                              </w:tc>
                            </w:tr>
                            <w:tr w:rsidR="00894E1D" w:rsidRPr="000957B7" w14:paraId="16787EEE" w14:textId="77777777" w:rsidTr="00594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pct"/>
                                  <w:gridSpan w:val="2"/>
                                </w:tcPr>
                                <w:p w14:paraId="03B8E47A" w14:textId="56AEA980" w:rsidR="00894E1D" w:rsidRPr="000957B7" w:rsidRDefault="00894E1D" w:rsidP="00894E1D">
                                  <w:pPr>
                                    <w:spacing w:line="276" w:lineRule="auto"/>
                                    <w:jc w:val="both"/>
                                    <w:rPr>
                                      <w:rFonts w:asciiTheme="majorHAnsi" w:hAnsiTheme="majorHAnsi"/>
                                    </w:rPr>
                                  </w:pPr>
                                  <w:r>
                                    <w:rPr>
                                      <w:rFonts w:asciiTheme="majorHAnsi" w:hAnsiTheme="majorHAnsi"/>
                                    </w:rPr>
                                    <w:t>Planning,</w:t>
                                  </w:r>
                                  <w:r w:rsidR="003B6B8E">
                                    <w:rPr>
                                      <w:rFonts w:asciiTheme="majorHAnsi" w:hAnsiTheme="majorHAnsi"/>
                                    </w:rPr>
                                    <w:t xml:space="preserve"> </w:t>
                                  </w:r>
                                  <w:r>
                                    <w:rPr>
                                      <w:rFonts w:asciiTheme="majorHAnsi" w:hAnsiTheme="majorHAnsi"/>
                                    </w:rPr>
                                    <w:t xml:space="preserve">Property &amp; economic Development Department </w:t>
                                  </w:r>
                                </w:p>
                              </w:tc>
                              <w:tc>
                                <w:tcPr>
                                  <w:tcW w:w="2657" w:type="pct"/>
                                  <w:gridSpan w:val="2"/>
                                </w:tcPr>
                                <w:p w14:paraId="6721CB13" w14:textId="6F1AABD0" w:rsidR="00894E1D" w:rsidRPr="000957B7" w:rsidRDefault="00243CF8" w:rsidP="00894E1D">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Zero – For Public Display </w:t>
                                  </w:r>
                                </w:p>
                              </w:tc>
                            </w:tr>
                            <w:tr w:rsidR="005941D3" w:rsidRPr="000957B7" w14:paraId="71D6C96F" w14:textId="77777777" w:rsidTr="0059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pct"/>
                                  <w:shd w:val="clear" w:color="auto" w:fill="0077A3" w:themeFill="accent1"/>
                                </w:tcPr>
                                <w:p w14:paraId="27AA40F0" w14:textId="77777777" w:rsidR="00894E1D" w:rsidRPr="000957B7" w:rsidRDefault="00894E1D" w:rsidP="00894E1D">
                                  <w:pPr>
                                    <w:spacing w:line="276" w:lineRule="auto"/>
                                    <w:jc w:val="both"/>
                                    <w:rPr>
                                      <w:rFonts w:asciiTheme="majorHAnsi" w:hAnsiTheme="majorHAnsi"/>
                                    </w:rPr>
                                  </w:pPr>
                                  <w:r w:rsidRPr="000957B7">
                                    <w:rPr>
                                      <w:rFonts w:asciiTheme="majorHAnsi" w:hAnsiTheme="majorHAnsi"/>
                                      <w:b/>
                                      <w:bCs/>
                                      <w:color w:val="FFFFFF" w:themeColor="background1"/>
                                    </w:rPr>
                                    <w:t>Version</w:t>
                                  </w:r>
                                </w:p>
                              </w:tc>
                              <w:tc>
                                <w:tcPr>
                                  <w:tcW w:w="881" w:type="pct"/>
                                  <w:shd w:val="clear" w:color="auto" w:fill="0077A3" w:themeFill="accent1"/>
                                </w:tcPr>
                                <w:p w14:paraId="4989EDCF"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957B7">
                                    <w:rPr>
                                      <w:rFonts w:asciiTheme="majorHAnsi" w:hAnsiTheme="majorHAnsi"/>
                                      <w:b/>
                                      <w:bCs/>
                                      <w:color w:val="FFFFFF" w:themeColor="background1"/>
                                    </w:rPr>
                                    <w:t>Revised Date</w:t>
                                  </w:r>
                                </w:p>
                              </w:tc>
                              <w:tc>
                                <w:tcPr>
                                  <w:tcW w:w="1478" w:type="pct"/>
                                  <w:shd w:val="clear" w:color="auto" w:fill="0077A3" w:themeFill="accent1"/>
                                </w:tcPr>
                                <w:p w14:paraId="4B7507FF" w14:textId="2CAD61AC"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957B7">
                                    <w:rPr>
                                      <w:rFonts w:asciiTheme="majorHAnsi" w:hAnsiTheme="majorHAnsi"/>
                                      <w:b/>
                                      <w:bCs/>
                                      <w:color w:val="FFFFFF" w:themeColor="background1"/>
                                    </w:rPr>
                                    <w:t>Prepared By</w:t>
                                  </w:r>
                                  <w:r w:rsidR="009B015A">
                                    <w:rPr>
                                      <w:rFonts w:asciiTheme="majorHAnsi" w:hAnsiTheme="majorHAnsi"/>
                                      <w:b/>
                                      <w:bCs/>
                                      <w:color w:val="FFFFFF" w:themeColor="background1"/>
                                    </w:rPr>
                                    <w:t>/Title</w:t>
                                  </w:r>
                                </w:p>
                              </w:tc>
                              <w:tc>
                                <w:tcPr>
                                  <w:tcW w:w="1179" w:type="pct"/>
                                  <w:shd w:val="clear" w:color="auto" w:fill="0077A3" w:themeFill="accent1"/>
                                </w:tcPr>
                                <w:p w14:paraId="63C0ADC2"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957B7">
                                    <w:rPr>
                                      <w:rFonts w:asciiTheme="majorHAnsi" w:hAnsiTheme="majorHAnsi"/>
                                      <w:b/>
                                      <w:bCs/>
                                      <w:color w:val="FFFFFF" w:themeColor="background1"/>
                                    </w:rPr>
                                    <w:t>Section Revised</w:t>
                                  </w:r>
                                </w:p>
                              </w:tc>
                            </w:tr>
                            <w:tr w:rsidR="009B015A" w:rsidRPr="000957B7" w14:paraId="396ACD20" w14:textId="77777777" w:rsidTr="00594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pct"/>
                                </w:tcPr>
                                <w:p w14:paraId="57FA9EFC" w14:textId="0DBD11E9" w:rsidR="00894E1D" w:rsidRPr="000957B7" w:rsidRDefault="00894E1D" w:rsidP="00894E1D">
                                  <w:pPr>
                                    <w:spacing w:line="276" w:lineRule="auto"/>
                                    <w:jc w:val="both"/>
                                    <w:rPr>
                                      <w:rFonts w:asciiTheme="minorHAnsi" w:hAnsiTheme="minorHAnsi"/>
                                    </w:rPr>
                                  </w:pPr>
                                  <w:r>
                                    <w:rPr>
                                      <w:rFonts w:asciiTheme="minorHAnsi" w:hAnsiTheme="minorHAnsi"/>
                                    </w:rPr>
                                    <w:t>F</w:t>
                                  </w:r>
                                  <w:r w:rsidR="00EF7839">
                                    <w:rPr>
                                      <w:rFonts w:asciiTheme="minorHAnsi" w:hAnsiTheme="minorHAnsi"/>
                                    </w:rPr>
                                    <w:t>inal</w:t>
                                  </w:r>
                                  <w:r w:rsidR="007850CC">
                                    <w:rPr>
                                      <w:rFonts w:asciiTheme="minorHAnsi" w:hAnsiTheme="minorHAnsi"/>
                                    </w:rPr>
                                    <w:t xml:space="preserve"> REV 1</w:t>
                                  </w:r>
                                  <w:r w:rsidR="00EF7839">
                                    <w:rPr>
                                      <w:rFonts w:asciiTheme="minorHAnsi" w:hAnsiTheme="minorHAnsi"/>
                                    </w:rPr>
                                    <w:t xml:space="preserve"> </w:t>
                                  </w:r>
                                </w:p>
                              </w:tc>
                              <w:tc>
                                <w:tcPr>
                                  <w:tcW w:w="881" w:type="pct"/>
                                </w:tcPr>
                                <w:p w14:paraId="44B20688" w14:textId="3E9F019D" w:rsidR="00894E1D" w:rsidRPr="000957B7" w:rsidRDefault="007850CC" w:rsidP="00894E1D">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03/07/</w:t>
                                  </w:r>
                                  <w:r w:rsidR="00894E1D">
                                    <w:rPr>
                                      <w:rFonts w:asciiTheme="minorHAnsi" w:hAnsiTheme="minorHAnsi"/>
                                    </w:rPr>
                                    <w:t>26</w:t>
                                  </w:r>
                                </w:p>
                              </w:tc>
                              <w:tc>
                                <w:tcPr>
                                  <w:tcW w:w="1478" w:type="pct"/>
                                </w:tcPr>
                                <w:p w14:paraId="7CB17934" w14:textId="062C94DD" w:rsidR="00055F63" w:rsidRPr="00055F63" w:rsidRDefault="00EF7839" w:rsidP="00055F63">
                                  <w:pPr>
                                    <w:spacing w:line="276" w:lineRule="auto"/>
                                    <w:jc w:val="both"/>
                                    <w:cnfStyle w:val="000000010000" w:firstRow="0" w:lastRow="0" w:firstColumn="0" w:lastColumn="0" w:oddVBand="0" w:evenVBand="0" w:oddHBand="0" w:evenHBand="1" w:firstRowFirstColumn="0" w:firstRowLastColumn="0" w:lastRowFirstColumn="0" w:lastRowLastColumn="0"/>
                                    <w:rPr>
                                      <w:b/>
                                      <w:bCs/>
                                    </w:rPr>
                                  </w:pPr>
                                  <w:r>
                                    <w:rPr>
                                      <w:rFonts w:asciiTheme="minorHAnsi" w:hAnsiTheme="minorHAnsi"/>
                                    </w:rPr>
                                    <w:t>GOC/JOD/CD</w:t>
                                  </w:r>
                                </w:p>
                              </w:tc>
                              <w:tc>
                                <w:tcPr>
                                  <w:tcW w:w="1179" w:type="pct"/>
                                </w:tcPr>
                                <w:p w14:paraId="3F83AC03" w14:textId="77777777" w:rsidR="00894E1D" w:rsidRPr="000957B7" w:rsidRDefault="00894E1D" w:rsidP="00894E1D">
                                  <w:pPr>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Various</w:t>
                                  </w:r>
                                </w:p>
                              </w:tc>
                            </w:tr>
                            <w:tr w:rsidR="005941D3" w:rsidRPr="000957B7" w14:paraId="46E9641A" w14:textId="77777777" w:rsidTr="0059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pct"/>
                                  <w:shd w:val="clear" w:color="auto" w:fill="0077A3" w:themeFill="accent1"/>
                                </w:tcPr>
                                <w:p w14:paraId="514C1CE4" w14:textId="0B3DAB35" w:rsidR="00894E1D" w:rsidRPr="000957B7" w:rsidRDefault="00894E1D" w:rsidP="00894E1D">
                                  <w:pPr>
                                    <w:spacing w:line="276" w:lineRule="auto"/>
                                    <w:jc w:val="both"/>
                                    <w:rPr>
                                      <w:rFonts w:asciiTheme="majorHAnsi" w:hAnsiTheme="majorHAnsi"/>
                                    </w:rPr>
                                  </w:pPr>
                                  <w:r w:rsidRPr="000957B7">
                                    <w:rPr>
                                      <w:rFonts w:asciiTheme="majorHAnsi" w:hAnsiTheme="majorHAnsi"/>
                                      <w:b/>
                                      <w:bCs/>
                                      <w:color w:val="FFFFFF" w:themeColor="background1"/>
                                    </w:rPr>
                                    <w:t>Document Owner</w:t>
                                  </w:r>
                                  <w:r w:rsidR="009B015A">
                                    <w:rPr>
                                      <w:rFonts w:asciiTheme="majorHAnsi" w:hAnsiTheme="majorHAnsi"/>
                                      <w:b/>
                                      <w:bCs/>
                                      <w:color w:val="FFFFFF" w:themeColor="background1"/>
                                    </w:rPr>
                                    <w:t>/ Title</w:t>
                                  </w:r>
                                </w:p>
                              </w:tc>
                              <w:tc>
                                <w:tcPr>
                                  <w:tcW w:w="881" w:type="pct"/>
                                  <w:shd w:val="clear" w:color="auto" w:fill="0077A3" w:themeFill="accent1"/>
                                </w:tcPr>
                                <w:p w14:paraId="6FFD2F9E"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957B7">
                                    <w:rPr>
                                      <w:rFonts w:asciiTheme="minorHAnsi" w:hAnsiTheme="minorHAnsi"/>
                                      <w:b/>
                                      <w:bCs/>
                                      <w:color w:val="FFFFFF" w:themeColor="background1"/>
                                    </w:rPr>
                                    <w:t>Document Number</w:t>
                                  </w:r>
                                </w:p>
                              </w:tc>
                              <w:tc>
                                <w:tcPr>
                                  <w:tcW w:w="1478" w:type="pct"/>
                                  <w:shd w:val="clear" w:color="auto" w:fill="0077A3" w:themeFill="accent1"/>
                                </w:tcPr>
                                <w:p w14:paraId="5F18A39A"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957B7">
                                    <w:rPr>
                                      <w:rFonts w:asciiTheme="minorHAnsi" w:hAnsiTheme="minorHAnsi"/>
                                      <w:b/>
                                      <w:bCs/>
                                      <w:color w:val="FFFFFF" w:themeColor="background1"/>
                                    </w:rPr>
                                    <w:t>Status</w:t>
                                  </w:r>
                                </w:p>
                              </w:tc>
                              <w:tc>
                                <w:tcPr>
                                  <w:tcW w:w="1179" w:type="pct"/>
                                  <w:shd w:val="clear" w:color="auto" w:fill="0077A3" w:themeFill="accent1"/>
                                </w:tcPr>
                                <w:p w14:paraId="4F4937AA"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957B7">
                                    <w:rPr>
                                      <w:rFonts w:asciiTheme="minorHAnsi" w:hAnsiTheme="minorHAnsi"/>
                                      <w:b/>
                                      <w:bCs/>
                                      <w:color w:val="FFFFFF" w:themeColor="background1"/>
                                    </w:rPr>
                                    <w:t>Date Approved</w:t>
                                  </w:r>
                                </w:p>
                              </w:tc>
                            </w:tr>
                            <w:tr w:rsidR="009B015A" w:rsidRPr="000957B7" w14:paraId="4C27331F" w14:textId="77777777" w:rsidTr="005941D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pct"/>
                                </w:tcPr>
                                <w:p w14:paraId="02B21024" w14:textId="78BCD0BC" w:rsidR="00894E1D" w:rsidRPr="000957B7" w:rsidRDefault="00F75331" w:rsidP="00894E1D">
                                  <w:pPr>
                                    <w:spacing w:line="276" w:lineRule="auto"/>
                                    <w:jc w:val="both"/>
                                    <w:rPr>
                                      <w:rFonts w:asciiTheme="minorHAnsi" w:hAnsiTheme="minorHAnsi"/>
                                    </w:rPr>
                                  </w:pPr>
                                  <w:r>
                                    <w:rPr>
                                      <w:rFonts w:asciiTheme="minorHAnsi" w:hAnsiTheme="minorHAnsi"/>
                                    </w:rPr>
                                    <w:t>Malachy Bradley</w:t>
                                  </w:r>
                                  <w:r w:rsidR="009B015A">
                                    <w:rPr>
                                      <w:rFonts w:asciiTheme="minorHAnsi" w:hAnsiTheme="minorHAnsi"/>
                                    </w:rPr>
                                    <w:t>/</w:t>
                                  </w:r>
                                  <w:r w:rsidR="009B015A" w:rsidRPr="009B015A">
                                    <w:rPr>
                                      <w:b/>
                                      <w:bCs/>
                                    </w:rPr>
                                    <w:t>Deputy City Planner</w:t>
                                  </w:r>
                                </w:p>
                              </w:tc>
                              <w:tc>
                                <w:tcPr>
                                  <w:tcW w:w="881" w:type="pct"/>
                                </w:tcPr>
                                <w:p w14:paraId="0421EEA1" w14:textId="1C046616" w:rsidR="00894E1D" w:rsidRPr="000957B7" w:rsidRDefault="004C2D05" w:rsidP="00894E1D">
                                  <w:pPr>
                                    <w:spacing w:line="276" w:lineRule="auto"/>
                                    <w:jc w:val="both"/>
                                    <w:cnfStyle w:val="010000000000" w:firstRow="0" w:lastRow="1" w:firstColumn="0" w:lastColumn="0" w:oddVBand="0" w:evenVBand="0" w:oddHBand="0" w:evenHBand="0" w:firstRowFirstColumn="0" w:firstRowLastColumn="0" w:lastRowFirstColumn="0" w:lastRowLastColumn="0"/>
                                    <w:rPr>
                                      <w:rFonts w:asciiTheme="minorHAnsi" w:hAnsiTheme="minorHAnsi"/>
                                    </w:rPr>
                                  </w:pPr>
                                  <w:r w:rsidRPr="004A0677">
                                    <w:rPr>
                                      <w:rFonts w:asciiTheme="minorHAnsi" w:hAnsiTheme="minorHAnsi"/>
                                      <w:color w:val="auto"/>
                                    </w:rPr>
                                    <w:t>-</w:t>
                                  </w:r>
                                </w:p>
                              </w:tc>
                              <w:tc>
                                <w:tcPr>
                                  <w:tcW w:w="1478" w:type="pct"/>
                                </w:tcPr>
                                <w:p w14:paraId="24CC36C9" w14:textId="63A9DDF1" w:rsidR="00894E1D" w:rsidRPr="000957B7" w:rsidRDefault="00FB667D" w:rsidP="00894E1D">
                                  <w:pPr>
                                    <w:spacing w:line="276" w:lineRule="auto"/>
                                    <w:jc w:val="both"/>
                                    <w:cnfStyle w:val="010000000000" w:firstRow="0" w:lastRow="1"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Final</w:t>
                                  </w:r>
                                  <w:r w:rsidR="007850CC">
                                    <w:rPr>
                                      <w:rFonts w:asciiTheme="minorHAnsi" w:hAnsiTheme="minorHAnsi"/>
                                    </w:rPr>
                                    <w:t xml:space="preserve"> REV1</w:t>
                                  </w:r>
                                  <w:r>
                                    <w:rPr>
                                      <w:rFonts w:asciiTheme="minorHAnsi" w:hAnsiTheme="minorHAnsi"/>
                                    </w:rPr>
                                    <w:t xml:space="preserve">  </w:t>
                                  </w:r>
                                </w:p>
                              </w:tc>
                              <w:tc>
                                <w:tcPr>
                                  <w:tcW w:w="1179" w:type="pct"/>
                                </w:tcPr>
                                <w:p w14:paraId="495E9281" w14:textId="2F3A0322" w:rsidR="00894E1D" w:rsidRPr="000957B7" w:rsidRDefault="00FB667D" w:rsidP="00894E1D">
                                  <w:pPr>
                                    <w:spacing w:line="276" w:lineRule="auto"/>
                                    <w:jc w:val="both"/>
                                    <w:cnfStyle w:val="010000000000" w:firstRow="0" w:lastRow="1"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 </w:t>
                                  </w:r>
                                  <w:r w:rsidR="007850CC">
                                    <w:rPr>
                                      <w:rFonts w:asciiTheme="minorHAnsi" w:hAnsiTheme="minorHAnsi"/>
                                    </w:rPr>
                                    <w:t>03/07/</w:t>
                                  </w:r>
                                  <w:r>
                                    <w:rPr>
                                      <w:rFonts w:asciiTheme="minorHAnsi" w:hAnsiTheme="minorHAnsi"/>
                                    </w:rPr>
                                    <w:t xml:space="preserve"> 26</w:t>
                                  </w:r>
                                </w:p>
                              </w:tc>
                            </w:tr>
                          </w:tbl>
                          <w:p w14:paraId="5C96C0E2" w14:textId="77777777" w:rsidR="00161E37" w:rsidRDefault="00161E37" w:rsidP="00161E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E961" id="Rectangle 4" o:spid="_x0000_s1027" alt="&quot;&quot;" style="position:absolute;left:0;text-align:left;margin-left:14.25pt;margin-top:17.25pt;width:566.9pt;height:810.4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" fillcolor="#002d3d [3215]" strokecolor="#040d1a" strokeweight="1pt">
                <v:textbox>
                  <w:txbxContent>
                    <w:tbl>
                      <w:tblPr>
                        <w:tblStyle w:val="DocumentVersionTable"/>
                        <w:tblW w:w="4395" w:type="pct"/>
                        <w:tblInd w:w="665" w:type="dxa"/>
                        <w:tblLook w:val="05E0" w:firstRow="1" w:lastRow="1" w:firstColumn="1" w:lastColumn="1" w:noHBand="0" w:noVBand="1"/>
                      </w:tblPr>
                      <w:tblGrid>
                        <w:gridCol w:w="2837"/>
                        <w:gridCol w:w="1709"/>
                        <w:gridCol w:w="2867"/>
                        <w:gridCol w:w="2287"/>
                      </w:tblGrid>
                      <w:tr w:rsidR="00894E1D" w:rsidRPr="000957B7" w14:paraId="4E13E122" w14:textId="77777777" w:rsidTr="00594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7449BA4" w14:textId="77777777" w:rsidR="00894E1D" w:rsidRPr="000957B7" w:rsidRDefault="00894E1D" w:rsidP="00894E1D">
                            <w:pPr>
                              <w:spacing w:line="276" w:lineRule="auto"/>
                              <w:jc w:val="both"/>
                              <w:rPr>
                                <w:rFonts w:asciiTheme="majorHAnsi" w:hAnsiTheme="majorHAnsi"/>
                              </w:rPr>
                            </w:pPr>
                            <w:r w:rsidRPr="000957B7">
                              <w:rPr>
                                <w:rFonts w:asciiTheme="majorHAnsi" w:hAnsiTheme="majorHAnsi"/>
                                <w:color w:val="C8FCF9" w:themeColor="accent3"/>
                              </w:rPr>
                              <w:t>Document History</w:t>
                            </w:r>
                          </w:p>
                        </w:tc>
                      </w:tr>
                      <w:tr w:rsidR="00894E1D" w:rsidRPr="000957B7" w14:paraId="730A2A4F" w14:textId="77777777" w:rsidTr="0059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002D3D" w:themeFill="text2"/>
                          </w:tcPr>
                          <w:p w14:paraId="4B19C9AE" w14:textId="48EC981E" w:rsidR="00894E1D" w:rsidRDefault="00894E1D" w:rsidP="00894E1D">
                            <w:pPr>
                              <w:spacing w:line="276" w:lineRule="auto"/>
                              <w:jc w:val="both"/>
                              <w:rPr>
                                <w:rFonts w:asciiTheme="majorHAnsi" w:hAnsiTheme="majorHAnsi"/>
                                <w:b/>
                                <w:bCs/>
                                <w:color w:val="FFFFFF" w:themeColor="background1"/>
                              </w:rPr>
                            </w:pPr>
                            <w:r>
                              <w:rPr>
                                <w:rFonts w:asciiTheme="majorHAnsi" w:hAnsiTheme="majorHAnsi"/>
                                <w:b/>
                                <w:bCs/>
                                <w:color w:val="FFFFFF" w:themeColor="background1"/>
                              </w:rPr>
                              <w:t>Strategi</w:t>
                            </w:r>
                            <w:r w:rsidR="00F75331">
                              <w:rPr>
                                <w:rFonts w:asciiTheme="majorHAnsi" w:hAnsiTheme="majorHAnsi"/>
                                <w:b/>
                                <w:bCs/>
                                <w:color w:val="FFFFFF" w:themeColor="background1"/>
                              </w:rPr>
                              <w:t>c</w:t>
                            </w:r>
                            <w:r>
                              <w:rPr>
                                <w:rFonts w:asciiTheme="majorHAnsi" w:hAnsiTheme="majorHAnsi"/>
                                <w:b/>
                                <w:bCs/>
                                <w:color w:val="FFFFFF" w:themeColor="background1"/>
                              </w:rPr>
                              <w:t xml:space="preserve"> Flood Risk Assessment (SFRA) for </w:t>
                            </w:r>
                            <w:r w:rsidR="00B54728">
                              <w:rPr>
                                <w:rFonts w:asciiTheme="majorHAnsi" w:hAnsiTheme="majorHAnsi"/>
                                <w:b/>
                                <w:bCs/>
                                <w:color w:val="FFFFFF" w:themeColor="background1"/>
                              </w:rPr>
                              <w:t xml:space="preserve">Proposed </w:t>
                            </w:r>
                            <w:r w:rsidR="00F75331">
                              <w:rPr>
                                <w:rFonts w:asciiTheme="majorHAnsi" w:hAnsiTheme="majorHAnsi"/>
                                <w:b/>
                                <w:bCs/>
                                <w:color w:val="FFFFFF" w:themeColor="background1"/>
                              </w:rPr>
                              <w:t>Variation (No.11) of the Dublin City Development Plam 2022 - 2028</w:t>
                            </w:r>
                            <w:r>
                              <w:rPr>
                                <w:rFonts w:asciiTheme="majorHAnsi" w:hAnsiTheme="majorHAnsi"/>
                                <w:b/>
                                <w:bCs/>
                                <w:color w:val="FFFFFF" w:themeColor="background1"/>
                              </w:rPr>
                              <w:t xml:space="preserve"> </w:t>
                            </w:r>
                          </w:p>
                          <w:p w14:paraId="6BB0A72C" w14:textId="577294A0" w:rsidR="001B0CF9" w:rsidRPr="000957B7" w:rsidRDefault="001B0CF9" w:rsidP="00894E1D">
                            <w:pPr>
                              <w:spacing w:line="276" w:lineRule="auto"/>
                              <w:jc w:val="both"/>
                              <w:rPr>
                                <w:rFonts w:asciiTheme="majorHAnsi" w:hAnsiTheme="majorHAnsi"/>
                                <w:b/>
                                <w:bCs/>
                                <w:color w:val="FFFFFF" w:themeColor="background1"/>
                              </w:rPr>
                            </w:pPr>
                          </w:p>
                        </w:tc>
                      </w:tr>
                      <w:tr w:rsidR="001B0CF9" w:rsidRPr="000957B7" w14:paraId="6B90496E" w14:textId="77777777" w:rsidTr="00594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002D3D" w:themeFill="text2"/>
                          </w:tcPr>
                          <w:p w14:paraId="37AFBA71" w14:textId="77777777" w:rsidR="001B0CF9" w:rsidRDefault="001B0CF9" w:rsidP="005941D3">
                            <w:pPr>
                              <w:spacing w:line="276" w:lineRule="auto"/>
                              <w:ind w:left="0"/>
                              <w:jc w:val="both"/>
                              <w:rPr>
                                <w:rFonts w:asciiTheme="majorHAnsi" w:hAnsiTheme="majorHAnsi"/>
                                <w:b/>
                                <w:bCs/>
                                <w:color w:val="FFFFFF" w:themeColor="background1"/>
                              </w:rPr>
                            </w:pPr>
                          </w:p>
                        </w:tc>
                      </w:tr>
                      <w:tr w:rsidR="00894E1D" w:rsidRPr="000957B7" w14:paraId="61BF51FB" w14:textId="77777777" w:rsidTr="0059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pct"/>
                            <w:gridSpan w:val="2"/>
                            <w:shd w:val="clear" w:color="auto" w:fill="0077A3" w:themeFill="accent1"/>
                          </w:tcPr>
                          <w:p w14:paraId="6806051E" w14:textId="77777777" w:rsidR="00894E1D" w:rsidRPr="000957B7" w:rsidRDefault="00894E1D" w:rsidP="00894E1D">
                            <w:pPr>
                              <w:spacing w:line="276" w:lineRule="auto"/>
                              <w:jc w:val="both"/>
                              <w:rPr>
                                <w:rFonts w:asciiTheme="majorHAnsi" w:hAnsiTheme="majorHAnsi"/>
                                <w:b/>
                                <w:bCs/>
                                <w:color w:val="FFFFFF" w:themeColor="background1"/>
                              </w:rPr>
                            </w:pPr>
                            <w:r w:rsidRPr="000957B7">
                              <w:rPr>
                                <w:rFonts w:asciiTheme="majorHAnsi" w:hAnsiTheme="majorHAnsi"/>
                                <w:b/>
                                <w:bCs/>
                                <w:color w:val="FFFFFF" w:themeColor="background1"/>
                              </w:rPr>
                              <w:t>Department</w:t>
                            </w:r>
                          </w:p>
                        </w:tc>
                        <w:tc>
                          <w:tcPr>
                            <w:tcW w:w="2657" w:type="pct"/>
                            <w:gridSpan w:val="2"/>
                            <w:shd w:val="clear" w:color="auto" w:fill="0077A3" w:themeFill="accent1"/>
                          </w:tcPr>
                          <w:p w14:paraId="49FF49CE"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FFFFFF" w:themeColor="background1"/>
                              </w:rPr>
                            </w:pPr>
                            <w:r w:rsidRPr="000957B7">
                              <w:rPr>
                                <w:rFonts w:asciiTheme="majorHAnsi" w:hAnsiTheme="majorHAnsi"/>
                                <w:b/>
                                <w:bCs/>
                                <w:color w:val="FFFFFF" w:themeColor="background1"/>
                              </w:rPr>
                              <w:t>Security Classification</w:t>
                            </w:r>
                          </w:p>
                        </w:tc>
                      </w:tr>
                      <w:tr w:rsidR="00894E1D" w:rsidRPr="000957B7" w14:paraId="16787EEE" w14:textId="77777777" w:rsidTr="00594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pct"/>
                            <w:gridSpan w:val="2"/>
                          </w:tcPr>
                          <w:p w14:paraId="03B8E47A" w14:textId="56AEA980" w:rsidR="00894E1D" w:rsidRPr="000957B7" w:rsidRDefault="00894E1D" w:rsidP="00894E1D">
                            <w:pPr>
                              <w:spacing w:line="276" w:lineRule="auto"/>
                              <w:jc w:val="both"/>
                              <w:rPr>
                                <w:rFonts w:asciiTheme="majorHAnsi" w:hAnsiTheme="majorHAnsi"/>
                              </w:rPr>
                            </w:pPr>
                            <w:r>
                              <w:rPr>
                                <w:rFonts w:asciiTheme="majorHAnsi" w:hAnsiTheme="majorHAnsi"/>
                              </w:rPr>
                              <w:t>Planning,</w:t>
                            </w:r>
                            <w:r w:rsidR="003B6B8E">
                              <w:rPr>
                                <w:rFonts w:asciiTheme="majorHAnsi" w:hAnsiTheme="majorHAnsi"/>
                              </w:rPr>
                              <w:t xml:space="preserve"> </w:t>
                            </w:r>
                            <w:r>
                              <w:rPr>
                                <w:rFonts w:asciiTheme="majorHAnsi" w:hAnsiTheme="majorHAnsi"/>
                              </w:rPr>
                              <w:t xml:space="preserve">Property &amp; economic Development Department </w:t>
                            </w:r>
                          </w:p>
                        </w:tc>
                        <w:tc>
                          <w:tcPr>
                            <w:tcW w:w="2657" w:type="pct"/>
                            <w:gridSpan w:val="2"/>
                          </w:tcPr>
                          <w:p w14:paraId="6721CB13" w14:textId="6F1AABD0" w:rsidR="00894E1D" w:rsidRPr="000957B7" w:rsidRDefault="00243CF8" w:rsidP="00894E1D">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Zero – For Public Display </w:t>
                            </w:r>
                          </w:p>
                        </w:tc>
                      </w:tr>
                      <w:tr w:rsidR="005941D3" w:rsidRPr="000957B7" w14:paraId="71D6C96F" w14:textId="77777777" w:rsidTr="0059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pct"/>
                            <w:shd w:val="clear" w:color="auto" w:fill="0077A3" w:themeFill="accent1"/>
                          </w:tcPr>
                          <w:p w14:paraId="27AA40F0" w14:textId="77777777" w:rsidR="00894E1D" w:rsidRPr="000957B7" w:rsidRDefault="00894E1D" w:rsidP="00894E1D">
                            <w:pPr>
                              <w:spacing w:line="276" w:lineRule="auto"/>
                              <w:jc w:val="both"/>
                              <w:rPr>
                                <w:rFonts w:asciiTheme="majorHAnsi" w:hAnsiTheme="majorHAnsi"/>
                              </w:rPr>
                            </w:pPr>
                            <w:r w:rsidRPr="000957B7">
                              <w:rPr>
                                <w:rFonts w:asciiTheme="majorHAnsi" w:hAnsiTheme="majorHAnsi"/>
                                <w:b/>
                                <w:bCs/>
                                <w:color w:val="FFFFFF" w:themeColor="background1"/>
                              </w:rPr>
                              <w:t>Version</w:t>
                            </w:r>
                          </w:p>
                        </w:tc>
                        <w:tc>
                          <w:tcPr>
                            <w:tcW w:w="881" w:type="pct"/>
                            <w:shd w:val="clear" w:color="auto" w:fill="0077A3" w:themeFill="accent1"/>
                          </w:tcPr>
                          <w:p w14:paraId="4989EDCF"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957B7">
                              <w:rPr>
                                <w:rFonts w:asciiTheme="majorHAnsi" w:hAnsiTheme="majorHAnsi"/>
                                <w:b/>
                                <w:bCs/>
                                <w:color w:val="FFFFFF" w:themeColor="background1"/>
                              </w:rPr>
                              <w:t>Revised Date</w:t>
                            </w:r>
                          </w:p>
                        </w:tc>
                        <w:tc>
                          <w:tcPr>
                            <w:tcW w:w="1478" w:type="pct"/>
                            <w:shd w:val="clear" w:color="auto" w:fill="0077A3" w:themeFill="accent1"/>
                          </w:tcPr>
                          <w:p w14:paraId="4B7507FF" w14:textId="2CAD61AC"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957B7">
                              <w:rPr>
                                <w:rFonts w:asciiTheme="majorHAnsi" w:hAnsiTheme="majorHAnsi"/>
                                <w:b/>
                                <w:bCs/>
                                <w:color w:val="FFFFFF" w:themeColor="background1"/>
                              </w:rPr>
                              <w:t>Prepared By</w:t>
                            </w:r>
                            <w:r w:rsidR="009B015A">
                              <w:rPr>
                                <w:rFonts w:asciiTheme="majorHAnsi" w:hAnsiTheme="majorHAnsi"/>
                                <w:b/>
                                <w:bCs/>
                                <w:color w:val="FFFFFF" w:themeColor="background1"/>
                              </w:rPr>
                              <w:t>/Title</w:t>
                            </w:r>
                          </w:p>
                        </w:tc>
                        <w:tc>
                          <w:tcPr>
                            <w:tcW w:w="1179" w:type="pct"/>
                            <w:shd w:val="clear" w:color="auto" w:fill="0077A3" w:themeFill="accent1"/>
                          </w:tcPr>
                          <w:p w14:paraId="63C0ADC2"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957B7">
                              <w:rPr>
                                <w:rFonts w:asciiTheme="majorHAnsi" w:hAnsiTheme="majorHAnsi"/>
                                <w:b/>
                                <w:bCs/>
                                <w:color w:val="FFFFFF" w:themeColor="background1"/>
                              </w:rPr>
                              <w:t>Section Revised</w:t>
                            </w:r>
                          </w:p>
                        </w:tc>
                      </w:tr>
                      <w:tr w:rsidR="009B015A" w:rsidRPr="000957B7" w14:paraId="396ACD20" w14:textId="77777777" w:rsidTr="00594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pct"/>
                          </w:tcPr>
                          <w:p w14:paraId="57FA9EFC" w14:textId="0DBD11E9" w:rsidR="00894E1D" w:rsidRPr="000957B7" w:rsidRDefault="00894E1D" w:rsidP="00894E1D">
                            <w:pPr>
                              <w:spacing w:line="276" w:lineRule="auto"/>
                              <w:jc w:val="both"/>
                              <w:rPr>
                                <w:rFonts w:asciiTheme="minorHAnsi" w:hAnsiTheme="minorHAnsi"/>
                              </w:rPr>
                            </w:pPr>
                            <w:r>
                              <w:rPr>
                                <w:rFonts w:asciiTheme="minorHAnsi" w:hAnsiTheme="minorHAnsi"/>
                              </w:rPr>
                              <w:t>F</w:t>
                            </w:r>
                            <w:r w:rsidR="00EF7839">
                              <w:rPr>
                                <w:rFonts w:asciiTheme="minorHAnsi" w:hAnsiTheme="minorHAnsi"/>
                              </w:rPr>
                              <w:t>inal</w:t>
                            </w:r>
                            <w:r w:rsidR="007850CC">
                              <w:rPr>
                                <w:rFonts w:asciiTheme="minorHAnsi" w:hAnsiTheme="minorHAnsi"/>
                              </w:rPr>
                              <w:t xml:space="preserve"> REV 1</w:t>
                            </w:r>
                            <w:r w:rsidR="00EF7839">
                              <w:rPr>
                                <w:rFonts w:asciiTheme="minorHAnsi" w:hAnsiTheme="minorHAnsi"/>
                              </w:rPr>
                              <w:t xml:space="preserve"> </w:t>
                            </w:r>
                          </w:p>
                        </w:tc>
                        <w:tc>
                          <w:tcPr>
                            <w:tcW w:w="881" w:type="pct"/>
                          </w:tcPr>
                          <w:p w14:paraId="44B20688" w14:textId="3E9F019D" w:rsidR="00894E1D" w:rsidRPr="000957B7" w:rsidRDefault="007850CC" w:rsidP="00894E1D">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03/07/</w:t>
                            </w:r>
                            <w:r w:rsidR="00894E1D">
                              <w:rPr>
                                <w:rFonts w:asciiTheme="minorHAnsi" w:hAnsiTheme="minorHAnsi"/>
                              </w:rPr>
                              <w:t>26</w:t>
                            </w:r>
                          </w:p>
                        </w:tc>
                        <w:tc>
                          <w:tcPr>
                            <w:tcW w:w="1478" w:type="pct"/>
                          </w:tcPr>
                          <w:p w14:paraId="7CB17934" w14:textId="062C94DD" w:rsidR="00055F63" w:rsidRPr="00055F63" w:rsidRDefault="00EF7839" w:rsidP="00055F63">
                            <w:pPr>
                              <w:spacing w:line="276" w:lineRule="auto"/>
                              <w:jc w:val="both"/>
                              <w:cnfStyle w:val="000000010000" w:firstRow="0" w:lastRow="0" w:firstColumn="0" w:lastColumn="0" w:oddVBand="0" w:evenVBand="0" w:oddHBand="0" w:evenHBand="1" w:firstRowFirstColumn="0" w:firstRowLastColumn="0" w:lastRowFirstColumn="0" w:lastRowLastColumn="0"/>
                              <w:rPr>
                                <w:b/>
                                <w:bCs/>
                              </w:rPr>
                            </w:pPr>
                            <w:r>
                              <w:rPr>
                                <w:rFonts w:asciiTheme="minorHAnsi" w:hAnsiTheme="minorHAnsi"/>
                              </w:rPr>
                              <w:t>GOC/JOD/CD</w:t>
                            </w:r>
                          </w:p>
                        </w:tc>
                        <w:tc>
                          <w:tcPr>
                            <w:tcW w:w="1179" w:type="pct"/>
                          </w:tcPr>
                          <w:p w14:paraId="3F83AC03" w14:textId="77777777" w:rsidR="00894E1D" w:rsidRPr="000957B7" w:rsidRDefault="00894E1D" w:rsidP="00894E1D">
                            <w:pPr>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Various</w:t>
                            </w:r>
                          </w:p>
                        </w:tc>
                      </w:tr>
                      <w:tr w:rsidR="005941D3" w:rsidRPr="000957B7" w14:paraId="46E9641A" w14:textId="77777777" w:rsidTr="0059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pct"/>
                            <w:shd w:val="clear" w:color="auto" w:fill="0077A3" w:themeFill="accent1"/>
                          </w:tcPr>
                          <w:p w14:paraId="514C1CE4" w14:textId="0B3DAB35" w:rsidR="00894E1D" w:rsidRPr="000957B7" w:rsidRDefault="00894E1D" w:rsidP="00894E1D">
                            <w:pPr>
                              <w:spacing w:line="276" w:lineRule="auto"/>
                              <w:jc w:val="both"/>
                              <w:rPr>
                                <w:rFonts w:asciiTheme="majorHAnsi" w:hAnsiTheme="majorHAnsi"/>
                              </w:rPr>
                            </w:pPr>
                            <w:r w:rsidRPr="000957B7">
                              <w:rPr>
                                <w:rFonts w:asciiTheme="majorHAnsi" w:hAnsiTheme="majorHAnsi"/>
                                <w:b/>
                                <w:bCs/>
                                <w:color w:val="FFFFFF" w:themeColor="background1"/>
                              </w:rPr>
                              <w:t>Document Owner</w:t>
                            </w:r>
                            <w:r w:rsidR="009B015A">
                              <w:rPr>
                                <w:rFonts w:asciiTheme="majorHAnsi" w:hAnsiTheme="majorHAnsi"/>
                                <w:b/>
                                <w:bCs/>
                                <w:color w:val="FFFFFF" w:themeColor="background1"/>
                              </w:rPr>
                              <w:t>/ Title</w:t>
                            </w:r>
                          </w:p>
                        </w:tc>
                        <w:tc>
                          <w:tcPr>
                            <w:tcW w:w="881" w:type="pct"/>
                            <w:shd w:val="clear" w:color="auto" w:fill="0077A3" w:themeFill="accent1"/>
                          </w:tcPr>
                          <w:p w14:paraId="6FFD2F9E"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957B7">
                              <w:rPr>
                                <w:rFonts w:asciiTheme="minorHAnsi" w:hAnsiTheme="minorHAnsi"/>
                                <w:b/>
                                <w:bCs/>
                                <w:color w:val="FFFFFF" w:themeColor="background1"/>
                              </w:rPr>
                              <w:t>Document Number</w:t>
                            </w:r>
                          </w:p>
                        </w:tc>
                        <w:tc>
                          <w:tcPr>
                            <w:tcW w:w="1478" w:type="pct"/>
                            <w:shd w:val="clear" w:color="auto" w:fill="0077A3" w:themeFill="accent1"/>
                          </w:tcPr>
                          <w:p w14:paraId="5F18A39A"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957B7">
                              <w:rPr>
                                <w:rFonts w:asciiTheme="minorHAnsi" w:hAnsiTheme="minorHAnsi"/>
                                <w:b/>
                                <w:bCs/>
                                <w:color w:val="FFFFFF" w:themeColor="background1"/>
                              </w:rPr>
                              <w:t>Status</w:t>
                            </w:r>
                          </w:p>
                        </w:tc>
                        <w:tc>
                          <w:tcPr>
                            <w:tcW w:w="1179" w:type="pct"/>
                            <w:shd w:val="clear" w:color="auto" w:fill="0077A3" w:themeFill="accent1"/>
                          </w:tcPr>
                          <w:p w14:paraId="4F4937AA" w14:textId="77777777" w:rsidR="00894E1D" w:rsidRPr="000957B7" w:rsidRDefault="00894E1D" w:rsidP="00894E1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957B7">
                              <w:rPr>
                                <w:rFonts w:asciiTheme="minorHAnsi" w:hAnsiTheme="minorHAnsi"/>
                                <w:b/>
                                <w:bCs/>
                                <w:color w:val="FFFFFF" w:themeColor="background1"/>
                              </w:rPr>
                              <w:t>Date Approved</w:t>
                            </w:r>
                          </w:p>
                        </w:tc>
                      </w:tr>
                      <w:tr w:rsidR="009B015A" w:rsidRPr="000957B7" w14:paraId="4C27331F" w14:textId="77777777" w:rsidTr="005941D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pct"/>
                          </w:tcPr>
                          <w:p w14:paraId="02B21024" w14:textId="78BCD0BC" w:rsidR="00894E1D" w:rsidRPr="000957B7" w:rsidRDefault="00F75331" w:rsidP="00894E1D">
                            <w:pPr>
                              <w:spacing w:line="276" w:lineRule="auto"/>
                              <w:jc w:val="both"/>
                              <w:rPr>
                                <w:rFonts w:asciiTheme="minorHAnsi" w:hAnsiTheme="minorHAnsi"/>
                              </w:rPr>
                            </w:pPr>
                            <w:r>
                              <w:rPr>
                                <w:rFonts w:asciiTheme="minorHAnsi" w:hAnsiTheme="minorHAnsi"/>
                              </w:rPr>
                              <w:t>Malachy Bradley</w:t>
                            </w:r>
                            <w:r w:rsidR="009B015A">
                              <w:rPr>
                                <w:rFonts w:asciiTheme="minorHAnsi" w:hAnsiTheme="minorHAnsi"/>
                              </w:rPr>
                              <w:t>/</w:t>
                            </w:r>
                            <w:r w:rsidR="009B015A" w:rsidRPr="009B015A">
                              <w:rPr>
                                <w:b/>
                                <w:bCs/>
                              </w:rPr>
                              <w:t>Deputy City Planner</w:t>
                            </w:r>
                          </w:p>
                        </w:tc>
                        <w:tc>
                          <w:tcPr>
                            <w:tcW w:w="881" w:type="pct"/>
                          </w:tcPr>
                          <w:p w14:paraId="0421EEA1" w14:textId="1C046616" w:rsidR="00894E1D" w:rsidRPr="000957B7" w:rsidRDefault="004C2D05" w:rsidP="00894E1D">
                            <w:pPr>
                              <w:spacing w:line="276" w:lineRule="auto"/>
                              <w:jc w:val="both"/>
                              <w:cnfStyle w:val="010000000000" w:firstRow="0" w:lastRow="1" w:firstColumn="0" w:lastColumn="0" w:oddVBand="0" w:evenVBand="0" w:oddHBand="0" w:evenHBand="0" w:firstRowFirstColumn="0" w:firstRowLastColumn="0" w:lastRowFirstColumn="0" w:lastRowLastColumn="0"/>
                              <w:rPr>
                                <w:rFonts w:asciiTheme="minorHAnsi" w:hAnsiTheme="minorHAnsi"/>
                              </w:rPr>
                            </w:pPr>
                            <w:r w:rsidRPr="004A0677">
                              <w:rPr>
                                <w:rFonts w:asciiTheme="minorHAnsi" w:hAnsiTheme="minorHAnsi"/>
                                <w:color w:val="auto"/>
                              </w:rPr>
                              <w:t>-</w:t>
                            </w:r>
                          </w:p>
                        </w:tc>
                        <w:tc>
                          <w:tcPr>
                            <w:tcW w:w="1478" w:type="pct"/>
                          </w:tcPr>
                          <w:p w14:paraId="24CC36C9" w14:textId="63A9DDF1" w:rsidR="00894E1D" w:rsidRPr="000957B7" w:rsidRDefault="00FB667D" w:rsidP="00894E1D">
                            <w:pPr>
                              <w:spacing w:line="276" w:lineRule="auto"/>
                              <w:jc w:val="both"/>
                              <w:cnfStyle w:val="010000000000" w:firstRow="0" w:lastRow="1"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Final</w:t>
                            </w:r>
                            <w:r w:rsidR="007850CC">
                              <w:rPr>
                                <w:rFonts w:asciiTheme="minorHAnsi" w:hAnsiTheme="minorHAnsi"/>
                              </w:rPr>
                              <w:t xml:space="preserve"> REV1</w:t>
                            </w:r>
                            <w:r>
                              <w:rPr>
                                <w:rFonts w:asciiTheme="minorHAnsi" w:hAnsiTheme="minorHAnsi"/>
                              </w:rPr>
                              <w:t xml:space="preserve">  </w:t>
                            </w:r>
                          </w:p>
                        </w:tc>
                        <w:tc>
                          <w:tcPr>
                            <w:tcW w:w="1179" w:type="pct"/>
                          </w:tcPr>
                          <w:p w14:paraId="495E9281" w14:textId="2F3A0322" w:rsidR="00894E1D" w:rsidRPr="000957B7" w:rsidRDefault="00FB667D" w:rsidP="00894E1D">
                            <w:pPr>
                              <w:spacing w:line="276" w:lineRule="auto"/>
                              <w:jc w:val="both"/>
                              <w:cnfStyle w:val="010000000000" w:firstRow="0" w:lastRow="1"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 </w:t>
                            </w:r>
                            <w:r w:rsidR="007850CC">
                              <w:rPr>
                                <w:rFonts w:asciiTheme="minorHAnsi" w:hAnsiTheme="minorHAnsi"/>
                              </w:rPr>
                              <w:t>03/07/</w:t>
                            </w:r>
                            <w:r>
                              <w:rPr>
                                <w:rFonts w:asciiTheme="minorHAnsi" w:hAnsiTheme="minorHAnsi"/>
                              </w:rPr>
                              <w:t xml:space="preserve"> 26</w:t>
                            </w:r>
                          </w:p>
                        </w:tc>
                      </w:tr>
                    </w:tbl>
                    <w:p w14:paraId="5C96C0E2" w14:textId="77777777" w:rsidR="00161E37" w:rsidRDefault="00161E37" w:rsidP="00161E37">
                      <w:pPr>
                        <w:jc w:val="center"/>
                      </w:pPr>
                    </w:p>
                  </w:txbxContent>
                </v:textbox>
                <w10:wrap anchorx="page" anchory="page"/>
                <w10:anchorlock/>
              </v:rect>
            </w:pict>
          </mc:Fallback>
        </mc:AlternateContent>
      </w:r>
      <w:bookmarkEnd w:id="39"/>
      <w:bookmarkEnd w:id="40"/>
      <w:bookmarkEnd w:id="41"/>
      <w:bookmarkEnd w:id="42"/>
      <w:bookmarkEnd w:id="43"/>
      <w:bookmarkEnd w:id="44"/>
    </w:p>
    <w:p w14:paraId="7DB8CEFE" w14:textId="2CA9D4D3" w:rsidR="00546DEF" w:rsidRDefault="0050600F" w:rsidP="000E6B1E">
      <w:pPr>
        <w:pStyle w:val="ContentsHeading"/>
        <w:tabs>
          <w:tab w:val="left" w:pos="7834"/>
        </w:tabs>
        <w:rPr>
          <w:color w:val="C8FCF9" w:themeColor="accent3"/>
        </w:rPr>
      </w:pPr>
      <w:bookmarkStart w:id="45" w:name="_Toc233987078"/>
      <w:bookmarkStart w:id="46" w:name="_Toc225242107"/>
      <w:bookmarkStart w:id="47" w:name="_Toc225248190"/>
      <w:bookmarkStart w:id="48" w:name="_Toc225249442"/>
      <w:bookmarkStart w:id="49" w:name="_Toc225354601"/>
      <w:r w:rsidRPr="0050600F">
        <w:rPr>
          <w:noProof/>
          <w:color w:val="C8FCF9" w:themeColor="accent3"/>
        </w:rPr>
        <w:lastRenderedPageBreak/>
        <w:drawing>
          <wp:anchor distT="0" distB="0" distL="114300" distR="114300" simplePos="0" relativeHeight="251657215" behindDoc="1" locked="0" layoutInCell="1" allowOverlap="1" wp14:anchorId="7DB331EF" wp14:editId="0C83EFC7">
            <wp:simplePos x="0" y="0"/>
            <wp:positionH relativeFrom="column">
              <wp:posOffset>-716280</wp:posOffset>
            </wp:positionH>
            <wp:positionV relativeFrom="paragraph">
              <wp:posOffset>-676910</wp:posOffset>
            </wp:positionV>
            <wp:extent cx="10811510" cy="10696575"/>
            <wp:effectExtent l="0" t="0" r="8890" b="9525"/>
            <wp:wrapNone/>
            <wp:docPr id="1779911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11706" name=""/>
                    <pic:cNvPicPr/>
                  </pic:nvPicPr>
                  <pic:blipFill>
                    <a:blip r:embed="rId14">
                      <a:extLst>
                        <a:ext uri="{28A0092B-C50C-407E-A947-70E740481C1C}">
                          <a14:useLocalDpi xmlns:a14="http://schemas.microsoft.com/office/drawing/2010/main" val="0"/>
                        </a:ext>
                      </a:extLst>
                    </a:blip>
                    <a:stretch>
                      <a:fillRect/>
                    </a:stretch>
                  </pic:blipFill>
                  <pic:spPr>
                    <a:xfrm>
                      <a:off x="0" y="0"/>
                      <a:ext cx="10811510" cy="10696575"/>
                    </a:xfrm>
                    <a:prstGeom prst="rect">
                      <a:avLst/>
                    </a:prstGeom>
                  </pic:spPr>
                </pic:pic>
              </a:graphicData>
            </a:graphic>
            <wp14:sizeRelH relativeFrom="page">
              <wp14:pctWidth>0</wp14:pctWidth>
            </wp14:sizeRelH>
            <wp14:sizeRelV relativeFrom="page">
              <wp14:pctHeight>0</wp14:pctHeight>
            </wp14:sizeRelV>
          </wp:anchor>
        </w:drawing>
      </w:r>
      <w:r w:rsidR="00852A01">
        <w:rPr>
          <w:color w:val="C8FCF9" w:themeColor="accent3"/>
        </w:rPr>
        <w:t>Contents</w:t>
      </w:r>
      <w:bookmarkEnd w:id="45"/>
      <w:r w:rsidRPr="0050600F">
        <w:rPr>
          <w:noProof/>
        </w:rPr>
        <w:t xml:space="preserve"> </w:t>
      </w:r>
    </w:p>
    <w:sdt>
      <w:sdtPr>
        <w:rPr>
          <w:lang w:val="en-GB"/>
        </w:rPr>
        <w:id w:val="-30112192"/>
        <w:docPartObj>
          <w:docPartGallery w:val="Table of Contents"/>
          <w:docPartUnique/>
        </w:docPartObj>
      </w:sdtPr>
      <w:sdtEndPr>
        <w:rPr>
          <w:b/>
          <w:bCs/>
          <w:color w:val="FFFFFF" w:themeColor="background1"/>
          <w:sz w:val="20"/>
          <w:szCs w:val="20"/>
        </w:rPr>
      </w:sdtEndPr>
      <w:sdtContent>
        <w:p w14:paraId="5EE41BD9" w14:textId="38C59294" w:rsidR="009604F8" w:rsidRPr="004F6938" w:rsidRDefault="00546DEF" w:rsidP="004F6938">
          <w:pPr>
            <w:pStyle w:val="TOC1"/>
            <w:tabs>
              <w:tab w:val="right" w:leader="dot" w:pos="9820"/>
            </w:tabs>
            <w:rPr>
              <w:rFonts w:eastAsiaTheme="minorEastAsia"/>
              <w:noProof/>
              <w:color w:val="FFFFFF" w:themeColor="background1"/>
              <w:sz w:val="20"/>
              <w:szCs w:val="20"/>
              <w:lang w:eastAsia="en-IE"/>
            </w:rPr>
          </w:pPr>
          <w:r w:rsidRPr="004F6938">
            <w:rPr>
              <w:color w:val="FFFFFF" w:themeColor="background1"/>
              <w:sz w:val="20"/>
              <w:szCs w:val="20"/>
            </w:rPr>
            <w:fldChar w:fldCharType="begin"/>
          </w:r>
          <w:r w:rsidRPr="004F6938">
            <w:rPr>
              <w:color w:val="FFFFFF" w:themeColor="background1"/>
              <w:sz w:val="20"/>
              <w:szCs w:val="20"/>
            </w:rPr>
            <w:instrText xml:space="preserve"> TOC \o "1-3" \h \z \u </w:instrText>
          </w:r>
          <w:r w:rsidRPr="004F6938">
            <w:rPr>
              <w:color w:val="FFFFFF" w:themeColor="background1"/>
              <w:sz w:val="20"/>
              <w:szCs w:val="20"/>
            </w:rPr>
            <w:fldChar w:fldCharType="separate"/>
          </w:r>
        </w:p>
        <w:p w14:paraId="700D2CFE" w14:textId="334B62DA" w:rsidR="009604F8" w:rsidRPr="004F6938" w:rsidRDefault="0039202A">
          <w:pPr>
            <w:pStyle w:val="TOC1"/>
            <w:tabs>
              <w:tab w:val="left" w:pos="440"/>
              <w:tab w:val="right" w:leader="dot" w:pos="9820"/>
            </w:tabs>
            <w:rPr>
              <w:rFonts w:eastAsiaTheme="minorEastAsia"/>
              <w:noProof/>
              <w:color w:val="FFFFFF" w:themeColor="background1"/>
              <w:sz w:val="20"/>
              <w:szCs w:val="20"/>
              <w:lang w:eastAsia="en-IE"/>
            </w:rPr>
          </w:pPr>
          <w:r w:rsidRPr="004F6938">
            <w:rPr>
              <w:noProof/>
              <w:color w:val="C8FCF9" w:themeColor="accent3"/>
              <w:sz w:val="20"/>
              <w:szCs w:val="20"/>
            </w:rPr>
            <mc:AlternateContent>
              <mc:Choice Requires="wps">
                <w:drawing>
                  <wp:anchor distT="0" distB="0" distL="114300" distR="114300" simplePos="0" relativeHeight="251663373" behindDoc="1" locked="0" layoutInCell="1" allowOverlap="1" wp14:anchorId="6F25DD00" wp14:editId="4633B8FA">
                    <wp:simplePos x="0" y="0"/>
                    <wp:positionH relativeFrom="column">
                      <wp:posOffset>-8517255</wp:posOffset>
                    </wp:positionH>
                    <wp:positionV relativeFrom="paragraph">
                      <wp:posOffset>585470</wp:posOffset>
                    </wp:positionV>
                    <wp:extent cx="7467600" cy="10620375"/>
                    <wp:effectExtent l="0" t="0" r="19050" b="28575"/>
                    <wp:wrapNone/>
                    <wp:docPr id="1419564744" name="Rectangle 12"/>
                    <wp:cNvGraphicFramePr/>
                    <a:graphic xmlns:a="http://schemas.openxmlformats.org/drawingml/2006/main">
                      <a:graphicData uri="http://schemas.microsoft.com/office/word/2010/wordprocessingShape">
                        <wps:wsp>
                          <wps:cNvSpPr/>
                          <wps:spPr>
                            <a:xfrm>
                              <a:off x="0" y="0"/>
                              <a:ext cx="7467600" cy="10620375"/>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90FD08" id="Rectangle 12" o:spid="_x0000_s1026" style="position:absolute;margin-left:-670.65pt;margin-top:46.1pt;width:588pt;height:836.25pt;z-index:-2516531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" fillcolor="#005a7a [3205]" strokecolor="#001118 [484]" strokeweight="1pt"/>
                </w:pict>
              </mc:Fallback>
            </mc:AlternateContent>
          </w:r>
          <w:hyperlink w:anchor="_Toc233987080" w:history="1">
            <w:r w:rsidR="009604F8" w:rsidRPr="004F6938">
              <w:rPr>
                <w:rStyle w:val="Hyperlink"/>
                <w:noProof/>
                <w:color w:val="FFFFFF" w:themeColor="background1"/>
                <w:sz w:val="20"/>
                <w:szCs w:val="20"/>
              </w:rPr>
              <w:t>1</w:t>
            </w:r>
            <w:r w:rsidR="009604F8" w:rsidRPr="004F6938">
              <w:rPr>
                <w:rFonts w:eastAsiaTheme="minorEastAsia"/>
                <w:noProof/>
                <w:color w:val="FFFFFF" w:themeColor="background1"/>
                <w:sz w:val="20"/>
                <w:szCs w:val="20"/>
                <w:lang w:eastAsia="en-IE"/>
              </w:rPr>
              <w:tab/>
            </w:r>
            <w:r w:rsidR="009604F8" w:rsidRPr="004F6938">
              <w:rPr>
                <w:rStyle w:val="Hyperlink"/>
                <w:noProof/>
                <w:color w:val="FFFFFF" w:themeColor="background1"/>
                <w:sz w:val="20"/>
                <w:szCs w:val="20"/>
              </w:rPr>
              <w:t>Introduction</w:t>
            </w:r>
            <w:r w:rsidR="009604F8" w:rsidRPr="004F6938">
              <w:rPr>
                <w:noProof/>
                <w:webHidden/>
                <w:color w:val="FFFFFF" w:themeColor="background1"/>
                <w:sz w:val="20"/>
                <w:szCs w:val="20"/>
              </w:rPr>
              <w:tab/>
            </w:r>
            <w:r w:rsidR="009604F8" w:rsidRPr="004F6938">
              <w:rPr>
                <w:noProof/>
                <w:webHidden/>
                <w:color w:val="FFFFFF" w:themeColor="background1"/>
                <w:sz w:val="20"/>
                <w:szCs w:val="20"/>
              </w:rPr>
              <w:fldChar w:fldCharType="begin"/>
            </w:r>
            <w:r w:rsidR="009604F8" w:rsidRPr="004F6938">
              <w:rPr>
                <w:noProof/>
                <w:webHidden/>
                <w:color w:val="FFFFFF" w:themeColor="background1"/>
                <w:sz w:val="20"/>
                <w:szCs w:val="20"/>
              </w:rPr>
              <w:instrText xml:space="preserve"> PAGEREF _Toc233987080 \h </w:instrText>
            </w:r>
            <w:r w:rsidR="009604F8" w:rsidRPr="004F6938">
              <w:rPr>
                <w:noProof/>
                <w:webHidden/>
                <w:color w:val="FFFFFF" w:themeColor="background1"/>
                <w:sz w:val="20"/>
                <w:szCs w:val="20"/>
              </w:rPr>
            </w:r>
            <w:r w:rsidR="009604F8" w:rsidRPr="004F6938">
              <w:rPr>
                <w:noProof/>
                <w:webHidden/>
                <w:color w:val="FFFFFF" w:themeColor="background1"/>
                <w:sz w:val="20"/>
                <w:szCs w:val="20"/>
              </w:rPr>
              <w:fldChar w:fldCharType="separate"/>
            </w:r>
            <w:r w:rsidR="004F2C77">
              <w:rPr>
                <w:noProof/>
                <w:webHidden/>
                <w:color w:val="FFFFFF" w:themeColor="background1"/>
                <w:sz w:val="20"/>
                <w:szCs w:val="20"/>
              </w:rPr>
              <w:t>7</w:t>
            </w:r>
            <w:r w:rsidR="009604F8" w:rsidRPr="004F6938">
              <w:rPr>
                <w:noProof/>
                <w:webHidden/>
                <w:color w:val="FFFFFF" w:themeColor="background1"/>
                <w:sz w:val="20"/>
                <w:szCs w:val="20"/>
              </w:rPr>
              <w:fldChar w:fldCharType="end"/>
            </w:r>
          </w:hyperlink>
        </w:p>
        <w:p w14:paraId="44841252" w14:textId="59019AC7"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81" w:history="1">
            <w:r w:rsidRPr="004F6938">
              <w:rPr>
                <w:rStyle w:val="Hyperlink"/>
                <w:noProof/>
                <w:color w:val="FFFFFF" w:themeColor="background1"/>
                <w:sz w:val="20"/>
                <w:szCs w:val="20"/>
              </w:rPr>
              <w:t>1.1</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The Purpose of the Report</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_Toc233987081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7</w:t>
            </w:r>
            <w:r w:rsidRPr="004F6938">
              <w:rPr>
                <w:noProof/>
                <w:webHidden/>
                <w:color w:val="FFFFFF" w:themeColor="background1"/>
                <w:sz w:val="20"/>
                <w:szCs w:val="20"/>
              </w:rPr>
              <w:fldChar w:fldCharType="end"/>
            </w:r>
          </w:hyperlink>
        </w:p>
        <w:p w14:paraId="19BFABFB" w14:textId="47394293"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82" w:history="1">
            <w:r w:rsidRPr="004F6938">
              <w:rPr>
                <w:rStyle w:val="Hyperlink"/>
                <w:noProof/>
                <w:color w:val="FFFFFF" w:themeColor="background1"/>
                <w:sz w:val="20"/>
                <w:szCs w:val="20"/>
              </w:rPr>
              <w:t>1.2</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The Proposed Variation (No. 11)</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_Toc233987082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7</w:t>
            </w:r>
            <w:r w:rsidRPr="004F6938">
              <w:rPr>
                <w:noProof/>
                <w:webHidden/>
                <w:color w:val="FFFFFF" w:themeColor="background1"/>
                <w:sz w:val="20"/>
                <w:szCs w:val="20"/>
              </w:rPr>
              <w:fldChar w:fldCharType="end"/>
            </w:r>
          </w:hyperlink>
        </w:p>
        <w:p w14:paraId="69358E01" w14:textId="12C8775B"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83" w:history="1">
            <w:r w:rsidRPr="004F6938">
              <w:rPr>
                <w:rStyle w:val="Hyperlink"/>
                <w:noProof/>
                <w:color w:val="FFFFFF" w:themeColor="background1"/>
                <w:sz w:val="20"/>
                <w:szCs w:val="20"/>
              </w:rPr>
              <w:t>1.3</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National and Regional Planning Policy</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_Toc233987083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8</w:t>
            </w:r>
            <w:r w:rsidRPr="004F6938">
              <w:rPr>
                <w:noProof/>
                <w:webHidden/>
                <w:color w:val="FFFFFF" w:themeColor="background1"/>
                <w:sz w:val="20"/>
                <w:szCs w:val="20"/>
              </w:rPr>
              <w:fldChar w:fldCharType="end"/>
            </w:r>
          </w:hyperlink>
        </w:p>
        <w:p w14:paraId="4695A3B0" w14:textId="653580C0"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84" w:history="1">
            <w:r w:rsidRPr="004F6938">
              <w:rPr>
                <w:rStyle w:val="Hyperlink"/>
                <w:noProof/>
                <w:color w:val="FFFFFF" w:themeColor="background1"/>
                <w:sz w:val="20"/>
                <w:szCs w:val="20"/>
              </w:rPr>
              <w:t>1.4</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The Dublin City Development Plan 2022 - 2028</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_Toc233987084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9</w:t>
            </w:r>
            <w:r w:rsidRPr="004F6938">
              <w:rPr>
                <w:noProof/>
                <w:webHidden/>
                <w:color w:val="FFFFFF" w:themeColor="background1"/>
                <w:sz w:val="20"/>
                <w:szCs w:val="20"/>
              </w:rPr>
              <w:fldChar w:fldCharType="end"/>
            </w:r>
          </w:hyperlink>
        </w:p>
        <w:p w14:paraId="75B58348" w14:textId="1EDEE433"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85" w:history="1">
            <w:r w:rsidRPr="004F6938">
              <w:rPr>
                <w:rStyle w:val="Hyperlink"/>
                <w:noProof/>
                <w:color w:val="FFFFFF" w:themeColor="background1"/>
                <w:sz w:val="20"/>
                <w:szCs w:val="20"/>
              </w:rPr>
              <w:t>1.5</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Flood Policy</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_Toc233987085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10</w:t>
            </w:r>
            <w:r w:rsidRPr="004F6938">
              <w:rPr>
                <w:noProof/>
                <w:webHidden/>
                <w:color w:val="FFFFFF" w:themeColor="background1"/>
                <w:sz w:val="20"/>
                <w:szCs w:val="20"/>
              </w:rPr>
              <w:fldChar w:fldCharType="end"/>
            </w:r>
          </w:hyperlink>
        </w:p>
        <w:p w14:paraId="4F7A5405" w14:textId="613FCCB8"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86" w:history="1">
            <w:r w:rsidRPr="004F6938">
              <w:rPr>
                <w:rStyle w:val="Hyperlink"/>
                <w:noProof/>
                <w:color w:val="FFFFFF" w:themeColor="background1"/>
                <w:sz w:val="20"/>
                <w:szCs w:val="20"/>
              </w:rPr>
              <w:t>1.6</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Environmental Considerations</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_Toc233987086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10</w:t>
            </w:r>
            <w:r w:rsidRPr="004F6938">
              <w:rPr>
                <w:noProof/>
                <w:webHidden/>
                <w:color w:val="FFFFFF" w:themeColor="background1"/>
                <w:sz w:val="20"/>
                <w:szCs w:val="20"/>
              </w:rPr>
              <w:fldChar w:fldCharType="end"/>
            </w:r>
          </w:hyperlink>
        </w:p>
        <w:p w14:paraId="22F62F31" w14:textId="237A1D43"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87" w:history="1">
            <w:r w:rsidRPr="004F6938">
              <w:rPr>
                <w:rStyle w:val="Hyperlink"/>
                <w:noProof/>
                <w:color w:val="FFFFFF" w:themeColor="background1"/>
                <w:sz w:val="20"/>
                <w:szCs w:val="20"/>
              </w:rPr>
              <w:t>1.7</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Disclaimer</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_Toc233987087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10</w:t>
            </w:r>
            <w:r w:rsidRPr="004F6938">
              <w:rPr>
                <w:noProof/>
                <w:webHidden/>
                <w:color w:val="FFFFFF" w:themeColor="background1"/>
                <w:sz w:val="20"/>
                <w:szCs w:val="20"/>
              </w:rPr>
              <w:fldChar w:fldCharType="end"/>
            </w:r>
          </w:hyperlink>
        </w:p>
        <w:p w14:paraId="597D2971" w14:textId="7BF3E17C" w:rsidR="009604F8" w:rsidRPr="004F6938" w:rsidRDefault="009604F8">
          <w:pPr>
            <w:pStyle w:val="TOC1"/>
            <w:tabs>
              <w:tab w:val="left" w:pos="440"/>
              <w:tab w:val="right" w:leader="dot" w:pos="9820"/>
            </w:tabs>
            <w:rPr>
              <w:rFonts w:eastAsiaTheme="minorEastAsia"/>
              <w:noProof/>
              <w:color w:val="FFFFFF" w:themeColor="background1"/>
              <w:sz w:val="20"/>
              <w:szCs w:val="20"/>
              <w:lang w:eastAsia="en-IE"/>
            </w:rPr>
          </w:pPr>
          <w:hyperlink w:anchor="_Toc233987088" w:history="1">
            <w:r w:rsidRPr="004F6938">
              <w:rPr>
                <w:rStyle w:val="Hyperlink"/>
                <w:noProof/>
                <w:color w:val="FFFFFF" w:themeColor="background1"/>
                <w:sz w:val="20"/>
                <w:szCs w:val="20"/>
              </w:rPr>
              <w:t>2</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Flood Risk Management</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_Toc233987088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12</w:t>
            </w:r>
            <w:r w:rsidRPr="004F6938">
              <w:rPr>
                <w:noProof/>
                <w:webHidden/>
                <w:color w:val="FFFFFF" w:themeColor="background1"/>
                <w:sz w:val="20"/>
                <w:szCs w:val="20"/>
              </w:rPr>
              <w:fldChar w:fldCharType="end"/>
            </w:r>
          </w:hyperlink>
        </w:p>
        <w:p w14:paraId="31ABA832" w14:textId="646E712F"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89" w:history="1">
            <w:r w:rsidRPr="004F6938">
              <w:rPr>
                <w:rStyle w:val="Hyperlink"/>
                <w:noProof/>
                <w:color w:val="FFFFFF" w:themeColor="background1"/>
                <w:sz w:val="20"/>
                <w:szCs w:val="20"/>
              </w:rPr>
              <w:t>2.1</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The Planning System and Flood Risk Management Guidelines for Planning Authorities, 2009</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_Toc233987089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12</w:t>
            </w:r>
            <w:r w:rsidRPr="004F6938">
              <w:rPr>
                <w:noProof/>
                <w:webHidden/>
                <w:color w:val="FFFFFF" w:themeColor="background1"/>
                <w:sz w:val="20"/>
                <w:szCs w:val="20"/>
              </w:rPr>
              <w:fldChar w:fldCharType="end"/>
            </w:r>
          </w:hyperlink>
        </w:p>
        <w:p w14:paraId="21605F55" w14:textId="1C39A395"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90" w:history="1">
            <w:r w:rsidRPr="004F6938">
              <w:rPr>
                <w:rStyle w:val="Hyperlink"/>
                <w:noProof/>
                <w:color w:val="FFFFFF" w:themeColor="background1"/>
                <w:sz w:val="20"/>
                <w:szCs w:val="20"/>
              </w:rPr>
              <w:t>2.2</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Sources of Flood Risk</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_Toc233987090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12</w:t>
            </w:r>
            <w:r w:rsidRPr="004F6938">
              <w:rPr>
                <w:noProof/>
                <w:webHidden/>
                <w:color w:val="FFFFFF" w:themeColor="background1"/>
                <w:sz w:val="20"/>
                <w:szCs w:val="20"/>
              </w:rPr>
              <w:fldChar w:fldCharType="end"/>
            </w:r>
          </w:hyperlink>
        </w:p>
        <w:p w14:paraId="0935F934" w14:textId="7F907A2E"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91" w:history="1">
            <w:r w:rsidRPr="004F6938">
              <w:rPr>
                <w:rStyle w:val="Hyperlink"/>
                <w:noProof/>
                <w:color w:val="FFFFFF" w:themeColor="background1"/>
                <w:sz w:val="20"/>
                <w:szCs w:val="20"/>
              </w:rPr>
              <w:t>2.3</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Definition of Flood Risk</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_Toc233987091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13</w:t>
            </w:r>
            <w:r w:rsidRPr="004F6938">
              <w:rPr>
                <w:noProof/>
                <w:webHidden/>
                <w:color w:val="FFFFFF" w:themeColor="background1"/>
                <w:sz w:val="20"/>
                <w:szCs w:val="20"/>
              </w:rPr>
              <w:fldChar w:fldCharType="end"/>
            </w:r>
          </w:hyperlink>
        </w:p>
        <w:p w14:paraId="76A5F1A4" w14:textId="3F0B3203"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92" w:history="1">
            <w:r w:rsidRPr="004F6938">
              <w:rPr>
                <w:rStyle w:val="Hyperlink"/>
                <w:noProof/>
                <w:color w:val="FFFFFF" w:themeColor="background1"/>
                <w:sz w:val="20"/>
                <w:szCs w:val="20"/>
              </w:rPr>
              <w:t>2.4</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Stages of Flood Risk Assessment</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_Toc233987092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13</w:t>
            </w:r>
            <w:r w:rsidRPr="004F6938">
              <w:rPr>
                <w:noProof/>
                <w:webHidden/>
                <w:color w:val="FFFFFF" w:themeColor="background1"/>
                <w:sz w:val="20"/>
                <w:szCs w:val="20"/>
              </w:rPr>
              <w:fldChar w:fldCharType="end"/>
            </w:r>
          </w:hyperlink>
        </w:p>
        <w:p w14:paraId="573411CB" w14:textId="79913F2C"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93" w:history="1">
            <w:r w:rsidRPr="004F6938">
              <w:rPr>
                <w:rStyle w:val="Hyperlink"/>
                <w:noProof/>
                <w:color w:val="FFFFFF" w:themeColor="background1"/>
                <w:sz w:val="20"/>
                <w:szCs w:val="20"/>
              </w:rPr>
              <w:t>2.5</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Flood Zones</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_Toc233987093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13</w:t>
            </w:r>
            <w:r w:rsidRPr="004F6938">
              <w:rPr>
                <w:noProof/>
                <w:webHidden/>
                <w:color w:val="FFFFFF" w:themeColor="background1"/>
                <w:sz w:val="20"/>
                <w:szCs w:val="20"/>
              </w:rPr>
              <w:fldChar w:fldCharType="end"/>
            </w:r>
          </w:hyperlink>
        </w:p>
        <w:p w14:paraId="039B8446" w14:textId="0A55467F"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94" w:history="1">
            <w:r w:rsidRPr="004F6938">
              <w:rPr>
                <w:rStyle w:val="Hyperlink"/>
                <w:noProof/>
                <w:color w:val="FFFFFF" w:themeColor="background1"/>
                <w:sz w:val="20"/>
                <w:szCs w:val="20"/>
              </w:rPr>
              <w:t>2.6</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Consequences of Flood Risk</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_Toc233987094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14</w:t>
            </w:r>
            <w:r w:rsidRPr="004F6938">
              <w:rPr>
                <w:noProof/>
                <w:webHidden/>
                <w:color w:val="FFFFFF" w:themeColor="background1"/>
                <w:sz w:val="20"/>
                <w:szCs w:val="20"/>
              </w:rPr>
              <w:fldChar w:fldCharType="end"/>
            </w:r>
          </w:hyperlink>
        </w:p>
        <w:p w14:paraId="002E17A6" w14:textId="749F79C5"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95" w:history="1">
            <w:r w:rsidRPr="004F6938">
              <w:rPr>
                <w:rStyle w:val="Hyperlink"/>
                <w:noProof/>
                <w:color w:val="FFFFFF" w:themeColor="background1"/>
                <w:sz w:val="20"/>
                <w:szCs w:val="20"/>
              </w:rPr>
              <w:t>2.7</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Sequential Approach</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_Toc233987095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15</w:t>
            </w:r>
            <w:r w:rsidRPr="004F6938">
              <w:rPr>
                <w:noProof/>
                <w:webHidden/>
                <w:color w:val="FFFFFF" w:themeColor="background1"/>
                <w:sz w:val="20"/>
                <w:szCs w:val="20"/>
              </w:rPr>
              <w:fldChar w:fldCharType="end"/>
            </w:r>
          </w:hyperlink>
        </w:p>
        <w:p w14:paraId="034DE0D9" w14:textId="59DDB7AA"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96" w:history="1">
            <w:r w:rsidRPr="004F6938">
              <w:rPr>
                <w:rStyle w:val="Hyperlink"/>
                <w:noProof/>
                <w:color w:val="FFFFFF" w:themeColor="background1"/>
                <w:sz w:val="20"/>
                <w:szCs w:val="20"/>
              </w:rPr>
              <w:t>2.8</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Justification Test</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_Toc233987096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16</w:t>
            </w:r>
            <w:r w:rsidRPr="004F6938">
              <w:rPr>
                <w:noProof/>
                <w:webHidden/>
                <w:color w:val="FFFFFF" w:themeColor="background1"/>
                <w:sz w:val="20"/>
                <w:szCs w:val="20"/>
              </w:rPr>
              <w:fldChar w:fldCharType="end"/>
            </w:r>
          </w:hyperlink>
        </w:p>
        <w:p w14:paraId="5DB79862" w14:textId="73BF10A7"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097" w:history="1">
            <w:r w:rsidRPr="004F6938">
              <w:rPr>
                <w:rStyle w:val="Hyperlink"/>
                <w:noProof/>
                <w:color w:val="FFFFFF" w:themeColor="background1"/>
                <w:sz w:val="20"/>
                <w:szCs w:val="20"/>
              </w:rPr>
              <w:t>2.9</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Climate Change</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_Toc233987097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16</w:t>
            </w:r>
            <w:r w:rsidRPr="004F6938">
              <w:rPr>
                <w:noProof/>
                <w:webHidden/>
                <w:color w:val="FFFFFF" w:themeColor="background1"/>
                <w:sz w:val="20"/>
                <w:szCs w:val="20"/>
              </w:rPr>
              <w:fldChar w:fldCharType="end"/>
            </w:r>
          </w:hyperlink>
        </w:p>
        <w:p w14:paraId="675DCE9D" w14:textId="7A5775F8" w:rsidR="009604F8" w:rsidRPr="004F6938" w:rsidRDefault="009604F8">
          <w:pPr>
            <w:pStyle w:val="TOC1"/>
            <w:tabs>
              <w:tab w:val="left" w:pos="440"/>
              <w:tab w:val="right" w:leader="dot" w:pos="9820"/>
            </w:tabs>
            <w:rPr>
              <w:rFonts w:eastAsiaTheme="minorEastAsia"/>
              <w:noProof/>
              <w:color w:val="FFFFFF" w:themeColor="background1"/>
              <w:sz w:val="20"/>
              <w:szCs w:val="20"/>
              <w:lang w:eastAsia="en-IE"/>
            </w:rPr>
          </w:pPr>
          <w:hyperlink w:anchor="_Toc233987098" w:history="1">
            <w:r w:rsidRPr="004F6938">
              <w:rPr>
                <w:rStyle w:val="Hyperlink"/>
                <w:noProof/>
                <w:color w:val="FFFFFF" w:themeColor="background1"/>
                <w:sz w:val="20"/>
                <w:szCs w:val="20"/>
              </w:rPr>
              <w:t>3</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3.0 Flood Risk Information</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_Toc233987098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18</w:t>
            </w:r>
            <w:r w:rsidRPr="004F6938">
              <w:rPr>
                <w:noProof/>
                <w:webHidden/>
                <w:color w:val="FFFFFF" w:themeColor="background1"/>
                <w:sz w:val="20"/>
                <w:szCs w:val="20"/>
              </w:rPr>
              <w:fldChar w:fldCharType="end"/>
            </w:r>
          </w:hyperlink>
        </w:p>
        <w:p w14:paraId="14CC53F3" w14:textId="579C8B52" w:rsidR="009604F8" w:rsidRPr="004F6938" w:rsidRDefault="009604F8">
          <w:pPr>
            <w:pStyle w:val="TOC1"/>
            <w:tabs>
              <w:tab w:val="left" w:pos="440"/>
              <w:tab w:val="right" w:leader="dot" w:pos="9820"/>
            </w:tabs>
            <w:rPr>
              <w:rFonts w:eastAsiaTheme="minorEastAsia"/>
              <w:noProof/>
              <w:color w:val="FFFFFF" w:themeColor="background1"/>
              <w:sz w:val="20"/>
              <w:szCs w:val="20"/>
              <w:lang w:eastAsia="en-IE"/>
            </w:rPr>
          </w:pPr>
          <w:hyperlink w:anchor="_Toc233987099" w:history="1">
            <w:r w:rsidRPr="004F6938">
              <w:rPr>
                <w:rStyle w:val="Hyperlink"/>
                <w:noProof/>
                <w:color w:val="FFFFFF" w:themeColor="background1"/>
                <w:sz w:val="20"/>
                <w:szCs w:val="20"/>
              </w:rPr>
              <w:t>4</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Flood Risk Assessment</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_Toc233987099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21</w:t>
            </w:r>
            <w:r w:rsidRPr="004F6938">
              <w:rPr>
                <w:noProof/>
                <w:webHidden/>
                <w:color w:val="FFFFFF" w:themeColor="background1"/>
                <w:sz w:val="20"/>
                <w:szCs w:val="20"/>
              </w:rPr>
              <w:fldChar w:fldCharType="end"/>
            </w:r>
          </w:hyperlink>
        </w:p>
        <w:p w14:paraId="7DBD4EDD" w14:textId="421A53FA"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100" w:history="1">
            <w:r w:rsidRPr="004F6938">
              <w:rPr>
                <w:rStyle w:val="Hyperlink"/>
                <w:noProof/>
                <w:color w:val="FFFFFF" w:themeColor="background1"/>
                <w:sz w:val="20"/>
                <w:szCs w:val="20"/>
              </w:rPr>
              <w:t>4.1</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Proposed Rezonings</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_Toc233987100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21</w:t>
            </w:r>
            <w:r w:rsidRPr="004F6938">
              <w:rPr>
                <w:noProof/>
                <w:webHidden/>
                <w:color w:val="FFFFFF" w:themeColor="background1"/>
                <w:sz w:val="20"/>
                <w:szCs w:val="20"/>
              </w:rPr>
              <w:fldChar w:fldCharType="end"/>
            </w:r>
          </w:hyperlink>
        </w:p>
        <w:p w14:paraId="62878053" w14:textId="36ACC6AA"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101" w:history="1">
            <w:r w:rsidRPr="004F6938">
              <w:rPr>
                <w:rStyle w:val="Hyperlink"/>
                <w:noProof/>
                <w:color w:val="FFFFFF" w:themeColor="background1"/>
                <w:sz w:val="20"/>
                <w:szCs w:val="20"/>
              </w:rPr>
              <w:t>4.2</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Rezoning Stage 1 – Flood Risk Identification</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_Toc233987101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21</w:t>
            </w:r>
            <w:r w:rsidRPr="004F6938">
              <w:rPr>
                <w:noProof/>
                <w:webHidden/>
                <w:color w:val="FFFFFF" w:themeColor="background1"/>
                <w:sz w:val="20"/>
                <w:szCs w:val="20"/>
              </w:rPr>
              <w:fldChar w:fldCharType="end"/>
            </w:r>
          </w:hyperlink>
        </w:p>
        <w:p w14:paraId="0352DCBA" w14:textId="5B269F8F"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102" w:history="1">
            <w:r w:rsidRPr="004F6938">
              <w:rPr>
                <w:rStyle w:val="Hyperlink"/>
                <w:noProof/>
                <w:color w:val="FFFFFF" w:themeColor="background1"/>
                <w:sz w:val="20"/>
                <w:szCs w:val="20"/>
              </w:rPr>
              <w:t>4.3</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Rezoning Stage 2 – Initial Flood Risk Assessment</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_Toc233987102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23</w:t>
            </w:r>
            <w:r w:rsidRPr="004F6938">
              <w:rPr>
                <w:noProof/>
                <w:webHidden/>
                <w:color w:val="FFFFFF" w:themeColor="background1"/>
                <w:sz w:val="20"/>
                <w:szCs w:val="20"/>
              </w:rPr>
              <w:fldChar w:fldCharType="end"/>
            </w:r>
          </w:hyperlink>
        </w:p>
        <w:p w14:paraId="1CEA869E" w14:textId="44AD843C"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103" w:history="1">
            <w:r w:rsidRPr="004F6938">
              <w:rPr>
                <w:rStyle w:val="Hyperlink"/>
                <w:noProof/>
                <w:color w:val="FFFFFF" w:themeColor="background1"/>
                <w:sz w:val="20"/>
                <w:szCs w:val="20"/>
              </w:rPr>
              <w:t>4.4</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Amendments to Strategic Development Regeneration Areas (SDRA’s)</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_Toc233987103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23</w:t>
            </w:r>
            <w:r w:rsidRPr="004F6938">
              <w:rPr>
                <w:noProof/>
                <w:webHidden/>
                <w:color w:val="FFFFFF" w:themeColor="background1"/>
                <w:sz w:val="20"/>
                <w:szCs w:val="20"/>
              </w:rPr>
              <w:fldChar w:fldCharType="end"/>
            </w:r>
          </w:hyperlink>
        </w:p>
        <w:p w14:paraId="6C3B13F8" w14:textId="30EE9210"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104" w:history="1">
            <w:r w:rsidRPr="004F6938">
              <w:rPr>
                <w:rStyle w:val="Hyperlink"/>
                <w:noProof/>
                <w:color w:val="FFFFFF" w:themeColor="background1"/>
                <w:sz w:val="20"/>
                <w:szCs w:val="20"/>
              </w:rPr>
              <w:t>4.5</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SDRA Flood Risk Assessment</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_Toc233987104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24</w:t>
            </w:r>
            <w:r w:rsidRPr="004F6938">
              <w:rPr>
                <w:noProof/>
                <w:webHidden/>
                <w:color w:val="FFFFFF" w:themeColor="background1"/>
                <w:sz w:val="20"/>
                <w:szCs w:val="20"/>
              </w:rPr>
              <w:fldChar w:fldCharType="end"/>
            </w:r>
          </w:hyperlink>
        </w:p>
        <w:p w14:paraId="317A0742" w14:textId="2CAEAE27" w:rsidR="009604F8" w:rsidRPr="004F6938" w:rsidRDefault="009604F8">
          <w:pPr>
            <w:pStyle w:val="TOC1"/>
            <w:tabs>
              <w:tab w:val="left" w:pos="440"/>
              <w:tab w:val="right" w:leader="dot" w:pos="9820"/>
            </w:tabs>
            <w:rPr>
              <w:rFonts w:eastAsiaTheme="minorEastAsia"/>
              <w:noProof/>
              <w:color w:val="FFFFFF" w:themeColor="background1"/>
              <w:sz w:val="20"/>
              <w:szCs w:val="20"/>
              <w:lang w:eastAsia="en-IE"/>
            </w:rPr>
          </w:pPr>
          <w:hyperlink w:anchor="_Toc233987105" w:history="1">
            <w:r w:rsidRPr="004F6938">
              <w:rPr>
                <w:rStyle w:val="Hyperlink"/>
                <w:noProof/>
                <w:color w:val="FFFFFF" w:themeColor="background1"/>
                <w:sz w:val="20"/>
                <w:szCs w:val="20"/>
              </w:rPr>
              <w:t>5</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Conclusion of SFRA</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_Toc233987105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28</w:t>
            </w:r>
            <w:r w:rsidRPr="004F6938">
              <w:rPr>
                <w:noProof/>
                <w:webHidden/>
                <w:color w:val="FFFFFF" w:themeColor="background1"/>
                <w:sz w:val="20"/>
                <w:szCs w:val="20"/>
              </w:rPr>
              <w:fldChar w:fldCharType="end"/>
            </w:r>
          </w:hyperlink>
        </w:p>
        <w:p w14:paraId="317533B0" w14:textId="149B6981" w:rsidR="009604F8" w:rsidRPr="004F6938" w:rsidRDefault="009604F8">
          <w:pPr>
            <w:pStyle w:val="TOC1"/>
            <w:tabs>
              <w:tab w:val="left" w:pos="440"/>
              <w:tab w:val="right" w:leader="dot" w:pos="9820"/>
            </w:tabs>
            <w:rPr>
              <w:rFonts w:eastAsiaTheme="minorEastAsia"/>
              <w:noProof/>
              <w:color w:val="FFFFFF" w:themeColor="background1"/>
              <w:sz w:val="20"/>
              <w:szCs w:val="20"/>
              <w:lang w:eastAsia="en-IE"/>
            </w:rPr>
          </w:pPr>
          <w:hyperlink w:anchor="_Toc233987106" w:history="1">
            <w:r w:rsidRPr="004F6938">
              <w:rPr>
                <w:rStyle w:val="Hyperlink"/>
                <w:noProof/>
                <w:color w:val="FFFFFF" w:themeColor="background1"/>
                <w:sz w:val="20"/>
                <w:szCs w:val="20"/>
              </w:rPr>
              <w:t>6</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Appendices</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_Toc233987106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29</w:t>
            </w:r>
            <w:r w:rsidRPr="004F6938">
              <w:rPr>
                <w:noProof/>
                <w:webHidden/>
                <w:color w:val="FFFFFF" w:themeColor="background1"/>
                <w:sz w:val="20"/>
                <w:szCs w:val="20"/>
              </w:rPr>
              <w:fldChar w:fldCharType="end"/>
            </w:r>
          </w:hyperlink>
        </w:p>
        <w:p w14:paraId="784CB010" w14:textId="7BB8CEC5"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107" w:history="1">
            <w:r w:rsidRPr="004F6938">
              <w:rPr>
                <w:rStyle w:val="Hyperlink"/>
                <w:noProof/>
                <w:color w:val="FFFFFF" w:themeColor="background1"/>
                <w:sz w:val="20"/>
                <w:szCs w:val="20"/>
              </w:rPr>
              <w:t>6.1</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Appendix 1: List of 18 Strategic Development Regeneration Areas</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_Toc233987107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29</w:t>
            </w:r>
            <w:r w:rsidRPr="004F6938">
              <w:rPr>
                <w:noProof/>
                <w:webHidden/>
                <w:color w:val="FFFFFF" w:themeColor="background1"/>
                <w:sz w:val="20"/>
                <w:szCs w:val="20"/>
              </w:rPr>
              <w:fldChar w:fldCharType="end"/>
            </w:r>
          </w:hyperlink>
        </w:p>
        <w:p w14:paraId="310B60CE" w14:textId="0E98F12E"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108" w:history="1">
            <w:r w:rsidRPr="004F6938">
              <w:rPr>
                <w:rStyle w:val="Hyperlink"/>
                <w:noProof/>
                <w:color w:val="FFFFFF" w:themeColor="background1"/>
                <w:sz w:val="20"/>
                <w:szCs w:val="20"/>
              </w:rPr>
              <w:t>6.2</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Appendix 2: Classification of Vulnerability of Different Types of Development</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_Toc233987108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30</w:t>
            </w:r>
            <w:r w:rsidRPr="004F6938">
              <w:rPr>
                <w:noProof/>
                <w:webHidden/>
                <w:color w:val="FFFFFF" w:themeColor="background1"/>
                <w:sz w:val="20"/>
                <w:szCs w:val="20"/>
              </w:rPr>
              <w:fldChar w:fldCharType="end"/>
            </w:r>
          </w:hyperlink>
        </w:p>
        <w:p w14:paraId="1C8D9694" w14:textId="09E3E72E"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109" w:history="1">
            <w:r w:rsidRPr="004F6938">
              <w:rPr>
                <w:rStyle w:val="Hyperlink"/>
                <w:noProof/>
                <w:color w:val="FFFFFF" w:themeColor="background1"/>
                <w:sz w:val="20"/>
                <w:szCs w:val="20"/>
              </w:rPr>
              <w:t>6.3</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Appendix 3: Stage 1&amp;2- Flood Risk Identification and Assessment</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_Toc233987109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31</w:t>
            </w:r>
            <w:r w:rsidRPr="004F6938">
              <w:rPr>
                <w:noProof/>
                <w:webHidden/>
                <w:color w:val="FFFFFF" w:themeColor="background1"/>
                <w:sz w:val="20"/>
                <w:szCs w:val="20"/>
              </w:rPr>
              <w:fldChar w:fldCharType="end"/>
            </w:r>
          </w:hyperlink>
        </w:p>
        <w:p w14:paraId="7ED67A23" w14:textId="39A7C9D1"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110" w:history="1">
            <w:r w:rsidRPr="004F6938">
              <w:rPr>
                <w:rStyle w:val="Hyperlink"/>
                <w:noProof/>
                <w:color w:val="FFFFFF" w:themeColor="background1"/>
                <w:sz w:val="20"/>
                <w:szCs w:val="20"/>
              </w:rPr>
              <w:t>6.4</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Appendix 4: Rezoning Justification Test Tables</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_Toc233987110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48</w:t>
            </w:r>
            <w:r w:rsidRPr="004F6938">
              <w:rPr>
                <w:noProof/>
                <w:webHidden/>
                <w:color w:val="FFFFFF" w:themeColor="background1"/>
                <w:sz w:val="20"/>
                <w:szCs w:val="20"/>
              </w:rPr>
              <w:fldChar w:fldCharType="end"/>
            </w:r>
          </w:hyperlink>
        </w:p>
        <w:p w14:paraId="051890C5" w14:textId="2094C517"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111" w:history="1">
            <w:r w:rsidRPr="004F6938">
              <w:rPr>
                <w:rStyle w:val="Hyperlink"/>
                <w:noProof/>
                <w:color w:val="FFFFFF" w:themeColor="background1"/>
                <w:sz w:val="20"/>
                <w:szCs w:val="20"/>
              </w:rPr>
              <w:t>6.5</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Appendix 5: List of all development plan land use zoning objectives.</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_Toc233987111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76</w:t>
            </w:r>
            <w:r w:rsidRPr="004F6938">
              <w:rPr>
                <w:noProof/>
                <w:webHidden/>
                <w:color w:val="FFFFFF" w:themeColor="background1"/>
                <w:sz w:val="20"/>
                <w:szCs w:val="20"/>
              </w:rPr>
              <w:fldChar w:fldCharType="end"/>
            </w:r>
          </w:hyperlink>
        </w:p>
        <w:p w14:paraId="1A769961" w14:textId="3B2F5665" w:rsidR="009604F8" w:rsidRPr="004F6938" w:rsidRDefault="009604F8">
          <w:pPr>
            <w:pStyle w:val="TOC2"/>
            <w:tabs>
              <w:tab w:val="left" w:pos="960"/>
              <w:tab w:val="right" w:leader="dot" w:pos="9820"/>
            </w:tabs>
            <w:rPr>
              <w:rFonts w:eastAsiaTheme="minorEastAsia"/>
              <w:noProof/>
              <w:color w:val="FFFFFF" w:themeColor="background1"/>
              <w:sz w:val="20"/>
              <w:szCs w:val="20"/>
              <w:lang w:eastAsia="en-IE"/>
            </w:rPr>
          </w:pPr>
          <w:hyperlink w:anchor="_Toc233987112" w:history="1">
            <w:r w:rsidRPr="004F6938">
              <w:rPr>
                <w:rStyle w:val="Hyperlink"/>
                <w:noProof/>
                <w:color w:val="FFFFFF" w:themeColor="background1"/>
                <w:sz w:val="20"/>
                <w:szCs w:val="20"/>
              </w:rPr>
              <w:t>6.6</w:t>
            </w:r>
            <w:r w:rsidRPr="004F6938">
              <w:rPr>
                <w:rFonts w:eastAsiaTheme="minorEastAsia"/>
                <w:noProof/>
                <w:color w:val="FFFFFF" w:themeColor="background1"/>
                <w:sz w:val="20"/>
                <w:szCs w:val="20"/>
                <w:lang w:eastAsia="en-IE"/>
              </w:rPr>
              <w:tab/>
            </w:r>
            <w:r w:rsidRPr="004F6938">
              <w:rPr>
                <w:rStyle w:val="Hyperlink"/>
                <w:noProof/>
                <w:color w:val="FFFFFF" w:themeColor="background1"/>
                <w:sz w:val="20"/>
                <w:szCs w:val="20"/>
              </w:rPr>
              <w:t>Appendix 6: Development Plan Flooding and Surface Water Management Policies and Objectives</w:t>
            </w:r>
            <w:r w:rsidRPr="004F6938">
              <w:rPr>
                <w:noProof/>
                <w:webHidden/>
                <w:color w:val="FFFFFF" w:themeColor="background1"/>
                <w:sz w:val="20"/>
                <w:szCs w:val="20"/>
              </w:rPr>
              <w:tab/>
            </w:r>
            <w:r w:rsidRPr="004F6938">
              <w:rPr>
                <w:noProof/>
                <w:webHidden/>
                <w:color w:val="FFFFFF" w:themeColor="background1"/>
                <w:sz w:val="20"/>
                <w:szCs w:val="20"/>
              </w:rPr>
              <w:fldChar w:fldCharType="begin"/>
            </w:r>
            <w:r w:rsidRPr="004F6938">
              <w:rPr>
                <w:noProof/>
                <w:webHidden/>
                <w:color w:val="FFFFFF" w:themeColor="background1"/>
                <w:sz w:val="20"/>
                <w:szCs w:val="20"/>
              </w:rPr>
              <w:instrText xml:space="preserve"> PAGEREF _Toc233987112 \h </w:instrText>
            </w:r>
            <w:r w:rsidRPr="004F6938">
              <w:rPr>
                <w:noProof/>
                <w:webHidden/>
                <w:color w:val="FFFFFF" w:themeColor="background1"/>
                <w:sz w:val="20"/>
                <w:szCs w:val="20"/>
              </w:rPr>
            </w:r>
            <w:r w:rsidRPr="004F6938">
              <w:rPr>
                <w:noProof/>
                <w:webHidden/>
                <w:color w:val="FFFFFF" w:themeColor="background1"/>
                <w:sz w:val="20"/>
                <w:szCs w:val="20"/>
              </w:rPr>
              <w:fldChar w:fldCharType="separate"/>
            </w:r>
            <w:r w:rsidR="004F2C77">
              <w:rPr>
                <w:noProof/>
                <w:webHidden/>
                <w:color w:val="FFFFFF" w:themeColor="background1"/>
                <w:sz w:val="20"/>
                <w:szCs w:val="20"/>
              </w:rPr>
              <w:t>77</w:t>
            </w:r>
            <w:r w:rsidRPr="004F6938">
              <w:rPr>
                <w:noProof/>
                <w:webHidden/>
                <w:color w:val="FFFFFF" w:themeColor="background1"/>
                <w:sz w:val="20"/>
                <w:szCs w:val="20"/>
              </w:rPr>
              <w:fldChar w:fldCharType="end"/>
            </w:r>
          </w:hyperlink>
        </w:p>
        <w:p w14:paraId="671924A0" w14:textId="16BC8450" w:rsidR="00546DEF" w:rsidRPr="004F6938" w:rsidRDefault="00546DEF">
          <w:pPr>
            <w:rPr>
              <w:color w:val="FFFFFF" w:themeColor="background1"/>
              <w:sz w:val="20"/>
              <w:szCs w:val="20"/>
            </w:rPr>
          </w:pPr>
          <w:r w:rsidRPr="004F6938">
            <w:rPr>
              <w:b/>
              <w:bCs/>
              <w:color w:val="FFFFFF" w:themeColor="background1"/>
              <w:sz w:val="20"/>
              <w:szCs w:val="20"/>
              <w:lang w:val="en-GB"/>
            </w:rPr>
            <w:fldChar w:fldCharType="end"/>
          </w:r>
        </w:p>
      </w:sdtContent>
    </w:sdt>
    <w:bookmarkEnd w:id="46"/>
    <w:bookmarkEnd w:id="47"/>
    <w:bookmarkEnd w:id="48"/>
    <w:bookmarkEnd w:id="49"/>
    <w:p w14:paraId="12BAC651" w14:textId="2745D2F4" w:rsidR="00753FF0" w:rsidRPr="00753FF0" w:rsidRDefault="001E02A6" w:rsidP="00753FF0">
      <w:pPr>
        <w:rPr>
          <w:rFonts w:asciiTheme="majorHAnsi" w:hAnsiTheme="majorHAnsi"/>
          <w:b/>
          <w:bCs/>
          <w:color w:val="0077A3" w:themeColor="accent1"/>
          <w:sz w:val="38"/>
          <w:szCs w:val="38"/>
        </w:rPr>
      </w:pPr>
      <w:r w:rsidRPr="001E02A6">
        <w:rPr>
          <w:noProof/>
        </w:rPr>
        <w:lastRenderedPageBreak/>
        <w:drawing>
          <wp:anchor distT="0" distB="0" distL="114300" distR="114300" simplePos="0" relativeHeight="251665421" behindDoc="1" locked="0" layoutInCell="1" allowOverlap="1" wp14:anchorId="3CBAACEA" wp14:editId="18977188">
            <wp:simplePos x="0" y="0"/>
            <wp:positionH relativeFrom="margin">
              <wp:align>left</wp:align>
            </wp:positionH>
            <wp:positionV relativeFrom="paragraph">
              <wp:posOffset>190</wp:posOffset>
            </wp:positionV>
            <wp:extent cx="6210300" cy="7798435"/>
            <wp:effectExtent l="0" t="0" r="0" b="0"/>
            <wp:wrapTight wrapText="bothSides">
              <wp:wrapPolygon edited="0">
                <wp:start x="0" y="0"/>
                <wp:lineTo x="0" y="21528"/>
                <wp:lineTo x="21534" y="21528"/>
                <wp:lineTo x="21534" y="0"/>
                <wp:lineTo x="0" y="0"/>
              </wp:wrapPolygon>
            </wp:wrapTight>
            <wp:docPr id="450696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96091" name=""/>
                    <pic:cNvPicPr/>
                  </pic:nvPicPr>
                  <pic:blipFill>
                    <a:blip r:embed="rId15">
                      <a:extLst>
                        <a:ext uri="{28A0092B-C50C-407E-A947-70E740481C1C}">
                          <a14:useLocalDpi xmlns:a14="http://schemas.microsoft.com/office/drawing/2010/main" val="0"/>
                        </a:ext>
                      </a:extLst>
                    </a:blip>
                    <a:stretch>
                      <a:fillRect/>
                    </a:stretch>
                  </pic:blipFill>
                  <pic:spPr>
                    <a:xfrm>
                      <a:off x="0" y="0"/>
                      <a:ext cx="6210300" cy="7798435"/>
                    </a:xfrm>
                    <a:prstGeom prst="rect">
                      <a:avLst/>
                    </a:prstGeom>
                  </pic:spPr>
                </pic:pic>
              </a:graphicData>
            </a:graphic>
            <wp14:sizeRelH relativeFrom="page">
              <wp14:pctWidth>0</wp14:pctWidth>
            </wp14:sizeRelH>
            <wp14:sizeRelV relativeFrom="page">
              <wp14:pctHeight>0</wp14:pctHeight>
            </wp14:sizeRelV>
          </wp:anchor>
        </w:drawing>
      </w:r>
    </w:p>
    <w:p w14:paraId="77A40E61" w14:textId="22F73ACB" w:rsidR="006206FC" w:rsidRPr="006206FC" w:rsidRDefault="00753FF0" w:rsidP="00EE0ACE">
      <w:r>
        <w:br w:type="page"/>
      </w:r>
    </w:p>
    <w:p w14:paraId="457D754E" w14:textId="495782C5" w:rsidR="00065A45" w:rsidRPr="00FC0BEB" w:rsidRDefault="00065A45" w:rsidP="003F5F6D">
      <w:pPr>
        <w:pStyle w:val="DCCHeading3"/>
      </w:pPr>
      <w:r w:rsidRPr="00FC0BEB">
        <w:lastRenderedPageBreak/>
        <w:t>Abbreviations</w:t>
      </w:r>
    </w:p>
    <w:p w14:paraId="790A04CE" w14:textId="73A550B6" w:rsidR="00065A45" w:rsidRPr="00811416" w:rsidRDefault="00065A45" w:rsidP="00811416">
      <w:pPr>
        <w:pStyle w:val="BodyCopy"/>
      </w:pPr>
      <w:r w:rsidRPr="00811416">
        <w:t xml:space="preserve">AEP </w:t>
      </w:r>
      <w:r w:rsidRPr="00811416">
        <w:tab/>
      </w:r>
      <w:r w:rsidR="00E200CA" w:rsidRPr="00811416">
        <w:tab/>
      </w:r>
      <w:r w:rsidRPr="00811416">
        <w:t xml:space="preserve">Annual Exceedance Probability </w:t>
      </w:r>
    </w:p>
    <w:p w14:paraId="10673A04" w14:textId="28163FB2" w:rsidR="00065A45" w:rsidRPr="00811416" w:rsidRDefault="00065A45" w:rsidP="00811416">
      <w:pPr>
        <w:pStyle w:val="BodyCopy"/>
      </w:pPr>
      <w:r w:rsidRPr="00811416">
        <w:t>CDP</w:t>
      </w:r>
      <w:r w:rsidR="003F5F6D" w:rsidRPr="00811416">
        <w:tab/>
      </w:r>
      <w:r w:rsidR="00E200CA" w:rsidRPr="00811416">
        <w:tab/>
      </w:r>
      <w:r w:rsidRPr="00811416">
        <w:t xml:space="preserve">City Development Plan </w:t>
      </w:r>
    </w:p>
    <w:p w14:paraId="63296393" w14:textId="25DA5E07" w:rsidR="00065A45" w:rsidRPr="00811416" w:rsidRDefault="00065A45" w:rsidP="00811416">
      <w:pPr>
        <w:pStyle w:val="BodyCopy"/>
      </w:pPr>
      <w:r w:rsidRPr="00811416">
        <w:t>CFRA</w:t>
      </w:r>
      <w:r w:rsidR="00A51D23" w:rsidRPr="00811416">
        <w:t>M</w:t>
      </w:r>
      <w:r w:rsidR="00A51D23" w:rsidRPr="00811416">
        <w:tab/>
      </w:r>
      <w:r w:rsidRPr="00811416">
        <w:t xml:space="preserve">Catchment-based Flood Risk Assessment and Management </w:t>
      </w:r>
    </w:p>
    <w:p w14:paraId="45DDDA1D" w14:textId="78964C21" w:rsidR="00065A45" w:rsidRPr="00811416" w:rsidRDefault="00065A45" w:rsidP="00811416">
      <w:pPr>
        <w:pStyle w:val="BodyCopy"/>
      </w:pPr>
      <w:r w:rsidRPr="00811416">
        <w:t>DCC</w:t>
      </w:r>
      <w:r w:rsidR="00A51D23" w:rsidRPr="00811416">
        <w:tab/>
      </w:r>
      <w:r w:rsidR="00E200CA" w:rsidRPr="00811416">
        <w:tab/>
      </w:r>
      <w:r w:rsidRPr="00811416">
        <w:t xml:space="preserve">Dublin City Council </w:t>
      </w:r>
    </w:p>
    <w:p w14:paraId="6B0570F6" w14:textId="77777777" w:rsidR="00065A45" w:rsidRPr="00811416" w:rsidRDefault="00065A45" w:rsidP="00811416">
      <w:pPr>
        <w:pStyle w:val="BodyCopy"/>
      </w:pPr>
      <w:r w:rsidRPr="00811416">
        <w:t>EMRA</w:t>
      </w:r>
      <w:r w:rsidRPr="00811416">
        <w:tab/>
        <w:t xml:space="preserve"> Eastern and Midland Regional Assembly </w:t>
      </w:r>
    </w:p>
    <w:p w14:paraId="4ACB72D2" w14:textId="38F37E3B" w:rsidR="00065A45" w:rsidRPr="00811416" w:rsidRDefault="00065A45" w:rsidP="00811416">
      <w:pPr>
        <w:pStyle w:val="BodyCopy"/>
      </w:pPr>
      <w:r w:rsidRPr="00811416">
        <w:t>FRA</w:t>
      </w:r>
      <w:r w:rsidRPr="00811416">
        <w:tab/>
      </w:r>
      <w:r w:rsidR="00E200CA" w:rsidRPr="00811416">
        <w:tab/>
      </w:r>
      <w:r w:rsidRPr="00811416">
        <w:t xml:space="preserve">Flood Risk Assessment </w:t>
      </w:r>
    </w:p>
    <w:p w14:paraId="7A00BA07" w14:textId="77777777" w:rsidR="00065A45" w:rsidRPr="00811416" w:rsidRDefault="00065A45" w:rsidP="00811416">
      <w:pPr>
        <w:pStyle w:val="BodyCopy"/>
      </w:pPr>
      <w:r w:rsidRPr="00811416">
        <w:t>FRMP</w:t>
      </w:r>
      <w:r w:rsidRPr="00811416">
        <w:tab/>
        <w:t xml:space="preserve">Flood Risk Management Plan </w:t>
      </w:r>
    </w:p>
    <w:p w14:paraId="08ED9349" w14:textId="12AE51E4" w:rsidR="00065A45" w:rsidRDefault="00065A45" w:rsidP="00811416">
      <w:pPr>
        <w:pStyle w:val="BodyCopy"/>
      </w:pPr>
      <w:r w:rsidRPr="00811416">
        <w:t>GSI</w:t>
      </w:r>
      <w:r w:rsidRPr="00811416">
        <w:tab/>
        <w:t xml:space="preserve"> </w:t>
      </w:r>
      <w:r w:rsidR="00E200CA" w:rsidRPr="00811416">
        <w:tab/>
      </w:r>
      <w:r w:rsidRPr="00811416">
        <w:t xml:space="preserve">Geological Survey of Ireland </w:t>
      </w:r>
    </w:p>
    <w:p w14:paraId="4EC8CDF5" w14:textId="416DFDB9" w:rsidR="00583D76" w:rsidRPr="00811416" w:rsidRDefault="00583D76" w:rsidP="00811416">
      <w:pPr>
        <w:pStyle w:val="BodyCopy"/>
      </w:pPr>
      <w:r>
        <w:t>HEFS</w:t>
      </w:r>
      <w:r>
        <w:tab/>
      </w:r>
      <w:r>
        <w:tab/>
        <w:t>High End Future Scenario</w:t>
      </w:r>
    </w:p>
    <w:p w14:paraId="1D380AFF" w14:textId="77777777" w:rsidR="00065A45" w:rsidRPr="00811416" w:rsidRDefault="00065A45" w:rsidP="00811416">
      <w:pPr>
        <w:pStyle w:val="BodyCopy"/>
      </w:pPr>
      <w:r w:rsidRPr="00811416">
        <w:t xml:space="preserve">ICPSS </w:t>
      </w:r>
      <w:r w:rsidRPr="00811416">
        <w:tab/>
        <w:t xml:space="preserve">Irish Coastal Protection Strategy Study (Coastal Flood maps) </w:t>
      </w:r>
    </w:p>
    <w:p w14:paraId="0A0AAA50" w14:textId="77777777" w:rsidR="00065A45" w:rsidRPr="00811416" w:rsidRDefault="00065A45" w:rsidP="00811416">
      <w:pPr>
        <w:pStyle w:val="BodyCopy"/>
      </w:pPr>
      <w:r w:rsidRPr="00811416">
        <w:t>ICWWS</w:t>
      </w:r>
      <w:r w:rsidRPr="00811416">
        <w:tab/>
        <w:t xml:space="preserve">Irish Coastal Wave and Water Level Modelling Study </w:t>
      </w:r>
    </w:p>
    <w:p w14:paraId="56347216" w14:textId="28080361" w:rsidR="00065A45" w:rsidRPr="00811416" w:rsidRDefault="00065A45" w:rsidP="00811416">
      <w:pPr>
        <w:pStyle w:val="BodyCopy"/>
      </w:pPr>
      <w:r w:rsidRPr="00811416">
        <w:t>JT</w:t>
      </w:r>
      <w:r w:rsidRPr="00811416">
        <w:tab/>
      </w:r>
      <w:r w:rsidR="00E200CA" w:rsidRPr="00811416">
        <w:tab/>
      </w:r>
      <w:r w:rsidRPr="00811416">
        <w:t xml:space="preserve">Justification Test </w:t>
      </w:r>
    </w:p>
    <w:p w14:paraId="3509AA95" w14:textId="5676634C" w:rsidR="00065A45" w:rsidRPr="00811416" w:rsidRDefault="00065A45" w:rsidP="00811416">
      <w:pPr>
        <w:pStyle w:val="BodyCopy"/>
      </w:pPr>
      <w:r w:rsidRPr="00811416">
        <w:t>LUZO</w:t>
      </w:r>
      <w:r w:rsidRPr="00811416">
        <w:tab/>
      </w:r>
      <w:r w:rsidR="00E200CA" w:rsidRPr="00811416">
        <w:tab/>
      </w:r>
      <w:r w:rsidRPr="00811416">
        <w:t xml:space="preserve">Land Use Zoning Objective </w:t>
      </w:r>
    </w:p>
    <w:p w14:paraId="4EE1E1E1" w14:textId="1FF1FD9E" w:rsidR="00065A45" w:rsidRDefault="00065A45" w:rsidP="00811416">
      <w:pPr>
        <w:pStyle w:val="BodyCopy"/>
      </w:pPr>
      <w:r w:rsidRPr="00811416">
        <w:t>MAS</w:t>
      </w:r>
      <w:r w:rsidR="001A0DBB" w:rsidRPr="00811416">
        <w:t>P</w:t>
      </w:r>
      <w:r w:rsidR="001A0DBB" w:rsidRPr="00811416">
        <w:tab/>
      </w:r>
      <w:r w:rsidRPr="00811416">
        <w:t xml:space="preserve">Metropolitan Area Spatial Plan </w:t>
      </w:r>
    </w:p>
    <w:p w14:paraId="51B4E436" w14:textId="32D69C70" w:rsidR="00583D76" w:rsidRDefault="00583D76" w:rsidP="00811416">
      <w:pPr>
        <w:pStyle w:val="BodyCopy"/>
      </w:pPr>
      <w:r>
        <w:t>MRFS</w:t>
      </w:r>
      <w:r>
        <w:tab/>
      </w:r>
      <w:proofErr w:type="spellStart"/>
      <w:r>
        <w:t>Mid Range</w:t>
      </w:r>
      <w:proofErr w:type="spellEnd"/>
      <w:r>
        <w:t xml:space="preserve"> Future Scenario</w:t>
      </w:r>
    </w:p>
    <w:p w14:paraId="1BCE1502" w14:textId="3164E9E4" w:rsidR="00583D76" w:rsidRPr="00811416" w:rsidRDefault="00583D76" w:rsidP="00811416">
      <w:pPr>
        <w:pStyle w:val="BodyCopy"/>
      </w:pPr>
      <w:r>
        <w:t>NCFHM</w:t>
      </w:r>
      <w:r>
        <w:tab/>
        <w:t>National Coastal Flood Hazard Mapping</w:t>
      </w:r>
    </w:p>
    <w:p w14:paraId="4AA36714" w14:textId="16CC4A41" w:rsidR="00065A45" w:rsidRPr="00811416" w:rsidRDefault="00065A45" w:rsidP="00811416">
      <w:pPr>
        <w:pStyle w:val="BodyCopy"/>
      </w:pPr>
      <w:r w:rsidRPr="00811416">
        <w:t>NPF</w:t>
      </w:r>
      <w:r w:rsidRPr="00811416">
        <w:tab/>
      </w:r>
      <w:r w:rsidR="00E200CA" w:rsidRPr="00811416">
        <w:tab/>
      </w:r>
      <w:r w:rsidRPr="00811416">
        <w:t xml:space="preserve">National Planning Framework </w:t>
      </w:r>
    </w:p>
    <w:p w14:paraId="79B64B25" w14:textId="36496BD1" w:rsidR="00065A45" w:rsidRPr="00811416" w:rsidRDefault="00065A45" w:rsidP="00811416">
      <w:pPr>
        <w:pStyle w:val="BodyCopy"/>
      </w:pPr>
      <w:r w:rsidRPr="00811416">
        <w:t>NPO</w:t>
      </w:r>
      <w:r w:rsidRPr="00811416">
        <w:tab/>
      </w:r>
      <w:r w:rsidR="00E200CA" w:rsidRPr="00811416">
        <w:tab/>
      </w:r>
      <w:r w:rsidRPr="00811416">
        <w:t xml:space="preserve">National Policy Objective </w:t>
      </w:r>
    </w:p>
    <w:p w14:paraId="616DC552" w14:textId="39BA005A" w:rsidR="00065A45" w:rsidRPr="00811416" w:rsidRDefault="00065A45" w:rsidP="00811416">
      <w:pPr>
        <w:pStyle w:val="BodyCopy"/>
      </w:pPr>
      <w:r w:rsidRPr="00811416">
        <w:t>OPW</w:t>
      </w:r>
      <w:r w:rsidRPr="00811416">
        <w:tab/>
      </w:r>
      <w:r w:rsidR="00E200CA" w:rsidRPr="00811416">
        <w:tab/>
      </w:r>
      <w:r w:rsidRPr="00811416">
        <w:t xml:space="preserve">Office of Public Works </w:t>
      </w:r>
    </w:p>
    <w:p w14:paraId="4B37D6CC" w14:textId="2FAC44DA" w:rsidR="00065A45" w:rsidRPr="00811416" w:rsidRDefault="00065A45" w:rsidP="00811416">
      <w:pPr>
        <w:pStyle w:val="BodyCopy"/>
      </w:pPr>
      <w:r w:rsidRPr="00811416">
        <w:t>PFRA</w:t>
      </w:r>
      <w:r w:rsidRPr="00811416">
        <w:tab/>
      </w:r>
      <w:r w:rsidR="00E200CA" w:rsidRPr="00811416">
        <w:tab/>
      </w:r>
      <w:r w:rsidRPr="00811416">
        <w:t xml:space="preserve">Preliminary Flood Risk Assessment </w:t>
      </w:r>
    </w:p>
    <w:p w14:paraId="38381B30" w14:textId="7EDA35F5" w:rsidR="00065A45" w:rsidRPr="00811416" w:rsidRDefault="00065A45" w:rsidP="00811416">
      <w:pPr>
        <w:pStyle w:val="BodyCopy"/>
      </w:pPr>
      <w:r w:rsidRPr="00811416">
        <w:t>RPO</w:t>
      </w:r>
      <w:r w:rsidRPr="00811416">
        <w:tab/>
      </w:r>
      <w:r w:rsidR="00E200CA" w:rsidRPr="00811416">
        <w:tab/>
      </w:r>
      <w:r w:rsidRPr="00811416">
        <w:t xml:space="preserve">Regional Policy Objective </w:t>
      </w:r>
    </w:p>
    <w:p w14:paraId="5B77DA6D" w14:textId="1455053F" w:rsidR="00065A45" w:rsidRPr="00811416" w:rsidRDefault="00065A45" w:rsidP="00811416">
      <w:pPr>
        <w:pStyle w:val="BodyCopy"/>
      </w:pPr>
      <w:r w:rsidRPr="00811416">
        <w:t>RSES</w:t>
      </w:r>
      <w:r w:rsidRPr="00811416">
        <w:tab/>
      </w:r>
      <w:r w:rsidR="00E200CA" w:rsidRPr="00811416">
        <w:tab/>
      </w:r>
      <w:r w:rsidRPr="00811416">
        <w:t xml:space="preserve">Regional Spatial and Economic Strategy </w:t>
      </w:r>
    </w:p>
    <w:p w14:paraId="20036735" w14:textId="07476CC7" w:rsidR="00065A45" w:rsidRPr="00811416" w:rsidRDefault="00065A45" w:rsidP="00811416">
      <w:pPr>
        <w:pStyle w:val="BodyCopy"/>
      </w:pPr>
      <w:r w:rsidRPr="00811416">
        <w:t>SDR</w:t>
      </w:r>
      <w:r w:rsidR="001A0DBB" w:rsidRPr="00811416">
        <w:t>A</w:t>
      </w:r>
      <w:r w:rsidR="001A0DBB" w:rsidRPr="00811416">
        <w:tab/>
      </w:r>
      <w:r w:rsidRPr="00811416">
        <w:t xml:space="preserve">Strategic Development Regeneration Area </w:t>
      </w:r>
    </w:p>
    <w:p w14:paraId="3D9B2D67" w14:textId="1CB70480" w:rsidR="00065A45" w:rsidRPr="00811416" w:rsidRDefault="00065A45" w:rsidP="00811416">
      <w:pPr>
        <w:pStyle w:val="BodyCopy"/>
      </w:pPr>
      <w:r w:rsidRPr="00811416">
        <w:t>SDZ</w:t>
      </w:r>
      <w:r w:rsidR="001A0DBB" w:rsidRPr="00811416">
        <w:tab/>
      </w:r>
      <w:r w:rsidR="00E200CA" w:rsidRPr="00811416">
        <w:tab/>
      </w:r>
      <w:r w:rsidRPr="00811416">
        <w:t xml:space="preserve">Strategic Development Zone </w:t>
      </w:r>
    </w:p>
    <w:p w14:paraId="05299765" w14:textId="34346856" w:rsidR="00065A45" w:rsidRPr="00811416" w:rsidRDefault="00065A45" w:rsidP="00811416">
      <w:pPr>
        <w:pStyle w:val="BodyCopy"/>
      </w:pPr>
      <w:r w:rsidRPr="00811416">
        <w:t>SEA</w:t>
      </w:r>
      <w:r w:rsidR="001A0DBB" w:rsidRPr="00811416">
        <w:tab/>
      </w:r>
      <w:r w:rsidR="00E200CA" w:rsidRPr="00811416">
        <w:tab/>
      </w:r>
      <w:r w:rsidRPr="00811416">
        <w:t xml:space="preserve">Strategic Environmental Assessment </w:t>
      </w:r>
    </w:p>
    <w:p w14:paraId="27A1C267" w14:textId="599369CE" w:rsidR="00065A45" w:rsidRPr="00811416" w:rsidRDefault="00065A45" w:rsidP="00811416">
      <w:pPr>
        <w:pStyle w:val="BodyCopy"/>
      </w:pPr>
      <w:r w:rsidRPr="00811416">
        <w:t>SFRA</w:t>
      </w:r>
      <w:r w:rsidR="001A0DBB" w:rsidRPr="00811416">
        <w:tab/>
      </w:r>
      <w:r w:rsidR="00E200CA" w:rsidRPr="00811416">
        <w:tab/>
      </w:r>
      <w:r w:rsidRPr="00811416">
        <w:t xml:space="preserve">Strategic Flood Risk Assessment </w:t>
      </w:r>
    </w:p>
    <w:p w14:paraId="03ABB28D" w14:textId="074EF761" w:rsidR="00065A45" w:rsidRPr="00811416" w:rsidRDefault="00065A45" w:rsidP="00811416">
      <w:pPr>
        <w:pStyle w:val="BodyCopy"/>
      </w:pPr>
      <w:proofErr w:type="spellStart"/>
      <w:r w:rsidRPr="00811416">
        <w:t>SuDs</w:t>
      </w:r>
      <w:proofErr w:type="spellEnd"/>
      <w:r w:rsidR="001A0DBB" w:rsidRPr="00811416">
        <w:tab/>
      </w:r>
      <w:r w:rsidR="00E200CA" w:rsidRPr="00811416">
        <w:tab/>
      </w:r>
      <w:r w:rsidRPr="00811416">
        <w:t xml:space="preserve">Sustainable Drainage Systems </w:t>
      </w:r>
    </w:p>
    <w:p w14:paraId="6CED897C" w14:textId="7B74FB28" w:rsidR="00065A45" w:rsidRPr="00811416" w:rsidRDefault="00065A45" w:rsidP="00811416">
      <w:pPr>
        <w:pStyle w:val="BodyCopy"/>
      </w:pPr>
      <w:r w:rsidRPr="00811416">
        <w:t>WFD</w:t>
      </w:r>
      <w:r w:rsidR="001A0DBB" w:rsidRPr="00811416">
        <w:tab/>
      </w:r>
      <w:r w:rsidR="00E200CA" w:rsidRPr="00811416">
        <w:tab/>
      </w:r>
      <w:r w:rsidRPr="00811416">
        <w:t xml:space="preserve">Water Framework Directive </w:t>
      </w:r>
    </w:p>
    <w:p w14:paraId="40FFBED3" w14:textId="77777777" w:rsidR="00065A45" w:rsidRPr="00FC0BEB" w:rsidRDefault="00065A45" w:rsidP="002173D0">
      <w:pPr>
        <w:spacing w:line="276" w:lineRule="auto"/>
        <w:jc w:val="both"/>
        <w:rPr>
          <w:highlight w:val="green"/>
        </w:rPr>
      </w:pPr>
    </w:p>
    <w:p w14:paraId="2E486A1D" w14:textId="77777777" w:rsidR="00065A45" w:rsidRDefault="00065A45" w:rsidP="002173D0">
      <w:pPr>
        <w:spacing w:line="276" w:lineRule="auto"/>
        <w:jc w:val="both"/>
      </w:pPr>
      <w:r w:rsidRPr="00FC0BEB">
        <w:br w:type="page"/>
      </w:r>
    </w:p>
    <w:p w14:paraId="6A558A6D" w14:textId="45811394" w:rsidR="003B0791" w:rsidRDefault="003B0791" w:rsidP="003B0791">
      <w:pPr>
        <w:pStyle w:val="DCCHeading3"/>
      </w:pPr>
      <w:r w:rsidRPr="00FC0BEB">
        <w:lastRenderedPageBreak/>
        <w:t>A</w:t>
      </w:r>
      <w:r>
        <w:t>ddendum</w:t>
      </w:r>
      <w:r w:rsidR="00AB672B">
        <w:t xml:space="preserve"> (following </w:t>
      </w:r>
      <w:r w:rsidR="00A713F6">
        <w:t>the making</w:t>
      </w:r>
      <w:r w:rsidR="00AB672B">
        <w:t xml:space="preserve"> of Variation</w:t>
      </w:r>
      <w:r w:rsidR="00A713F6">
        <w:t xml:space="preserve"> No. 11</w:t>
      </w:r>
      <w:r w:rsidR="00AB672B">
        <w:t xml:space="preserve"> by Dublin City Council 22</w:t>
      </w:r>
      <w:r w:rsidR="00AB672B" w:rsidRPr="00AB672B">
        <w:rPr>
          <w:vertAlign w:val="superscript"/>
        </w:rPr>
        <w:t>nd</w:t>
      </w:r>
      <w:r w:rsidR="00AB672B">
        <w:t xml:space="preserve"> June 2026)</w:t>
      </w:r>
    </w:p>
    <w:p w14:paraId="2BE0E1EB" w14:textId="77777777" w:rsidR="00A713F6" w:rsidRDefault="00A713F6" w:rsidP="00A713F6">
      <w:pPr>
        <w:pStyle w:val="BodyCopy"/>
        <w:rPr>
          <w:lang w:val="en-IE"/>
        </w:rPr>
      </w:pPr>
      <w:r w:rsidRPr="00D03D19">
        <w:rPr>
          <w:lang w:val="en-IE"/>
        </w:rPr>
        <w:t xml:space="preserve">Pursuant to Section 58 of the Planning and Development Act 2024, as amended, the Members of Dublin City Council resolved to </w:t>
      </w:r>
      <w:r>
        <w:rPr>
          <w:lang w:val="en-IE"/>
        </w:rPr>
        <w:t>make</w:t>
      </w:r>
      <w:r w:rsidRPr="00D03D19">
        <w:rPr>
          <w:lang w:val="en-IE"/>
        </w:rPr>
        <w:t xml:space="preserve"> Variation No. 11 of the Dublin City Development Plan 2022-2028 </w:t>
      </w:r>
      <w:r>
        <w:rPr>
          <w:lang w:val="en-IE"/>
        </w:rPr>
        <w:t xml:space="preserve">(with modifications) </w:t>
      </w:r>
      <w:r w:rsidRPr="00D03D19">
        <w:rPr>
          <w:lang w:val="en-IE"/>
        </w:rPr>
        <w:t xml:space="preserve">at a Special City Council meeting on 22nd June 2026. </w:t>
      </w:r>
    </w:p>
    <w:p w14:paraId="59A418D1" w14:textId="29A269BD" w:rsidR="00A713F6" w:rsidRDefault="00A713F6" w:rsidP="00A713F6">
      <w:pPr>
        <w:pStyle w:val="BodyCopy"/>
        <w:rPr>
          <w:lang w:val="en-IE"/>
        </w:rPr>
      </w:pPr>
      <w:r>
        <w:t xml:space="preserve">The variation was amended following a review of the issues raised during the prescribed public consultation period from 31st March 2026 to 28th April 2026 and subsequent consideration by Elected Members at a Special Council Meeting on 22nd June 2026.  </w:t>
      </w:r>
    </w:p>
    <w:p w14:paraId="608F9CEF" w14:textId="77777777" w:rsidR="00A713F6" w:rsidRDefault="00A713F6" w:rsidP="00A713F6">
      <w:pPr>
        <w:pStyle w:val="BodyCopy"/>
        <w:rPr>
          <w:lang w:val="en-IE"/>
        </w:rPr>
      </w:pPr>
      <w:r w:rsidRPr="00D03D19">
        <w:rPr>
          <w:lang w:val="en-IE"/>
        </w:rPr>
        <w:t xml:space="preserve">Variation No. 11 of the Dublin City Development Plan 2022-2028 is effective as of the </w:t>
      </w:r>
      <w:proofErr w:type="gramStart"/>
      <w:r w:rsidRPr="00D03D19">
        <w:rPr>
          <w:lang w:val="en-IE"/>
        </w:rPr>
        <w:t>22nd</w:t>
      </w:r>
      <w:proofErr w:type="gramEnd"/>
      <w:r w:rsidRPr="00D03D19">
        <w:rPr>
          <w:lang w:val="en-IE"/>
        </w:rPr>
        <w:t xml:space="preserve"> June 2026. </w:t>
      </w:r>
    </w:p>
    <w:p w14:paraId="3C371F87" w14:textId="467E5C7B" w:rsidR="00A713F6" w:rsidRDefault="0089030F" w:rsidP="00A713F6">
      <w:pPr>
        <w:pStyle w:val="BodyCopy"/>
        <w:rPr>
          <w:lang w:val="en-IE"/>
        </w:rPr>
      </w:pPr>
      <w:r>
        <w:t xml:space="preserve">The </w:t>
      </w:r>
      <w:r w:rsidR="00A713F6">
        <w:t xml:space="preserve">Strategic Flood Risk Assessment </w:t>
      </w:r>
      <w:r w:rsidR="001179BC">
        <w:t xml:space="preserve">prepared for the proposed variation (March 2026) </w:t>
      </w:r>
      <w:r w:rsidR="004F2C77">
        <w:t xml:space="preserve">has been </w:t>
      </w:r>
      <w:r w:rsidR="00A713F6">
        <w:t>updated post adoption of the Variation to reflect the amendments made by Elected Members</w:t>
      </w:r>
      <w:r w:rsidR="004F2C77">
        <w:t xml:space="preserve">.  </w:t>
      </w:r>
    </w:p>
    <w:p w14:paraId="0B91666C" w14:textId="77777777" w:rsidR="00A713F6" w:rsidRDefault="00A713F6" w:rsidP="00D03D19">
      <w:pPr>
        <w:pStyle w:val="BodyCopy"/>
        <w:rPr>
          <w:lang w:val="en-IE"/>
        </w:rPr>
      </w:pPr>
    </w:p>
    <w:p w14:paraId="5D54618B" w14:textId="2A797241" w:rsidR="00065A45" w:rsidRPr="00FC0BEB" w:rsidRDefault="00065A45" w:rsidP="002173D0">
      <w:pPr>
        <w:pStyle w:val="Heading1Level1"/>
        <w:spacing w:line="276" w:lineRule="auto"/>
        <w:jc w:val="both"/>
      </w:pPr>
      <w:bookmarkStart w:id="50" w:name="_Toc225354603"/>
      <w:bookmarkStart w:id="51" w:name="_Toc233987080"/>
      <w:r w:rsidRPr="00FC0BEB">
        <w:lastRenderedPageBreak/>
        <w:t>Introduction</w:t>
      </w:r>
      <w:bookmarkEnd w:id="50"/>
      <w:bookmarkEnd w:id="51"/>
    </w:p>
    <w:p w14:paraId="092EECEA" w14:textId="77777777" w:rsidR="00065A45" w:rsidRPr="00FC0BEB" w:rsidRDefault="00065A45" w:rsidP="002173D0">
      <w:pPr>
        <w:pStyle w:val="Heading2Level2"/>
        <w:spacing w:line="276" w:lineRule="auto"/>
        <w:jc w:val="both"/>
      </w:pPr>
      <w:bookmarkStart w:id="52" w:name="_Toc225354604"/>
      <w:bookmarkStart w:id="53" w:name="_Toc233987081"/>
      <w:r w:rsidRPr="00FC0BEB">
        <w:t>The Purpose of the Report</w:t>
      </w:r>
      <w:bookmarkEnd w:id="52"/>
      <w:bookmarkEnd w:id="53"/>
    </w:p>
    <w:p w14:paraId="68437132" w14:textId="77777777" w:rsidR="00065A45" w:rsidRPr="00811416" w:rsidRDefault="00065A45" w:rsidP="00811416">
      <w:pPr>
        <w:pStyle w:val="BodyCopy"/>
      </w:pPr>
      <w:r w:rsidRPr="00811416">
        <w:t>The Dublin City Council Development Plan 2022 – 2028 guides the spatial direction of future development and regeneration in the city in line with the principles of compact growth as outlined by the National Planning Framework 2018 – 2040 and the Regional Spatial and Economic Strategy (EMRA) 2019 - 2031.  The development plan includes a Strategic Flood Risk Assessment (SFRA), which integrates flood risk management best practice and land use zoning / policy.  The SFRA was carried out in accordance with the Planning System and Flood Risk Management – Guidelines for Planning Authorities (2009) and is contained in Volume 7 of the Plan.</w:t>
      </w:r>
    </w:p>
    <w:p w14:paraId="71179889" w14:textId="40D0CA3A" w:rsidR="00065A45" w:rsidRPr="00811416" w:rsidRDefault="00065A45" w:rsidP="00811416">
      <w:pPr>
        <w:pStyle w:val="BodyCopy"/>
      </w:pPr>
      <w:r w:rsidRPr="00811416">
        <w:t>The National Planning Framework was revised in April 2025 and the Minister for Housing, Local Government and Heritage advised planning authorities to update development plans to reflect the requirements of the NPF in respect to housing allocations/ requirements</w:t>
      </w:r>
      <w:r w:rsidRPr="00811416">
        <w:footnoteReference w:id="1"/>
      </w:r>
      <w:hyperlink r:id="rId16" w:anchor="_ftn1">
        <w:r w:rsidRPr="00811416">
          <w:rPr>
            <w:rStyle w:val="Hyperlink"/>
            <w:color w:val="auto"/>
          </w:rPr>
          <w:t>[1]</w:t>
        </w:r>
      </w:hyperlink>
      <w:r w:rsidRPr="00811416">
        <w:t xml:space="preserve">.  Dublin City Council is proposing to vary the Dublin City Development Plan 2022 – 2028 to accommodate the new housing growth requirements identified for the city.  </w:t>
      </w:r>
    </w:p>
    <w:p w14:paraId="0348F0A7" w14:textId="505C7C31" w:rsidR="00065A45" w:rsidRPr="00811416" w:rsidRDefault="00065A45" w:rsidP="00811416">
      <w:pPr>
        <w:pStyle w:val="BodyCopy"/>
      </w:pPr>
      <w:r w:rsidRPr="00811416">
        <w:t>This purpose of this report is to undertake a Strategic Flood Risk Assessment (SFRA) of the proposed variation to the City Development Plan as described in section 1.2 below.  This SFRA has been prepared having regard to the requirements of The Planning System and Flood Risk Assessment Guidelines for Planning Authorities (2009) and Circular PL02/2014 (August 2014).</w:t>
      </w:r>
      <w:r w:rsidR="00B57877" w:rsidRPr="00811416">
        <w:t xml:space="preserve">  When assessing the appropriateness of rezoning proposals, this SFRA has adopted </w:t>
      </w:r>
      <w:r w:rsidR="0066712C" w:rsidRPr="00811416">
        <w:t>the</w:t>
      </w:r>
      <w:r w:rsidR="00B57877" w:rsidRPr="00811416">
        <w:t xml:space="preserve"> sequential approach to flood risk management based on avoidance, reduction and mitigation of flood risk.</w:t>
      </w:r>
    </w:p>
    <w:p w14:paraId="2044EEF1" w14:textId="6B11841B" w:rsidR="00065A45" w:rsidRPr="00FC0BEB" w:rsidRDefault="00065A45" w:rsidP="002173D0">
      <w:pPr>
        <w:pStyle w:val="Heading2Level2"/>
        <w:spacing w:line="276" w:lineRule="auto"/>
        <w:jc w:val="both"/>
      </w:pPr>
      <w:bookmarkStart w:id="54" w:name="_Toc225354605"/>
      <w:bookmarkStart w:id="55" w:name="_Toc233987082"/>
      <w:r w:rsidRPr="00FC0BEB">
        <w:t xml:space="preserve">The </w:t>
      </w:r>
      <w:r w:rsidR="001179BC">
        <w:t xml:space="preserve">Proposed </w:t>
      </w:r>
      <w:r w:rsidRPr="00FC0BEB">
        <w:t>Variation (No. 11)</w:t>
      </w:r>
      <w:bookmarkEnd w:id="54"/>
      <w:bookmarkEnd w:id="55"/>
    </w:p>
    <w:p w14:paraId="43196142" w14:textId="77777777" w:rsidR="003505AB" w:rsidRPr="003505AB" w:rsidRDefault="00065A45" w:rsidP="003505AB">
      <w:pPr>
        <w:spacing w:line="259" w:lineRule="auto"/>
        <w:rPr>
          <w:rFonts w:eastAsia="Aptos" w:cs="Arial"/>
          <w:b/>
          <w:bCs/>
          <w:kern w:val="0"/>
          <w14:ligatures w14:val="none"/>
        </w:rPr>
      </w:pPr>
      <w:r w:rsidRPr="003505AB">
        <w:t xml:space="preserve">It is proposed to vary the </w:t>
      </w:r>
      <w:r w:rsidR="003505AB" w:rsidRPr="003505AB">
        <w:rPr>
          <w:rFonts w:eastAsia="Aptos" w:cs="Arial"/>
          <w:kern w:val="0"/>
          <w14:ligatures w14:val="none"/>
        </w:rPr>
        <w:t xml:space="preserve">Dublin City Development Plan 2022 – 2028 to give effect to the First Revision of the National Planning Framework, April 2025, and to incorporate the housing growth requirements set out in in the </w:t>
      </w:r>
      <w:r w:rsidR="003505AB" w:rsidRPr="003505AB">
        <w:rPr>
          <w:rFonts w:eastAsia="Calibri" w:cs="Arial"/>
          <w:kern w:val="0"/>
          <w14:ligatures w14:val="none"/>
        </w:rPr>
        <w:t>Ministerial</w:t>
      </w:r>
      <w:r w:rsidR="003505AB" w:rsidRPr="003505AB">
        <w:rPr>
          <w:rFonts w:eastAsia="Aptos" w:cs="Arial"/>
          <w:kern w:val="0"/>
          <w14:ligatures w14:val="none"/>
        </w:rPr>
        <w:t xml:space="preserve"> Guidelines - </w:t>
      </w:r>
      <w:r w:rsidR="003505AB" w:rsidRPr="003505AB">
        <w:rPr>
          <w:rFonts w:eastAsia="Aptos" w:cs="Arial"/>
          <w:i/>
          <w:iCs/>
          <w:kern w:val="0"/>
          <w14:ligatures w14:val="none"/>
        </w:rPr>
        <w:t>National Planning Framework NPF Implementation: Housing Growth Requirements, Guidelines for Planning Authorities</w:t>
      </w:r>
      <w:r w:rsidR="003505AB" w:rsidRPr="003505AB">
        <w:rPr>
          <w:rFonts w:eastAsia="Aptos" w:cs="Arial"/>
          <w:kern w:val="0"/>
          <w14:ligatures w14:val="none"/>
        </w:rPr>
        <w:t xml:space="preserve">, 2025.  </w:t>
      </w:r>
    </w:p>
    <w:p w14:paraId="3FB4EFBA" w14:textId="77777777" w:rsidR="003505AB" w:rsidRPr="003505AB" w:rsidRDefault="003505AB" w:rsidP="003505AB">
      <w:pPr>
        <w:spacing w:after="47" w:line="248" w:lineRule="auto"/>
        <w:ind w:right="7"/>
        <w:contextualSpacing/>
        <w:rPr>
          <w:rFonts w:eastAsia="Aptos" w:cs="Arial"/>
          <w:b/>
          <w:bCs/>
          <w:kern w:val="0"/>
          <w14:ligatures w14:val="none"/>
        </w:rPr>
      </w:pPr>
      <w:r w:rsidRPr="003505AB">
        <w:rPr>
          <w:rFonts w:eastAsia="Calibri" w:cs="Arial"/>
          <w:kern w:val="0"/>
          <w14:ligatures w14:val="none"/>
        </w:rPr>
        <w:lastRenderedPageBreak/>
        <w:t xml:space="preserve">It is proposed to vary the Dublin City Development Plan 2022 – 2028, by making amendments to the Core Strategy and the tables contained therein; to change the land use zoning objective of 7 sites from Z6 Employment/Enterprise to </w:t>
      </w:r>
      <w:r w:rsidRPr="003505AB">
        <w:rPr>
          <w:rFonts w:eastAsia="Arial" w:cs="Arial"/>
          <w:color w:val="000000"/>
          <w:kern w:val="0"/>
          <w:lang w:eastAsia="en-IE"/>
          <w14:ligatures w14:val="none"/>
        </w:rPr>
        <w:t xml:space="preserve">Z1: </w:t>
      </w:r>
      <w:r w:rsidRPr="003505AB">
        <w:rPr>
          <w:rFonts w:eastAsia="Aptos" w:cs="Arial"/>
          <w:color w:val="242424"/>
          <w:kern w:val="0"/>
          <w:bdr w:val="none" w:sz="0" w:space="0" w:color="auto" w:frame="1"/>
          <w:lang w:eastAsia="en-IE"/>
          <w14:ligatures w14:val="none"/>
        </w:rPr>
        <w:t xml:space="preserve">Sustainable Residential Neighbourhoods, </w:t>
      </w:r>
      <w:r w:rsidRPr="003505AB">
        <w:rPr>
          <w:rFonts w:eastAsia="Arial" w:cs="Arial"/>
          <w:color w:val="000000"/>
          <w:kern w:val="0"/>
          <w:lang w:eastAsia="en-IE"/>
          <w14:ligatures w14:val="none"/>
        </w:rPr>
        <w:t>Z10</w:t>
      </w:r>
      <w:r w:rsidRPr="003505AB">
        <w:rPr>
          <w:rFonts w:eastAsia="Aptos" w:cs="Arial"/>
          <w:color w:val="000000"/>
          <w:kern w:val="0"/>
          <w:bdr w:val="none" w:sz="0" w:space="0" w:color="auto" w:frame="1"/>
          <w:lang w:eastAsia="en-IE"/>
          <w14:ligatures w14:val="none"/>
        </w:rPr>
        <w:t xml:space="preserve"> Inner Suburban and Inner City Sustainable Mixed-Uses and </w:t>
      </w:r>
      <w:r w:rsidRPr="003505AB">
        <w:rPr>
          <w:rFonts w:eastAsia="Arial" w:cs="Arial"/>
          <w:color w:val="000000"/>
          <w:kern w:val="0"/>
          <w:lang w:eastAsia="en-IE"/>
          <w14:ligatures w14:val="none"/>
        </w:rPr>
        <w:t>Z14</w:t>
      </w:r>
      <w:r w:rsidRPr="003505AB">
        <w:rPr>
          <w:rFonts w:eastAsia="Aptos" w:cs="Arial"/>
          <w:color w:val="242424"/>
          <w:kern w:val="0"/>
          <w:bdr w:val="none" w:sz="0" w:space="0" w:color="auto" w:frame="1"/>
          <w:lang w:eastAsia="en-IE"/>
          <w14:ligatures w14:val="none"/>
        </w:rPr>
        <w:t xml:space="preserve"> Strategic Development and Regeneration Areas (SDRAs); to amend 8 Strategic Development and Regeneration Areas to provide for additional housing capacity; and, to identify Santry Key Urban Village as a long-term plan area.  </w:t>
      </w:r>
    </w:p>
    <w:p w14:paraId="08FA644B" w14:textId="1B5D88BE" w:rsidR="00DA7005" w:rsidRPr="00DA7005" w:rsidRDefault="00DA7005" w:rsidP="00811416">
      <w:pPr>
        <w:pStyle w:val="BodyCopy"/>
      </w:pPr>
    </w:p>
    <w:p w14:paraId="705DCF86" w14:textId="77777777" w:rsidR="00065A45" w:rsidRPr="00811416" w:rsidRDefault="00065A45" w:rsidP="00811416">
      <w:pPr>
        <w:pStyle w:val="BodyCopy"/>
      </w:pPr>
      <w:r w:rsidRPr="00811416">
        <w:t>The purpose of the proposed variation is to  update the Dublin City Development Plan 2022 – 2028 in accordance with the NPF First Revision housing updates and by taking due account of the objectives in the Ministerial Guidelines - NPF Implementation: Housing Growth Requirements Guidelines for Planning Authorities (2025) as set out in the Chief Executive’s Report No. 237/2025 which was noted and agreed by elected members at a Council Meeting on 16th October 2025.</w:t>
      </w:r>
    </w:p>
    <w:p w14:paraId="475275CD" w14:textId="77777777" w:rsidR="00DA7005" w:rsidRPr="00FC0BEB" w:rsidRDefault="00DA7005" w:rsidP="002173D0">
      <w:pPr>
        <w:spacing w:line="276" w:lineRule="auto"/>
        <w:jc w:val="both"/>
      </w:pPr>
    </w:p>
    <w:p w14:paraId="59EF2D5B" w14:textId="1E15662A" w:rsidR="00065A45" w:rsidRPr="00FC0BEB" w:rsidRDefault="00065A45" w:rsidP="002173D0">
      <w:pPr>
        <w:pStyle w:val="Heading2Level2"/>
        <w:spacing w:line="276" w:lineRule="auto"/>
        <w:jc w:val="both"/>
      </w:pPr>
      <w:bookmarkStart w:id="56" w:name="_Toc225354606"/>
      <w:bookmarkStart w:id="57" w:name="_Toc233987083"/>
      <w:r w:rsidRPr="00FC0BEB">
        <w:t>National and Regional Planning Policy</w:t>
      </w:r>
      <w:bookmarkEnd w:id="56"/>
      <w:bookmarkEnd w:id="57"/>
    </w:p>
    <w:p w14:paraId="6B383889" w14:textId="77777777" w:rsidR="00DB757F" w:rsidRDefault="00065A45" w:rsidP="00811416">
      <w:pPr>
        <w:pStyle w:val="BodyCopy"/>
      </w:pPr>
      <w:r w:rsidRPr="00E81B1B">
        <w:t>Dublin City is targeted for growth under the National Planning Framework (NPF) First Revision</w:t>
      </w:r>
      <w:r w:rsidR="004261C0">
        <w:t xml:space="preserve"> </w:t>
      </w:r>
      <w:r w:rsidRPr="00E81B1B">
        <w:t>and the Regional Spatial and Economic Strategy (RSES).</w:t>
      </w:r>
      <w:r w:rsidR="005E3537">
        <w:t xml:space="preserve"> </w:t>
      </w:r>
    </w:p>
    <w:p w14:paraId="645719B5" w14:textId="77777777" w:rsidR="00DB757F" w:rsidRDefault="00065A45" w:rsidP="00811416">
      <w:pPr>
        <w:pStyle w:val="BodyCopy"/>
      </w:pPr>
      <w:r w:rsidRPr="00E81B1B">
        <w:t>The National Planning Framework First Revision contains a major policy emphasis on compact</w:t>
      </w:r>
      <w:r w:rsidR="004261C0">
        <w:t xml:space="preserve"> </w:t>
      </w:r>
      <w:r w:rsidRPr="00E81B1B">
        <w:t>growth and urban consolidation. This is to prevent urban sprawl and to secure the provision of</w:t>
      </w:r>
      <w:r w:rsidR="004261C0">
        <w:t xml:space="preserve"> </w:t>
      </w:r>
      <w:r w:rsidRPr="00E81B1B">
        <w:t>housing, jobs, amenities and services within cities (National Strategic Outcome No. 1). The</w:t>
      </w:r>
      <w:r w:rsidR="004261C0">
        <w:t xml:space="preserve"> </w:t>
      </w:r>
      <w:r w:rsidRPr="00E81B1B">
        <w:t xml:space="preserve">NPF sets a target that half (50%) of future population and employment growth will be focused </w:t>
      </w:r>
      <w:proofErr w:type="gramStart"/>
      <w:r w:rsidRPr="00E81B1B">
        <w:t>in</w:t>
      </w:r>
      <w:proofErr w:type="gramEnd"/>
      <w:r w:rsidRPr="00E81B1B">
        <w:t xml:space="preserve"> the</w:t>
      </w:r>
      <w:r w:rsidR="00177C3C" w:rsidRPr="00E81B1B">
        <w:t xml:space="preserve"> </w:t>
      </w:r>
      <w:r w:rsidRPr="00E81B1B">
        <w:t xml:space="preserve">country’s cities and suburbs (National Policy Objective 4). </w:t>
      </w:r>
    </w:p>
    <w:p w14:paraId="2BFF1651" w14:textId="66DDC18D" w:rsidR="0096071E" w:rsidRDefault="00065A45" w:rsidP="00811416">
      <w:pPr>
        <w:pStyle w:val="BodyCopy"/>
      </w:pPr>
      <w:r w:rsidRPr="00E81B1B">
        <w:t>As the country’s leading global city</w:t>
      </w:r>
      <w:r w:rsidR="00DC224B">
        <w:t xml:space="preserve"> </w:t>
      </w:r>
      <w:r w:rsidRPr="00E81B1B">
        <w:t>of scale, the NPF acknowledges the critical role that Dublin City plays in the country’s</w:t>
      </w:r>
      <w:r w:rsidR="004261C0">
        <w:t xml:space="preserve"> </w:t>
      </w:r>
      <w:r w:rsidRPr="00E81B1B">
        <w:t>competitiveness. It therefore supports Dublin’s growth (jobs and population) and anticipates</w:t>
      </w:r>
      <w:r w:rsidR="004261C0">
        <w:t xml:space="preserve"> </w:t>
      </w:r>
      <w:r w:rsidRPr="00E81B1B">
        <w:t>the city and suburbs to accommodate its growth. To support and manage Dublin’s growth, the</w:t>
      </w:r>
      <w:r w:rsidR="004261C0">
        <w:t xml:space="preserve"> </w:t>
      </w:r>
      <w:r w:rsidRPr="00E81B1B">
        <w:t>NPF is seeking that the city needs to accommodate a greater proportion of the growth it</w:t>
      </w:r>
      <w:r w:rsidR="004261C0">
        <w:t xml:space="preserve"> </w:t>
      </w:r>
      <w:r w:rsidRPr="00E81B1B">
        <w:t>generates within its footprint than was the case heretofore and that housing choice, transport</w:t>
      </w:r>
      <w:r w:rsidR="004261C0">
        <w:t xml:space="preserve"> </w:t>
      </w:r>
      <w:r w:rsidRPr="00E81B1B">
        <w:t>mobility and quality of life are key issues in the future growth of the city. The NPF therefore sets</w:t>
      </w:r>
      <w:r w:rsidR="004261C0">
        <w:t xml:space="preserve"> </w:t>
      </w:r>
      <w:r w:rsidRPr="00E81B1B">
        <w:t>a target of at least 50% of all new homes targeted for Dublin City and suburbs are delivered</w:t>
      </w:r>
      <w:r w:rsidR="004261C0">
        <w:t xml:space="preserve"> </w:t>
      </w:r>
      <w:r w:rsidRPr="00E81B1B">
        <w:t>within its existing built-up footprints (NPO 8). To achieve these targets of compact growth and</w:t>
      </w:r>
      <w:r w:rsidR="004261C0">
        <w:t xml:space="preserve"> </w:t>
      </w:r>
      <w:r w:rsidRPr="00E81B1B">
        <w:t>urban consolidation, the NPF identifies as key, the reusing of large and small ‘brownfield’ land,</w:t>
      </w:r>
      <w:r w:rsidR="004261C0">
        <w:t xml:space="preserve"> </w:t>
      </w:r>
      <w:r w:rsidRPr="00E81B1B">
        <w:t>/ Infill sites, and</w:t>
      </w:r>
      <w:r w:rsidR="004261C0">
        <w:t xml:space="preserve"> </w:t>
      </w:r>
      <w:r w:rsidRPr="00E81B1B">
        <w:t>underutilised lands at locations that are well served by existing and planned</w:t>
      </w:r>
      <w:r w:rsidR="004261C0">
        <w:t xml:space="preserve"> </w:t>
      </w:r>
      <w:r w:rsidRPr="00E81B1B">
        <w:t>public transport. The NPF particularly highlights the need to focus on underutilised lands</w:t>
      </w:r>
      <w:r w:rsidR="004261C0">
        <w:t xml:space="preserve"> </w:t>
      </w:r>
      <w:r w:rsidRPr="00E81B1B">
        <w:t>within the M50 ring.</w:t>
      </w:r>
      <w:r w:rsidR="004261C0">
        <w:t xml:space="preserve"> </w:t>
      </w:r>
    </w:p>
    <w:p w14:paraId="483E5F08" w14:textId="08AC640A" w:rsidR="005747BE" w:rsidRPr="00811416" w:rsidRDefault="005747BE" w:rsidP="005747BE">
      <w:pPr>
        <w:spacing w:after="0" w:line="240" w:lineRule="auto"/>
        <w:rPr>
          <w:rFonts w:eastAsia="Times New Roman" w:cs="Arial"/>
          <w:kern w:val="0"/>
          <w:lang w:eastAsia="en-IE"/>
          <w14:ligatures w14:val="none"/>
        </w:rPr>
      </w:pPr>
      <w:r w:rsidRPr="00811416">
        <w:rPr>
          <w:rFonts w:eastAsia="Times New Roman" w:cs="Arial"/>
          <w:kern w:val="0"/>
          <w:lang w:eastAsia="en-IE"/>
          <w14:ligatures w14:val="none"/>
        </w:rPr>
        <w:t>Flood Risk Management (FRM) General Guidance</w:t>
      </w:r>
    </w:p>
    <w:p w14:paraId="002A1DA0" w14:textId="36CDF130" w:rsidR="005747BE" w:rsidRPr="00811416" w:rsidRDefault="005747BE" w:rsidP="005747BE">
      <w:pPr>
        <w:spacing w:after="0" w:line="240" w:lineRule="auto"/>
        <w:rPr>
          <w:rFonts w:eastAsia="Times New Roman" w:cs="Arial"/>
          <w:kern w:val="0"/>
          <w:lang w:eastAsia="en-IE"/>
          <w14:ligatures w14:val="none"/>
        </w:rPr>
      </w:pPr>
      <w:r w:rsidRPr="00811416">
        <w:rPr>
          <w:rFonts w:eastAsia="Times New Roman" w:cs="Arial"/>
          <w:kern w:val="0"/>
          <w:lang w:eastAsia="en-IE"/>
          <w14:ligatures w14:val="none"/>
        </w:rPr>
        <w:t>The revision of the National Planning Framework (2025) sets out National Policy Objective 78 to “Promote sustainable development by ensuring flooding and flood risk management informs place making by:</w:t>
      </w:r>
    </w:p>
    <w:p w14:paraId="33E22914" w14:textId="3B0BD0A1" w:rsidR="005747BE" w:rsidRPr="00811416" w:rsidRDefault="005747BE" w:rsidP="00811416">
      <w:pPr>
        <w:pStyle w:val="BodyCopy"/>
        <w:numPr>
          <w:ilvl w:val="0"/>
          <w:numId w:val="32"/>
        </w:numPr>
      </w:pPr>
      <w:r w:rsidRPr="00811416">
        <w:lastRenderedPageBreak/>
        <w:t>Avoiding inappropriate development in areas at risk of flooding that do not pass the Justification Test, in accordance with the Guidelines on the Planning System and Flood Risk Management;</w:t>
      </w:r>
    </w:p>
    <w:p w14:paraId="1783A804" w14:textId="58867CB1" w:rsidR="005747BE" w:rsidRPr="00811416" w:rsidRDefault="005747BE" w:rsidP="005747BE">
      <w:pPr>
        <w:pStyle w:val="ListParagraph"/>
        <w:numPr>
          <w:ilvl w:val="0"/>
          <w:numId w:val="32"/>
        </w:numPr>
        <w:spacing w:after="0" w:line="240" w:lineRule="auto"/>
        <w:rPr>
          <w:rFonts w:eastAsia="Times New Roman" w:cs="Arial"/>
          <w:kern w:val="0"/>
          <w:lang w:eastAsia="en-IE"/>
          <w14:ligatures w14:val="none"/>
        </w:rPr>
      </w:pPr>
      <w:r w:rsidRPr="00811416">
        <w:rPr>
          <w:rFonts w:eastAsia="Times New Roman" w:cs="Arial"/>
          <w:kern w:val="0"/>
          <w:lang w:eastAsia="en-IE"/>
          <w14:ligatures w14:val="none"/>
        </w:rPr>
        <w:t>Taking account of the potential impacts of climate change on flooding and flood risk, in line with national policy regarding climate adaptation’.</w:t>
      </w:r>
    </w:p>
    <w:p w14:paraId="6B7C2526" w14:textId="77777777" w:rsidR="005747BE" w:rsidRPr="005747BE" w:rsidRDefault="005747BE" w:rsidP="00811416">
      <w:pPr>
        <w:pStyle w:val="BodyCopy"/>
      </w:pPr>
    </w:p>
    <w:p w14:paraId="707BBA2B" w14:textId="77777777" w:rsidR="0096071E" w:rsidRDefault="00065A45" w:rsidP="00811416">
      <w:pPr>
        <w:pStyle w:val="BodyCopy"/>
      </w:pPr>
      <w:r w:rsidRPr="00E81B1B">
        <w:t>The Regional Spatial and Economic Strategy (RSES) for the Eastern and Midland Regional</w:t>
      </w:r>
      <w:r w:rsidR="00711DCE">
        <w:t xml:space="preserve"> </w:t>
      </w:r>
      <w:r w:rsidRPr="00E81B1B">
        <w:t>Assembly (EMRA) sets out the vision for growth (homes and jobs) and Regional Policy</w:t>
      </w:r>
      <w:r w:rsidR="00711DCE">
        <w:t xml:space="preserve"> </w:t>
      </w:r>
      <w:r w:rsidRPr="00E81B1B">
        <w:t>Objectives (RPO’s) for the Eastern and Midland Region to the year 2031.</w:t>
      </w:r>
      <w:r w:rsidR="002F5423">
        <w:t xml:space="preserve"> </w:t>
      </w:r>
      <w:r w:rsidR="004261C0">
        <w:t xml:space="preserve"> </w:t>
      </w:r>
    </w:p>
    <w:p w14:paraId="067256AC" w14:textId="7407F62B" w:rsidR="00065A45" w:rsidRDefault="00065A45" w:rsidP="00811416">
      <w:pPr>
        <w:pStyle w:val="BodyCopy"/>
      </w:pPr>
      <w:r w:rsidRPr="00E81B1B">
        <w:t>The RSES and the Metropolitan Area Spatial Plan (MASP) for Dublin give direction to Dublin City as the ‘gateway core’ for high</w:t>
      </w:r>
      <w:r w:rsidR="00DC224B">
        <w:t xml:space="preserve"> </w:t>
      </w:r>
      <w:r w:rsidRPr="00E81B1B">
        <w:t>intensity clusters, brownfield development, urban renewal and regeneration. The RSES/ MASP</w:t>
      </w:r>
      <w:r w:rsidR="00DC224B">
        <w:t xml:space="preserve"> </w:t>
      </w:r>
      <w:r w:rsidRPr="00E81B1B">
        <w:t>settlement strategy for the metropolitan area includes a strong policy emphasis on the need to</w:t>
      </w:r>
      <w:r w:rsidR="00DC224B">
        <w:t xml:space="preserve"> </w:t>
      </w:r>
      <w:r w:rsidRPr="00E81B1B">
        <w:t>gain maximum benefit from existing assets, such as public transport and social infrastructure,</w:t>
      </w:r>
      <w:r w:rsidR="00DC224B">
        <w:t xml:space="preserve"> </w:t>
      </w:r>
      <w:r w:rsidRPr="00E81B1B">
        <w:t>through the continuation of compact growth, consolidation, densification and intensification to</w:t>
      </w:r>
      <w:r w:rsidR="00DC224B">
        <w:t xml:space="preserve"> </w:t>
      </w:r>
      <w:r w:rsidRPr="00E81B1B">
        <w:t>achieve optimal use of brownfield, underutilised lands and infill sites within the existing built</w:t>
      </w:r>
      <w:r w:rsidR="00DC224B">
        <w:t xml:space="preserve"> </w:t>
      </w:r>
      <w:r w:rsidRPr="00E81B1B">
        <w:t>footprint of the city. A further key aspect is that future development/ redevelopment and</w:t>
      </w:r>
      <w:r w:rsidR="00711DCE">
        <w:t xml:space="preserve"> </w:t>
      </w:r>
      <w:r w:rsidRPr="00E81B1B">
        <w:t>regeneration agenda, whether housing or mixed-uses, occur in tandem with high-quality</w:t>
      </w:r>
      <w:r w:rsidR="00711DCE">
        <w:t xml:space="preserve"> </w:t>
      </w:r>
      <w:r w:rsidRPr="00E81B1B">
        <w:t>rail</w:t>
      </w:r>
      <w:r w:rsidR="00711DCE">
        <w:t xml:space="preserve"> </w:t>
      </w:r>
      <w:r w:rsidRPr="00E81B1B">
        <w:t>based public transport (both planned and existing).  Dublin City in its entirety lies within the metropolitan area.</w:t>
      </w:r>
    </w:p>
    <w:p w14:paraId="01C4EE0D" w14:textId="77777777" w:rsidR="004D48C5" w:rsidRDefault="004D48C5" w:rsidP="00811416">
      <w:pPr>
        <w:pStyle w:val="BodyCopy"/>
      </w:pPr>
    </w:p>
    <w:p w14:paraId="779308DA" w14:textId="77777777" w:rsidR="004D48C5" w:rsidRPr="00E81B1B" w:rsidRDefault="004D48C5" w:rsidP="00811416">
      <w:pPr>
        <w:pStyle w:val="BodyCopy"/>
      </w:pPr>
    </w:p>
    <w:p w14:paraId="6B73A9CC" w14:textId="765A65A9" w:rsidR="00065A45" w:rsidRPr="00FC0BEB" w:rsidRDefault="00065A45" w:rsidP="002173D0">
      <w:pPr>
        <w:pStyle w:val="Heading2Level2"/>
        <w:spacing w:line="276" w:lineRule="auto"/>
        <w:jc w:val="both"/>
      </w:pPr>
      <w:bookmarkStart w:id="58" w:name="_Toc225354607"/>
      <w:bookmarkStart w:id="59" w:name="_Toc233987084"/>
      <w:r w:rsidRPr="00FC0BEB">
        <w:t>The Dublin City Development Plan 2022 - 2028</w:t>
      </w:r>
      <w:bookmarkEnd w:id="58"/>
      <w:bookmarkEnd w:id="59"/>
    </w:p>
    <w:p w14:paraId="4F45E27B" w14:textId="77777777" w:rsidR="00065A45" w:rsidRPr="00FC0BEB" w:rsidRDefault="00065A45" w:rsidP="00811416">
      <w:pPr>
        <w:pStyle w:val="BodyCopy"/>
      </w:pPr>
      <w:r w:rsidRPr="00FC0BEB">
        <w:t xml:space="preserve">In line with the National Planning Framework (NPF) and the Regional Spatial Economic Strategy, (RSES), the core strategy of the Dublin City Development Plan 2022 – 2028 promotes compact growth throughout the city, through appropriate infill development and consolidation of brownfield sites and targeted growth along key transport corridors.   </w:t>
      </w:r>
    </w:p>
    <w:p w14:paraId="470E6DC3" w14:textId="77777777" w:rsidR="00065A45" w:rsidRPr="00FC0BEB" w:rsidRDefault="00065A45" w:rsidP="00811416">
      <w:pPr>
        <w:pStyle w:val="BodyCopy"/>
      </w:pPr>
      <w:r w:rsidRPr="00FC0BEB">
        <w:t xml:space="preserve">The spatial settlement strategy for the city takes account of national and regional population targets and prioritises development in (1) the inner city, (2) Strategic Development and Regeneration Areas (SDRAs) and, (3) Key Urban Villages.  </w:t>
      </w:r>
    </w:p>
    <w:p w14:paraId="47DBBB49" w14:textId="3E49C039" w:rsidR="00F4136C" w:rsidRPr="00FC0BEB" w:rsidRDefault="00065A45" w:rsidP="00811416">
      <w:pPr>
        <w:pStyle w:val="BodyCopy"/>
      </w:pPr>
      <w:r w:rsidRPr="00FC0BEB">
        <w:t xml:space="preserve">The city’s SDRAs have substantial development capacity (see Core Strategy in Volume 1 Written Statement of the Development Plan).  The 18 Strategic Development and Regeneration Areas (SDRAs) identified for the city in the Development Plan are listed in </w:t>
      </w:r>
      <w:r w:rsidRPr="00807B76">
        <w:rPr>
          <w:b/>
          <w:bCs/>
        </w:rPr>
        <w:t>Appendix 1</w:t>
      </w:r>
      <w:r w:rsidRPr="00FC0BEB">
        <w:t>. A series of Framework Plans and detailed guiding principles have been set out for each SDRA in Chapter 13</w:t>
      </w:r>
      <w:r w:rsidR="00F4136C">
        <w:t xml:space="preserve"> </w:t>
      </w:r>
      <w:r w:rsidRPr="00FC0BEB">
        <w:t>of the Written Statement of the plan.</w:t>
      </w:r>
    </w:p>
    <w:p w14:paraId="6196D6A1" w14:textId="16970CC9" w:rsidR="00065A45" w:rsidRPr="00FC0BEB" w:rsidRDefault="00065A45" w:rsidP="002173D0">
      <w:pPr>
        <w:pStyle w:val="Heading2Level2"/>
        <w:spacing w:line="276" w:lineRule="auto"/>
        <w:jc w:val="both"/>
      </w:pPr>
      <w:bookmarkStart w:id="60" w:name="_Toc225354608"/>
      <w:bookmarkStart w:id="61" w:name="_Toc233987085"/>
      <w:r w:rsidRPr="00FC0BEB">
        <w:lastRenderedPageBreak/>
        <w:t>Flood Policy</w:t>
      </w:r>
      <w:bookmarkEnd w:id="60"/>
      <w:bookmarkEnd w:id="61"/>
    </w:p>
    <w:p w14:paraId="72B4D998" w14:textId="77777777" w:rsidR="00065A45" w:rsidRDefault="00065A45" w:rsidP="00811416">
      <w:pPr>
        <w:pStyle w:val="BodyCopy"/>
      </w:pPr>
      <w:r w:rsidRPr="00FC0BEB">
        <w:t xml:space="preserve">The 2011 EU Floods Directive (2007/60/EC) (transposed into Irish Law under Statutory Instrument 122 of 2010) requires Member States to prepare Catchment Based Flood Risk Management Plans (FRMPs) that set out flood risk management objectives, actions and measures.  The Office of Public Works (OPW), as the lead agency for implementing flood risk management policy in the country, prepared the National Catchment-based flood Risk Assessment and Management (CFRAM) Studies (studying River Basins), and it subsequently prepared Flood Risk Management Plans identifying measures to alleviate flood risks in vulnerable areas.  These can be viewed at </w:t>
      </w:r>
      <w:hyperlink r:id="rId17">
        <w:r w:rsidRPr="00FC0BEB">
          <w:rPr>
            <w:rStyle w:val="Hyperlink"/>
          </w:rPr>
          <w:t>www.floodinfo.ie</w:t>
        </w:r>
      </w:hyperlink>
      <w:r w:rsidRPr="00FC0BEB">
        <w:t xml:space="preserve">.  The OPW also published the Planning System and Flood Risk Assessment guidelines for Planning Authorities in 2009 (see </w:t>
      </w:r>
      <w:r w:rsidRPr="00F942BF">
        <w:rPr>
          <w:b/>
          <w:bCs/>
        </w:rPr>
        <w:t>Section 2.0</w:t>
      </w:r>
      <w:r w:rsidRPr="00FC0BEB">
        <w:t xml:space="preserve"> below).</w:t>
      </w:r>
    </w:p>
    <w:p w14:paraId="35DD2992" w14:textId="77777777" w:rsidR="00A83099" w:rsidRDefault="00A83099" w:rsidP="00811416">
      <w:pPr>
        <w:pStyle w:val="BodyCopy"/>
      </w:pPr>
    </w:p>
    <w:p w14:paraId="3E9AF26F" w14:textId="5F718C5C" w:rsidR="00065A45" w:rsidRPr="00FC0BEB" w:rsidRDefault="00065A45" w:rsidP="002173D0">
      <w:pPr>
        <w:pStyle w:val="Heading2Level2"/>
        <w:spacing w:line="276" w:lineRule="auto"/>
        <w:jc w:val="both"/>
      </w:pPr>
      <w:bookmarkStart w:id="62" w:name="_Toc225354609"/>
      <w:bookmarkStart w:id="63" w:name="_Toc233987086"/>
      <w:r w:rsidRPr="00FC0BEB">
        <w:t>Environmental Considerations</w:t>
      </w:r>
      <w:bookmarkEnd w:id="62"/>
      <w:bookmarkEnd w:id="63"/>
    </w:p>
    <w:p w14:paraId="59534F02" w14:textId="77777777" w:rsidR="00065A45" w:rsidRPr="00FC0BEB" w:rsidRDefault="00065A45" w:rsidP="00811416">
      <w:pPr>
        <w:pStyle w:val="BodyCopy"/>
      </w:pPr>
      <w:r w:rsidRPr="00FC0BEB">
        <w:t xml:space="preserve">The Water Framework Directive (WFD) (2000/60/EC) aims to improve the overall quality of the rivers, groundwater and coastal waters and is being delivered in Ireland through River Basin Management Plans.  The delivery of the Floods Directive is being coordinated with the requirements of the EU Water Framework Directive.  </w:t>
      </w:r>
    </w:p>
    <w:p w14:paraId="13B0E6C7" w14:textId="567AFB6C" w:rsidR="00210E3F" w:rsidRPr="00FC0BEB" w:rsidRDefault="00065A45" w:rsidP="00811416">
      <w:pPr>
        <w:pStyle w:val="BodyCopy"/>
      </w:pPr>
      <w:r w:rsidRPr="00FC0BEB">
        <w:t xml:space="preserve">In compliance with the SEA Directive and the Planning and Development Act 2024, as amended and SEA Regulations 2025, a Strategic Environmental Assessment (SEA) of the proposed variation has been carried out in parallel to this SFRA.  An Environmental Report of the likely significant effects on the environment of implementing the variation has been prepared.  A Natura Impact Statement has also been prepared as part of the Appropriate Assessment of the Variation in compliance with the Habitats Directive.  </w:t>
      </w:r>
    </w:p>
    <w:p w14:paraId="6E203BC3" w14:textId="159DBC92" w:rsidR="00065A45" w:rsidRPr="00FC0BEB" w:rsidRDefault="00065A45" w:rsidP="002173D0">
      <w:pPr>
        <w:pStyle w:val="Heading2Level2"/>
        <w:spacing w:line="276" w:lineRule="auto"/>
        <w:jc w:val="both"/>
      </w:pPr>
      <w:bookmarkStart w:id="64" w:name="_Toc225354610"/>
      <w:bookmarkStart w:id="65" w:name="_Toc233987087"/>
      <w:r w:rsidRPr="00FC0BEB">
        <w:t>Disclaimer</w:t>
      </w:r>
      <w:bookmarkEnd w:id="64"/>
      <w:bookmarkEnd w:id="65"/>
    </w:p>
    <w:p w14:paraId="48224966" w14:textId="77777777" w:rsidR="002A37D7" w:rsidRDefault="00065A45" w:rsidP="00811416">
      <w:pPr>
        <w:pStyle w:val="BodyCopy"/>
      </w:pPr>
      <w:r w:rsidRPr="00FC0BEB">
        <w:t xml:space="preserve">It is important to note that, although prepared in compliance with the requirements of </w:t>
      </w:r>
      <w:r w:rsidRPr="008013DA">
        <w:rPr>
          <w:i/>
          <w:iCs/>
        </w:rPr>
        <w:t>The Planning System and Flood Risk Management Guidelines for Planning Authorities, 2009</w:t>
      </w:r>
      <w:r w:rsidRPr="00FC0BEB">
        <w:t>, the SFRA is a work in progress and is based on emerging and best available data at the time of preparing the</w:t>
      </w:r>
      <w:r w:rsidR="002173D0">
        <w:t xml:space="preserve"> </w:t>
      </w:r>
      <w:r w:rsidRPr="00FC0BEB">
        <w:t xml:space="preserve">assessment.  </w:t>
      </w:r>
    </w:p>
    <w:p w14:paraId="65A1A80A" w14:textId="23387662" w:rsidR="00065A45" w:rsidRPr="00FC0BEB" w:rsidRDefault="00065A45" w:rsidP="00811416">
      <w:pPr>
        <w:pStyle w:val="BodyCopy"/>
      </w:pPr>
      <w:r w:rsidRPr="00FC0BEB">
        <w:t xml:space="preserve">Accordingly, all information in relation to flood risk is provided for general policy guidance only and may be updated </w:t>
      </w:r>
      <w:proofErr w:type="gramStart"/>
      <w:r w:rsidRPr="00FC0BEB">
        <w:t>in light of</w:t>
      </w:r>
      <w:proofErr w:type="gramEnd"/>
      <w:r w:rsidRPr="00FC0BEB">
        <w:t xml:space="preserve"> future data and analysis, or future flood events. As a </w:t>
      </w:r>
      <w:r w:rsidRPr="00FC0BEB">
        <w:br/>
        <w:t xml:space="preserve"> result, all landowners and developers are advised that Dublin City Council and their </w:t>
      </w:r>
      <w:r w:rsidRPr="00FC0BEB">
        <w:br/>
        <w:t xml:space="preserve"> agents can accept no responsibility for losses or damages arising due to assessments of </w:t>
      </w:r>
      <w:r w:rsidRPr="00FC0BEB">
        <w:br/>
        <w:t xml:space="preserve"> the vulnerability to flooding of lands, uses and developments. Owners, users and </w:t>
      </w:r>
      <w:r w:rsidRPr="00FC0BEB">
        <w:br/>
      </w:r>
      <w:r w:rsidRPr="00FC0BEB">
        <w:lastRenderedPageBreak/>
        <w:t xml:space="preserve"> developers are advised to take all reasonable measures to assess the vulnerability to </w:t>
      </w:r>
      <w:r w:rsidRPr="00FC0BEB">
        <w:br/>
        <w:t xml:space="preserve"> flooding of lands and buildings (including basements) in which they have an interest prior </w:t>
      </w:r>
      <w:r w:rsidRPr="00FC0BEB">
        <w:br/>
        <w:t xml:space="preserve"> to making planning or development decisions.</w:t>
      </w:r>
    </w:p>
    <w:p w14:paraId="05B87FBF" w14:textId="77777777" w:rsidR="00065A45" w:rsidRPr="00FC0BEB" w:rsidRDefault="00065A45" w:rsidP="002173D0">
      <w:pPr>
        <w:spacing w:line="276" w:lineRule="auto"/>
        <w:jc w:val="both"/>
      </w:pPr>
    </w:p>
    <w:p w14:paraId="12097C62" w14:textId="77777777" w:rsidR="00065A45" w:rsidRPr="00FC0BEB" w:rsidRDefault="00065A45" w:rsidP="002173D0">
      <w:pPr>
        <w:spacing w:line="276" w:lineRule="auto"/>
        <w:jc w:val="both"/>
      </w:pPr>
      <w:r w:rsidRPr="00FC0BEB">
        <w:br w:type="page"/>
      </w:r>
    </w:p>
    <w:p w14:paraId="10F585B5" w14:textId="1D722329" w:rsidR="00065A45" w:rsidRPr="00FC0BEB" w:rsidRDefault="00065A45" w:rsidP="002173D0">
      <w:pPr>
        <w:pStyle w:val="Heading1Level1"/>
        <w:spacing w:line="276" w:lineRule="auto"/>
        <w:jc w:val="both"/>
      </w:pPr>
      <w:bookmarkStart w:id="66" w:name="_Toc225354611"/>
      <w:bookmarkStart w:id="67" w:name="_Toc233987088"/>
      <w:r w:rsidRPr="00FC0BEB">
        <w:lastRenderedPageBreak/>
        <w:t>Flood Risk Management</w:t>
      </w:r>
      <w:bookmarkEnd w:id="66"/>
      <w:bookmarkEnd w:id="67"/>
    </w:p>
    <w:p w14:paraId="36173CE2" w14:textId="21BD14BB" w:rsidR="00065A45" w:rsidRPr="00FC0BEB" w:rsidRDefault="00065A45" w:rsidP="002173D0">
      <w:pPr>
        <w:pStyle w:val="Heading2Level2"/>
        <w:spacing w:line="276" w:lineRule="auto"/>
        <w:jc w:val="both"/>
      </w:pPr>
      <w:bookmarkStart w:id="68" w:name="_Toc225354612"/>
      <w:bookmarkStart w:id="69" w:name="_Toc233987089"/>
      <w:r w:rsidRPr="00FC0BEB">
        <w:t>The Planning System and Flood Risk Management Guidelines for Planning Authorities, 2009</w:t>
      </w:r>
      <w:bookmarkEnd w:id="68"/>
      <w:bookmarkEnd w:id="69"/>
    </w:p>
    <w:p w14:paraId="4A616844" w14:textId="78969013" w:rsidR="00065A45" w:rsidRPr="00FC0BEB" w:rsidRDefault="00065A45" w:rsidP="00811416">
      <w:pPr>
        <w:pStyle w:val="BodyCopy"/>
      </w:pPr>
      <w:r w:rsidRPr="00FC0BEB">
        <w:t>The Planning System and Flood Risk Assessment Guidelines for Planning Authorities,</w:t>
      </w:r>
      <w:r w:rsidR="00C9404F">
        <w:t xml:space="preserve"> </w:t>
      </w:r>
      <w:r w:rsidRPr="00FC0BEB">
        <w:t>2009, were issued under Section 28 of the Planning and Development Act 2000</w:t>
      </w:r>
      <w:r w:rsidR="00C9404F">
        <w:t xml:space="preserve"> </w:t>
      </w:r>
      <w:r w:rsidRPr="00FC0BEB">
        <w:t xml:space="preserve">as </w:t>
      </w:r>
      <w:proofErr w:type="gramStart"/>
      <w:r w:rsidRPr="00FC0BEB">
        <w:t>amended, and</w:t>
      </w:r>
      <w:proofErr w:type="gramEnd"/>
      <w:r w:rsidRPr="00FC0BEB">
        <w:t xml:space="preserve"> require Planning Authorities to introduce flood risk assessment as an</w:t>
      </w:r>
      <w:r w:rsidR="00C9404F">
        <w:t xml:space="preserve"> </w:t>
      </w:r>
      <w:r w:rsidRPr="00FC0BEB">
        <w:t>integral and leading element of their development planning functions.</w:t>
      </w:r>
    </w:p>
    <w:p w14:paraId="15E9CFD9" w14:textId="77777777" w:rsidR="00065A45" w:rsidRPr="00FC0BEB" w:rsidRDefault="00065A45" w:rsidP="00811416">
      <w:pPr>
        <w:pStyle w:val="BodyCopy"/>
      </w:pPr>
      <w:r w:rsidRPr="00FC0BEB">
        <w:t xml:space="preserve">The Guidelines require the planning system at national, regional and local levels to: - </w:t>
      </w:r>
    </w:p>
    <w:p w14:paraId="45D774D3" w14:textId="6C6A933E" w:rsidR="00065A45" w:rsidRPr="00FC0BEB" w:rsidRDefault="00065A45" w:rsidP="00617CC8">
      <w:pPr>
        <w:pStyle w:val="AlphaPoints"/>
      </w:pPr>
      <w:r w:rsidRPr="0049558D">
        <w:rPr>
          <w:b/>
          <w:bCs/>
        </w:rPr>
        <w:t>Avoid</w:t>
      </w:r>
      <w:r w:rsidRPr="00FC0BEB">
        <w:t xml:space="preserve"> developments in areas at risk of flooding, particularly floodplains, unless there are proven wider sustainability grounds that justify appropriate development and where the flood risk can be reduced or managed to an acceptable level without increasing flood risk elsewhere.   </w:t>
      </w:r>
    </w:p>
    <w:p w14:paraId="75A996F2" w14:textId="1C28201B" w:rsidR="00065A45" w:rsidRPr="00FC0BEB" w:rsidRDefault="00065A45" w:rsidP="00617CC8">
      <w:pPr>
        <w:pStyle w:val="AlphaPoints"/>
      </w:pPr>
      <w:r w:rsidRPr="0049558D">
        <w:rPr>
          <w:b/>
          <w:bCs/>
        </w:rPr>
        <w:t>Adopt</w:t>
      </w:r>
      <w:r w:rsidRPr="00FC0BEB">
        <w:t xml:space="preserve"> a sequential approach to flood risk management when assessing the location for new development based on avoidance, reduction and mitigation of flood risk, and</w:t>
      </w:r>
    </w:p>
    <w:p w14:paraId="4830D5E5" w14:textId="0BE7E16B" w:rsidR="00065A45" w:rsidRPr="00FC0BEB" w:rsidRDefault="00065A45" w:rsidP="00617CC8">
      <w:pPr>
        <w:pStyle w:val="AlphaPoints"/>
      </w:pPr>
      <w:r w:rsidRPr="00FC0BEB">
        <w:t>Incorporate flood risk assessment into the process of making decisions on zoning and planning applications and planning appeals</w:t>
      </w:r>
      <w:r w:rsidR="00210E3F">
        <w:t>.</w:t>
      </w:r>
    </w:p>
    <w:p w14:paraId="148A8B0F" w14:textId="594094B4" w:rsidR="00065A45" w:rsidRPr="00FC0BEB" w:rsidRDefault="00065A45" w:rsidP="002173D0">
      <w:pPr>
        <w:pStyle w:val="Heading2Level2"/>
        <w:spacing w:line="276" w:lineRule="auto"/>
        <w:jc w:val="both"/>
      </w:pPr>
      <w:bookmarkStart w:id="70" w:name="_Toc225354613"/>
      <w:bookmarkStart w:id="71" w:name="_Toc233987090"/>
      <w:r w:rsidRPr="00FC0BEB">
        <w:t>Sources of Flood Risk</w:t>
      </w:r>
      <w:bookmarkEnd w:id="70"/>
      <w:bookmarkEnd w:id="71"/>
    </w:p>
    <w:p w14:paraId="22058243" w14:textId="77777777" w:rsidR="00065A45" w:rsidRPr="00FC0BEB" w:rsidRDefault="00065A45" w:rsidP="002173D0">
      <w:pPr>
        <w:spacing w:line="276" w:lineRule="auto"/>
        <w:jc w:val="both"/>
      </w:pPr>
      <w:r w:rsidRPr="00FC0BEB">
        <w:t xml:space="preserve">Within Dublin City, five main sources of flood risk have been identified. The natural causes are: </w:t>
      </w:r>
    </w:p>
    <w:p w14:paraId="48630694" w14:textId="77777777" w:rsidR="00065A45" w:rsidRPr="00FC0BEB" w:rsidRDefault="00065A45" w:rsidP="0049558D">
      <w:pPr>
        <w:pStyle w:val="ListParagraph"/>
        <w:numPr>
          <w:ilvl w:val="0"/>
          <w:numId w:val="22"/>
        </w:numPr>
        <w:spacing w:line="276" w:lineRule="auto"/>
        <w:jc w:val="both"/>
      </w:pPr>
      <w:r w:rsidRPr="00FC0BEB">
        <w:t xml:space="preserve">Coastal &amp; estuarine flooding of areas adjacent to the coast or tidal estuaries. </w:t>
      </w:r>
    </w:p>
    <w:p w14:paraId="1A002520" w14:textId="77777777" w:rsidR="00065A45" w:rsidRPr="00FC0BEB" w:rsidRDefault="00065A45" w:rsidP="0049558D">
      <w:pPr>
        <w:pStyle w:val="ListParagraph"/>
        <w:numPr>
          <w:ilvl w:val="0"/>
          <w:numId w:val="22"/>
        </w:numPr>
        <w:spacing w:line="276" w:lineRule="auto"/>
        <w:jc w:val="both"/>
      </w:pPr>
      <w:r w:rsidRPr="00FC0BEB">
        <w:t xml:space="preserve">Fluvial or riverine flooding due to the riverbanks overtopping and / or flood defence </w:t>
      </w:r>
      <w:r w:rsidRPr="00FC0BEB">
        <w:br/>
        <w:t xml:space="preserve"> collapse. </w:t>
      </w:r>
    </w:p>
    <w:p w14:paraId="28B412A1" w14:textId="257D570A" w:rsidR="00065A45" w:rsidRPr="00FC0BEB" w:rsidRDefault="00065A45" w:rsidP="002173D0">
      <w:pPr>
        <w:pStyle w:val="ListParagraph"/>
        <w:numPr>
          <w:ilvl w:val="0"/>
          <w:numId w:val="22"/>
        </w:numPr>
        <w:spacing w:line="276" w:lineRule="auto"/>
        <w:jc w:val="both"/>
      </w:pPr>
      <w:r w:rsidRPr="00FC0BEB">
        <w:t xml:space="preserve">Pluvial flooding resulting from water run-off and ponding in low spots following </w:t>
      </w:r>
      <w:r w:rsidRPr="00FC0BEB">
        <w:br/>
        <w:t xml:space="preserve"> intense rainfall. </w:t>
      </w:r>
    </w:p>
    <w:p w14:paraId="2963EA16" w14:textId="6FF86767" w:rsidR="00065A45" w:rsidRPr="00FC0BEB" w:rsidRDefault="00065A45" w:rsidP="00811416">
      <w:pPr>
        <w:pStyle w:val="BodyCopy"/>
      </w:pPr>
      <w:r w:rsidRPr="00FC0BEB">
        <w:t>In addition, flooding can occur from human activities including dam break &amp; extreme operation flooding associated with dam failure, either actual failure or high discharge release when in danger of over topping and drainage flooding due to failure or inadequacies of the sewerage system.</w:t>
      </w:r>
    </w:p>
    <w:p w14:paraId="79181266" w14:textId="008A074B" w:rsidR="00065A45" w:rsidRPr="00FC0BEB" w:rsidRDefault="00065A45" w:rsidP="002173D0">
      <w:pPr>
        <w:pStyle w:val="Heading2Level2"/>
        <w:spacing w:line="276" w:lineRule="auto"/>
        <w:jc w:val="both"/>
      </w:pPr>
      <w:bookmarkStart w:id="72" w:name="_Toc225354614"/>
      <w:bookmarkStart w:id="73" w:name="_Toc233987091"/>
      <w:r w:rsidRPr="00FC0BEB">
        <w:lastRenderedPageBreak/>
        <w:t>Definition of Flood Risk</w:t>
      </w:r>
      <w:bookmarkEnd w:id="72"/>
      <w:bookmarkEnd w:id="73"/>
    </w:p>
    <w:p w14:paraId="2B86CD0A" w14:textId="77777777" w:rsidR="00065A45" w:rsidRPr="00FC0BEB" w:rsidRDefault="00065A45" w:rsidP="00811416">
      <w:pPr>
        <w:pStyle w:val="BodyCopy"/>
      </w:pPr>
      <w:r w:rsidRPr="00FC0BEB">
        <w:t>Flood risk is defined as the combination of the probability of a flood event occurring and the potential consequences of that event. It is commonly expressed as:</w:t>
      </w:r>
    </w:p>
    <w:p w14:paraId="6D74C761" w14:textId="77777777" w:rsidR="00065A45" w:rsidRPr="0049558D" w:rsidRDefault="00065A45" w:rsidP="00811416">
      <w:pPr>
        <w:pStyle w:val="BodyCopy"/>
      </w:pPr>
      <w:r w:rsidRPr="0049558D">
        <w:t>Flood Risk = Probability of Flooding × Consequences of Flooding</w:t>
      </w:r>
    </w:p>
    <w:p w14:paraId="3411D0C5" w14:textId="77777777" w:rsidR="00065A45" w:rsidRPr="00FC0BEB" w:rsidRDefault="00065A45" w:rsidP="00811416">
      <w:pPr>
        <w:pStyle w:val="BodyCopy"/>
      </w:pPr>
      <w:r w:rsidRPr="00FC0BEB">
        <w:t>Flood probability is often expressed using Annual Exceedance Probability (AEP). For example, a 1% AEP flood event has a 1 in 100 chance of occurring in any given year.</w:t>
      </w:r>
    </w:p>
    <w:p w14:paraId="7B8641B1" w14:textId="2BCFFFFE" w:rsidR="00065A45" w:rsidRPr="00FC0BEB" w:rsidRDefault="00065A45" w:rsidP="00811416">
      <w:pPr>
        <w:pStyle w:val="BodyCopy"/>
      </w:pPr>
      <w:r w:rsidRPr="00FC0BEB">
        <w:t xml:space="preserve">The assessment of flood risk requires an understanding of where the water comes from (i.e. the source), how and where it flows (i.e. the pathways) and the people and assets affected by it (i.e. the receptors).  The principal </w:t>
      </w:r>
      <w:proofErr w:type="gramStart"/>
      <w:r w:rsidRPr="00FC0BEB">
        <w:t>sources</w:t>
      </w:r>
      <w:proofErr w:type="gramEnd"/>
      <w:r w:rsidRPr="00FC0BEB">
        <w:t xml:space="preserve"> of flooding is rainfall and or higher than normal sea levels.  The principal pathways are rivers, drains, sewers, overland flow and river and coastal floodplains.  The receptors include people, property and the environment.  All three must be examined (including the vulnerability of people/uses etc) to determine the potential consequences.  </w:t>
      </w:r>
    </w:p>
    <w:p w14:paraId="689323A7" w14:textId="610D3C03" w:rsidR="00065A45" w:rsidRPr="00FC0BEB" w:rsidRDefault="00065A45" w:rsidP="002173D0">
      <w:pPr>
        <w:pStyle w:val="Heading2Level2"/>
        <w:spacing w:line="276" w:lineRule="auto"/>
        <w:jc w:val="both"/>
      </w:pPr>
      <w:bookmarkStart w:id="74" w:name="_Toc225354615"/>
      <w:bookmarkStart w:id="75" w:name="_Toc233987092"/>
      <w:r w:rsidRPr="00FC0BEB">
        <w:t>Stages of Flood Risk Assessment</w:t>
      </w:r>
      <w:bookmarkEnd w:id="74"/>
      <w:bookmarkEnd w:id="75"/>
      <w:r w:rsidRPr="00FC0BEB">
        <w:t xml:space="preserve"> </w:t>
      </w:r>
    </w:p>
    <w:p w14:paraId="6FCB9D59" w14:textId="77777777" w:rsidR="00065A45" w:rsidRPr="00FC0BEB" w:rsidRDefault="00065A45" w:rsidP="00811416">
      <w:pPr>
        <w:pStyle w:val="BodyCopy"/>
      </w:pPr>
      <w:r w:rsidRPr="00FC0BEB">
        <w:t>The Guidelines recommend a staged approach when undertaking a Flood Risk Assessment (FRA):</w:t>
      </w:r>
    </w:p>
    <w:p w14:paraId="71605DCF" w14:textId="77777777" w:rsidR="00065A45" w:rsidRPr="00FC0BEB" w:rsidRDefault="00065A45" w:rsidP="00811416">
      <w:pPr>
        <w:pStyle w:val="BodyCopy"/>
      </w:pPr>
      <w:r w:rsidRPr="00DB2925">
        <w:rPr>
          <w:b/>
          <w:bCs/>
        </w:rPr>
        <w:t>Stage 1</w:t>
      </w:r>
      <w:r w:rsidRPr="00FC0BEB">
        <w:t xml:space="preserve"> – Flood Risk Identification: Desk-based assessment to identify whether flood risk may be present.</w:t>
      </w:r>
      <w:r w:rsidRPr="00FC0BEB">
        <w:br/>
        <w:t xml:space="preserve"> </w:t>
      </w:r>
      <w:r w:rsidRPr="00DB2925">
        <w:rPr>
          <w:b/>
          <w:bCs/>
        </w:rPr>
        <w:t>Stage 2</w:t>
      </w:r>
      <w:r w:rsidRPr="00FC0BEB">
        <w:t xml:space="preserve"> – Initial Flood Risk Assessment: Further assessment to confirm flood sources and determine whether additional surveys or modelling are required.</w:t>
      </w:r>
      <w:r w:rsidRPr="00FC0BEB">
        <w:br/>
        <w:t xml:space="preserve"> </w:t>
      </w:r>
      <w:r w:rsidRPr="00DB2925">
        <w:rPr>
          <w:b/>
          <w:bCs/>
        </w:rPr>
        <w:t>Stage 3</w:t>
      </w:r>
      <w:r w:rsidRPr="00FC0BEB">
        <w:t xml:space="preserve"> – Detailed Flood Risk Assessment: Detailed quantitative assessment of flood risk and the identification of mitigation measures where necessary.</w:t>
      </w:r>
    </w:p>
    <w:p w14:paraId="17EC2CCD" w14:textId="517BA078" w:rsidR="00DB2925" w:rsidRPr="00FC0BEB" w:rsidRDefault="00065A45" w:rsidP="00811416">
      <w:pPr>
        <w:pStyle w:val="BodyCopy"/>
      </w:pPr>
      <w:r w:rsidRPr="00FC0BEB">
        <w:t>Strategic Flood Risk Assessments (SFRAs) undertaken as part of development plans generally incorporate Stage 1 and Stage 2 assessments, while Stage 3 assessments are typically required to support site-specific planning applications where flood risk is identified.</w:t>
      </w:r>
    </w:p>
    <w:p w14:paraId="35C4CC7C" w14:textId="0844FA57" w:rsidR="00065A45" w:rsidRPr="00FC0BEB" w:rsidRDefault="00065A45" w:rsidP="002173D0">
      <w:pPr>
        <w:pStyle w:val="Heading2Level2"/>
        <w:spacing w:line="276" w:lineRule="auto"/>
        <w:jc w:val="both"/>
      </w:pPr>
      <w:bookmarkStart w:id="76" w:name="_Toc225354616"/>
      <w:bookmarkStart w:id="77" w:name="_Toc233987093"/>
      <w:r w:rsidRPr="00FC0BEB">
        <w:t>Flood Zones</w:t>
      </w:r>
      <w:bookmarkEnd w:id="76"/>
      <w:bookmarkEnd w:id="77"/>
    </w:p>
    <w:p w14:paraId="59E57CF3" w14:textId="77777777" w:rsidR="00065A45" w:rsidRPr="00FC0BEB" w:rsidRDefault="00065A45" w:rsidP="00811416">
      <w:pPr>
        <w:pStyle w:val="BodyCopy"/>
      </w:pPr>
      <w:r w:rsidRPr="00FC0BEB">
        <w:t>Flood Zones are geographical areas within which the likelihood of flooding is in a particular risk range, and they are a key tool in flood risk management within the planning process as well as in flood warning and emergency planning. There are three types or levels of flood zones defined in ‘</w:t>
      </w:r>
      <w:r w:rsidRPr="00631C44">
        <w:rPr>
          <w:i/>
          <w:iCs/>
        </w:rPr>
        <w:t>The Planning System and Flood Risk Management Guidelines for Planning Authorities and Technical Appendices, 2009':</w:t>
      </w:r>
      <w:r w:rsidRPr="00FC0BEB">
        <w:t xml:space="preserve"> </w:t>
      </w:r>
    </w:p>
    <w:p w14:paraId="53F75031" w14:textId="77777777" w:rsidR="00065A45" w:rsidRPr="00FC0BEB" w:rsidRDefault="00065A45" w:rsidP="00811416">
      <w:pPr>
        <w:pStyle w:val="BodyCopy"/>
      </w:pPr>
      <w:r w:rsidRPr="00FC0BEB">
        <w:lastRenderedPageBreak/>
        <w:t xml:space="preserve"> </w:t>
      </w:r>
      <w:r w:rsidRPr="00631C44">
        <w:rPr>
          <w:b/>
          <w:bCs/>
        </w:rPr>
        <w:t>Zone A:</w:t>
      </w:r>
      <w:r w:rsidRPr="00FC0BEB">
        <w:t xml:space="preserve"> High probability of flooding – Where the probability of flooding from rivers and the sea is highest (greater than 1% or 1 in 100 for river flooding or 0.5% or 1 in 200 for coastal flooding).  Most forms of development are deemed to be inappropriate here, only water compatible development would normally be allowed. </w:t>
      </w:r>
    </w:p>
    <w:p w14:paraId="51CC4071" w14:textId="2A61297A" w:rsidR="00065A45" w:rsidRPr="00FC0BEB" w:rsidRDefault="00065A45" w:rsidP="00811416">
      <w:pPr>
        <w:pStyle w:val="BodyCopy"/>
      </w:pPr>
      <w:r w:rsidRPr="00631C44">
        <w:rPr>
          <w:b/>
          <w:bCs/>
        </w:rPr>
        <w:t xml:space="preserve"> Zone B</w:t>
      </w:r>
      <w:r w:rsidRPr="00FC0BEB">
        <w:t xml:space="preserve">: Moderate probability of flooding – Flood risk is between 0.1% (or 1 in 1000 </w:t>
      </w:r>
      <w:r w:rsidRPr="00FC0BEB">
        <w:br/>
        <w:t xml:space="preserve"> years) and 1 % (or 1 in 100 years) annually for river flooding, and between 0.1% (or 1 in a 1000 years) and 0.5% (or 1 in 200 years) annually for coastal flooding. </w:t>
      </w:r>
      <w:r w:rsidRPr="00FC0BEB">
        <w:br/>
        <w:t xml:space="preserve"> Less vulnerable development such as retail, commercial and industrial uses should only be considered in this zone if adequate lands or sites are not available in Zone </w:t>
      </w:r>
      <w:r w:rsidR="0013185B" w:rsidRPr="00FC0BEB">
        <w:t>C and</w:t>
      </w:r>
      <w:r w:rsidRPr="00FC0BEB">
        <w:t xml:space="preserve"> subject to a flood risk assessment to the appropriate level of detail to demonstrate that flood risk to and from the development can or will be adequately managed. </w:t>
      </w:r>
    </w:p>
    <w:p w14:paraId="23D10452" w14:textId="77777777" w:rsidR="00065A45" w:rsidRPr="00FC0BEB" w:rsidRDefault="00065A45" w:rsidP="00811416">
      <w:pPr>
        <w:pStyle w:val="BodyCopy"/>
      </w:pPr>
      <w:r w:rsidRPr="00FC0BEB">
        <w:t xml:space="preserve"> </w:t>
      </w:r>
      <w:r w:rsidRPr="00631C44">
        <w:rPr>
          <w:b/>
          <w:bCs/>
        </w:rPr>
        <w:t>Zone C</w:t>
      </w:r>
      <w:r w:rsidRPr="00FC0BEB">
        <w:t xml:space="preserve">: Low probability of flooding – Areas where the risk of flooding (from rivers and the sea) is less than 0.1% annually (or 1 in 1000 years), development is appropriate from a flood risk perspective (subject to flood hazard </w:t>
      </w:r>
      <w:r w:rsidRPr="00FC0BEB">
        <w:br/>
        <w:t xml:space="preserve"> from sources other than rivers and coast meeting normal proper planning </w:t>
      </w:r>
      <w:r w:rsidRPr="00FC0BEB">
        <w:br/>
        <w:t xml:space="preserve"> considerations).</w:t>
      </w:r>
    </w:p>
    <w:p w14:paraId="5F180FCC" w14:textId="6A48F44B" w:rsidR="00065A45" w:rsidRPr="00FC0BEB" w:rsidRDefault="00065A45" w:rsidP="00811416">
      <w:pPr>
        <w:pStyle w:val="BodyCopy"/>
      </w:pPr>
      <w:r w:rsidRPr="00FC0BEB">
        <w:t>It is important to note that ‘</w:t>
      </w:r>
      <w:r w:rsidRPr="00631C44">
        <w:rPr>
          <w:i/>
          <w:iCs/>
        </w:rPr>
        <w:t>The Planning System and Flood Risk Management Guidelines</w:t>
      </w:r>
      <w:r w:rsidRPr="00631C44">
        <w:rPr>
          <w:i/>
          <w:iCs/>
        </w:rPr>
        <w:br/>
        <w:t xml:space="preserve">for Planning Authorities and Technical Appendices, 2009' </w:t>
      </w:r>
      <w:r w:rsidRPr="00FC0BEB">
        <w:t>ignore the presence of flood</w:t>
      </w:r>
      <w:r w:rsidRPr="00FC0BEB">
        <w:br/>
        <w:t>defences when defining flood zones; this is due to the fact that even areas that benefit</w:t>
      </w:r>
      <w:r w:rsidRPr="00FC0BEB">
        <w:br/>
        <w:t>from an existing flood defence can still be vulnerable due to the speed when overtopping</w:t>
      </w:r>
      <w:r w:rsidRPr="00FC0BEB">
        <w:br/>
        <w:t>or a breach or other failure takes place. Therefore, this residual risk of flooding where</w:t>
      </w:r>
      <w:r w:rsidRPr="00FC0BEB">
        <w:br/>
        <w:t>appropriate should be assessed as part of the application of the justification test and, if the</w:t>
      </w:r>
      <w:r w:rsidRPr="00FC0BEB">
        <w:br/>
        <w:t>site is zoned for development, through the site-specific flood risk assessment.</w:t>
      </w:r>
    </w:p>
    <w:p w14:paraId="0FCC667E" w14:textId="2F84A6D9" w:rsidR="00794E0C" w:rsidRDefault="00065A45" w:rsidP="002173D0">
      <w:pPr>
        <w:pStyle w:val="Heading2Level2"/>
        <w:spacing w:line="276" w:lineRule="auto"/>
        <w:jc w:val="both"/>
      </w:pPr>
      <w:bookmarkStart w:id="78" w:name="_Toc225354617"/>
      <w:bookmarkStart w:id="79" w:name="_Toc233987094"/>
      <w:r w:rsidRPr="00FC0BEB">
        <w:t>Consequences of Flood Risk</w:t>
      </w:r>
      <w:bookmarkEnd w:id="78"/>
      <w:bookmarkEnd w:id="79"/>
    </w:p>
    <w:p w14:paraId="0DE632E1" w14:textId="386AE0EE" w:rsidR="00065A45" w:rsidRPr="00FC0BEB" w:rsidRDefault="00065A45" w:rsidP="00811416">
      <w:pPr>
        <w:pStyle w:val="BodyCopy"/>
      </w:pPr>
      <w:r w:rsidRPr="00FC0BEB">
        <w:t>The consequence of flooding depends on the hazards associated with the event,</w:t>
      </w:r>
      <w:r w:rsidRPr="00FC0BEB">
        <w:br/>
        <w:t xml:space="preserve"> including depth of water, speed of flow, rate of onset, duration, wave action effects and</w:t>
      </w:r>
      <w:r w:rsidRPr="00FC0BEB">
        <w:br/>
        <w:t xml:space="preserve"> water quality. The consequences are also determined by the vulnerability of people,</w:t>
      </w:r>
      <w:r w:rsidRPr="00FC0BEB">
        <w:br/>
        <w:t xml:space="preserve"> property and the environment potentially affected by a flood.  ‘</w:t>
      </w:r>
      <w:r w:rsidRPr="00F35DB0">
        <w:rPr>
          <w:i/>
          <w:iCs/>
        </w:rPr>
        <w:t>The Planning System and Flood Risk Management Guidelines for Planning Authorities and Technical Appendices, 2009'</w:t>
      </w:r>
      <w:r w:rsidRPr="00FC0BEB">
        <w:t xml:space="preserve"> provide three vulnerability categories based on the type of development which are detailed below: -</w:t>
      </w:r>
    </w:p>
    <w:p w14:paraId="533A90DE" w14:textId="63C9C4EE" w:rsidR="00065A45" w:rsidRPr="00FC0BEB" w:rsidRDefault="00065A45" w:rsidP="00811416">
      <w:pPr>
        <w:pStyle w:val="BodyCopy"/>
      </w:pPr>
      <w:r w:rsidRPr="00FC0BEB">
        <w:t xml:space="preserve">Highly vulnerable </w:t>
      </w:r>
    </w:p>
    <w:p w14:paraId="08D47828" w14:textId="28EA4222" w:rsidR="00065A45" w:rsidRPr="00FC0BEB" w:rsidRDefault="00065A45" w:rsidP="00811416">
      <w:pPr>
        <w:pStyle w:val="BodyCopy"/>
      </w:pPr>
      <w:r w:rsidRPr="00FC0BEB">
        <w:t xml:space="preserve">Less vulnerable </w:t>
      </w:r>
    </w:p>
    <w:p w14:paraId="5A125266" w14:textId="7F47D5F2" w:rsidR="00065A45" w:rsidRPr="00FC0BEB" w:rsidRDefault="00065A45" w:rsidP="00811416">
      <w:pPr>
        <w:pStyle w:val="BodyCopy"/>
      </w:pPr>
      <w:r w:rsidRPr="00FC0BEB">
        <w:t>Water compatible</w:t>
      </w:r>
    </w:p>
    <w:p w14:paraId="0BEFF1EB" w14:textId="77777777" w:rsidR="00065A45" w:rsidRPr="00FC0BEB" w:rsidRDefault="00065A45" w:rsidP="00811416">
      <w:pPr>
        <w:pStyle w:val="BodyCopy"/>
      </w:pPr>
    </w:p>
    <w:p w14:paraId="0F207634" w14:textId="77777777" w:rsidR="00065A45" w:rsidRPr="00FC0BEB" w:rsidRDefault="00065A45" w:rsidP="00811416">
      <w:pPr>
        <w:pStyle w:val="BodyCopy"/>
      </w:pPr>
      <w:r w:rsidRPr="00F35DB0">
        <w:rPr>
          <w:b/>
          <w:bCs/>
        </w:rPr>
        <w:t>Appendix 2</w:t>
      </w:r>
      <w:r w:rsidRPr="00FC0BEB">
        <w:t xml:space="preserve"> sets out the classification of vulnerability of different types of development.</w:t>
      </w:r>
    </w:p>
    <w:p w14:paraId="6B635459" w14:textId="77777777" w:rsidR="00065A45" w:rsidRPr="00FC0BEB" w:rsidRDefault="00065A45" w:rsidP="00811416">
      <w:pPr>
        <w:pStyle w:val="BodyCopy"/>
      </w:pPr>
    </w:p>
    <w:p w14:paraId="7A68EED8" w14:textId="033244B1" w:rsidR="00065A45" w:rsidRDefault="00065A45" w:rsidP="00811416">
      <w:pPr>
        <w:pStyle w:val="BodyCopy"/>
      </w:pPr>
      <w:r w:rsidRPr="00F35DB0">
        <w:rPr>
          <w:b/>
          <w:bCs/>
        </w:rPr>
        <w:lastRenderedPageBreak/>
        <w:t>Table 1,</w:t>
      </w:r>
      <w:r w:rsidRPr="00FC0BEB">
        <w:t xml:space="preserve"> taken from ‘</w:t>
      </w:r>
      <w:r w:rsidRPr="00F35DB0">
        <w:rPr>
          <w:i/>
          <w:iCs/>
        </w:rPr>
        <w:t>The Planning System and Flood Risk Management Guidelines</w:t>
      </w:r>
      <w:r w:rsidRPr="00F35DB0">
        <w:rPr>
          <w:i/>
          <w:iCs/>
        </w:rPr>
        <w:br/>
        <w:t xml:space="preserve"> for Planning Authorities and Technical Appendices, 2009' </w:t>
      </w:r>
      <w:r w:rsidRPr="00FC0BEB">
        <w:t>illustrates the types of</w:t>
      </w:r>
      <w:r w:rsidRPr="00FC0BEB">
        <w:br/>
        <w:t xml:space="preserve"> development that would be appropriate to each flood zone and those that would be</w:t>
      </w:r>
      <w:r w:rsidRPr="00FC0BEB">
        <w:br/>
        <w:t xml:space="preserve"> required to meet the justification test. Inappropriate development that does not meet the</w:t>
      </w:r>
      <w:r w:rsidRPr="00FC0BEB">
        <w:br/>
        <w:t xml:space="preserve"> criteria of the justification test should not be considered at the plan-making stage or</w:t>
      </w:r>
      <w:r w:rsidRPr="00FC0BEB">
        <w:br/>
        <w:t xml:space="preserve"> approved within the development management process.</w:t>
      </w:r>
    </w:p>
    <w:p w14:paraId="7812B97F" w14:textId="77777777" w:rsidR="00B732C5" w:rsidRDefault="00B732C5" w:rsidP="00811416">
      <w:pPr>
        <w:pStyle w:val="BodyCopy"/>
      </w:pPr>
    </w:p>
    <w:tbl>
      <w:tblPr>
        <w:tblStyle w:val="DCC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A0" w:firstRow="1" w:lastRow="0" w:firstColumn="1" w:lastColumn="1" w:noHBand="0" w:noVBand="1"/>
      </w:tblPr>
      <w:tblGrid>
        <w:gridCol w:w="2552"/>
        <w:gridCol w:w="2121"/>
        <w:gridCol w:w="2268"/>
        <w:gridCol w:w="2428"/>
      </w:tblGrid>
      <w:tr w:rsidR="003E5E97" w:rsidRPr="00153A46" w14:paraId="64F3B37A" w14:textId="77777777" w:rsidTr="00C045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6893D0A4" w14:textId="77777777" w:rsidR="003E5E97" w:rsidRPr="00153A46" w:rsidRDefault="003E5E97" w:rsidP="00C74A76">
            <w:pPr>
              <w:rPr>
                <w:rFonts w:asciiTheme="majorHAnsi" w:hAnsiTheme="majorHAnsi"/>
              </w:rPr>
            </w:pPr>
          </w:p>
        </w:tc>
        <w:tc>
          <w:tcPr>
            <w:tcW w:w="2121" w:type="dxa"/>
          </w:tcPr>
          <w:p w14:paraId="09B815B3" w14:textId="09C24190" w:rsidR="003E5E97" w:rsidRPr="00153A46" w:rsidRDefault="003E5E97" w:rsidP="00C74A76">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Flood Zone A</w:t>
            </w:r>
          </w:p>
        </w:tc>
        <w:tc>
          <w:tcPr>
            <w:tcW w:w="2268" w:type="dxa"/>
          </w:tcPr>
          <w:p w14:paraId="762519A3" w14:textId="20848056" w:rsidR="003E5E97" w:rsidRPr="00153A46" w:rsidRDefault="003E5E97" w:rsidP="00C74A76">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Flood Zone B</w:t>
            </w:r>
          </w:p>
        </w:tc>
        <w:tc>
          <w:tcPr>
            <w:cnfStyle w:val="000100000000" w:firstRow="0" w:lastRow="0" w:firstColumn="0" w:lastColumn="1" w:oddVBand="0" w:evenVBand="0" w:oddHBand="0" w:evenHBand="0" w:firstRowFirstColumn="0" w:firstRowLastColumn="0" w:lastRowFirstColumn="0" w:lastRowLastColumn="0"/>
            <w:tcW w:w="2428" w:type="dxa"/>
          </w:tcPr>
          <w:p w14:paraId="08558977" w14:textId="5BCB80A6" w:rsidR="003E5E97" w:rsidRPr="00153A46" w:rsidRDefault="003E5E97" w:rsidP="00C74A76">
            <w:pPr>
              <w:rPr>
                <w:rFonts w:asciiTheme="majorHAnsi" w:hAnsiTheme="majorHAnsi"/>
              </w:rPr>
            </w:pPr>
            <w:r>
              <w:rPr>
                <w:rFonts w:asciiTheme="majorHAnsi" w:hAnsiTheme="majorHAnsi"/>
              </w:rPr>
              <w:t>Flood Zone C</w:t>
            </w:r>
          </w:p>
        </w:tc>
      </w:tr>
      <w:tr w:rsidR="003E5E97" w:rsidRPr="00153A46" w14:paraId="61D3C01D" w14:textId="77777777" w:rsidTr="00C04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4393CA3" w14:textId="6F872AA2" w:rsidR="003E5E97" w:rsidRPr="00153A46" w:rsidRDefault="003E5E97" w:rsidP="00C74A76">
            <w:pPr>
              <w:rPr>
                <w:rFonts w:asciiTheme="majorHAnsi" w:hAnsiTheme="majorHAnsi"/>
              </w:rPr>
            </w:pPr>
            <w:r w:rsidRPr="00445783">
              <w:rPr>
                <w:rFonts w:asciiTheme="majorHAnsi" w:hAnsiTheme="majorHAnsi"/>
              </w:rPr>
              <w:t>Highly vulnerable</w:t>
            </w:r>
            <w:r>
              <w:rPr>
                <w:rFonts w:asciiTheme="majorHAnsi" w:hAnsiTheme="majorHAnsi"/>
              </w:rPr>
              <w:t xml:space="preserve"> </w:t>
            </w:r>
            <w:r w:rsidRPr="00445783">
              <w:rPr>
                <w:rFonts w:asciiTheme="majorHAnsi" w:hAnsiTheme="majorHAnsi"/>
              </w:rPr>
              <w:t>development</w:t>
            </w:r>
          </w:p>
        </w:tc>
        <w:tc>
          <w:tcPr>
            <w:tcW w:w="2121" w:type="dxa"/>
          </w:tcPr>
          <w:p w14:paraId="52D839F1" w14:textId="01D7A9F3" w:rsidR="003E5E97" w:rsidRPr="00153A46" w:rsidRDefault="003E5E97" w:rsidP="00C74A7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Justification Test </w:t>
            </w:r>
          </w:p>
        </w:tc>
        <w:tc>
          <w:tcPr>
            <w:tcW w:w="2268" w:type="dxa"/>
          </w:tcPr>
          <w:p w14:paraId="4C33AEC9" w14:textId="5BBD5403" w:rsidR="003E5E97" w:rsidRPr="00153A46" w:rsidRDefault="008A6C2D" w:rsidP="00C74A7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Justification Test</w:t>
            </w:r>
          </w:p>
        </w:tc>
        <w:tc>
          <w:tcPr>
            <w:cnfStyle w:val="000100000000" w:firstRow="0" w:lastRow="0" w:firstColumn="0" w:lastColumn="1" w:oddVBand="0" w:evenVBand="0" w:oddHBand="0" w:evenHBand="0" w:firstRowFirstColumn="0" w:firstRowLastColumn="0" w:lastRowFirstColumn="0" w:lastRowLastColumn="0"/>
            <w:tcW w:w="2428" w:type="dxa"/>
          </w:tcPr>
          <w:p w14:paraId="75C545DC" w14:textId="4109B236" w:rsidR="003E5E97" w:rsidRPr="00153A46" w:rsidRDefault="008A6C2D" w:rsidP="00C74A76">
            <w:pPr>
              <w:rPr>
                <w:rFonts w:asciiTheme="majorHAnsi" w:hAnsiTheme="majorHAnsi"/>
              </w:rPr>
            </w:pPr>
            <w:r>
              <w:rPr>
                <w:rFonts w:asciiTheme="majorHAnsi" w:hAnsiTheme="majorHAnsi"/>
              </w:rPr>
              <w:t>Appropriate</w:t>
            </w:r>
          </w:p>
        </w:tc>
      </w:tr>
      <w:tr w:rsidR="003E5E97" w:rsidRPr="00153A46" w14:paraId="7F8F30DE" w14:textId="77777777" w:rsidTr="00C04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37E1405" w14:textId="054379EB" w:rsidR="003E5E97" w:rsidRPr="00656BC6" w:rsidRDefault="00656BC6" w:rsidP="00C74A76">
            <w:pPr>
              <w:rPr>
                <w:rFonts w:asciiTheme="minorHAnsi" w:hAnsiTheme="minorHAnsi"/>
              </w:rPr>
            </w:pPr>
            <w:r w:rsidRPr="00656BC6">
              <w:rPr>
                <w:rFonts w:asciiTheme="minorHAnsi" w:hAnsiTheme="minorHAnsi"/>
              </w:rPr>
              <w:t>Less vulnerable</w:t>
            </w:r>
            <w:r w:rsidR="00854BC4">
              <w:rPr>
                <w:rFonts w:asciiTheme="minorHAnsi" w:hAnsiTheme="minorHAnsi"/>
              </w:rPr>
              <w:t xml:space="preserve"> </w:t>
            </w:r>
            <w:r w:rsidRPr="00656BC6">
              <w:rPr>
                <w:rFonts w:asciiTheme="minorHAnsi" w:hAnsiTheme="minorHAnsi"/>
              </w:rPr>
              <w:t>development</w:t>
            </w:r>
          </w:p>
        </w:tc>
        <w:tc>
          <w:tcPr>
            <w:tcW w:w="2121" w:type="dxa"/>
          </w:tcPr>
          <w:p w14:paraId="66D2C47A" w14:textId="6719DC8A" w:rsidR="003E5E97" w:rsidRPr="00153A46" w:rsidRDefault="008A6C2D" w:rsidP="00C74A76">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Justification Test</w:t>
            </w:r>
          </w:p>
        </w:tc>
        <w:tc>
          <w:tcPr>
            <w:tcW w:w="2268" w:type="dxa"/>
          </w:tcPr>
          <w:p w14:paraId="3EC87328" w14:textId="3E7DF8A4" w:rsidR="003E5E97" w:rsidRPr="00153A46" w:rsidRDefault="008A6C2D" w:rsidP="00C74A76">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Appropriate </w:t>
            </w:r>
          </w:p>
        </w:tc>
        <w:tc>
          <w:tcPr>
            <w:cnfStyle w:val="000100000000" w:firstRow="0" w:lastRow="0" w:firstColumn="0" w:lastColumn="1" w:oddVBand="0" w:evenVBand="0" w:oddHBand="0" w:evenHBand="0" w:firstRowFirstColumn="0" w:firstRowLastColumn="0" w:lastRowFirstColumn="0" w:lastRowLastColumn="0"/>
            <w:tcW w:w="2428" w:type="dxa"/>
          </w:tcPr>
          <w:p w14:paraId="2AF6A285" w14:textId="116D4CDF" w:rsidR="003E5E97" w:rsidRPr="00153A46" w:rsidRDefault="008A6C2D" w:rsidP="00C74A76">
            <w:pPr>
              <w:rPr>
                <w:rFonts w:asciiTheme="majorHAnsi" w:hAnsiTheme="majorHAnsi"/>
              </w:rPr>
            </w:pPr>
            <w:r>
              <w:rPr>
                <w:rFonts w:asciiTheme="majorHAnsi" w:hAnsiTheme="majorHAnsi"/>
              </w:rPr>
              <w:t>Appropriate</w:t>
            </w:r>
          </w:p>
        </w:tc>
      </w:tr>
      <w:tr w:rsidR="003E5E97" w:rsidRPr="00153A46" w14:paraId="7F23896A" w14:textId="77777777" w:rsidTr="00C04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97C7261" w14:textId="77777777" w:rsidR="00656BC6" w:rsidRPr="00656BC6" w:rsidRDefault="00656BC6" w:rsidP="00656BC6">
            <w:pPr>
              <w:rPr>
                <w:rFonts w:asciiTheme="majorHAnsi" w:hAnsiTheme="majorHAnsi"/>
              </w:rPr>
            </w:pPr>
            <w:r w:rsidRPr="00656BC6">
              <w:rPr>
                <w:rFonts w:asciiTheme="majorHAnsi" w:hAnsiTheme="majorHAnsi"/>
              </w:rPr>
              <w:t>Water compatible</w:t>
            </w:r>
          </w:p>
          <w:p w14:paraId="3352B8F9" w14:textId="163CD985" w:rsidR="003E5E97" w:rsidRPr="00153A46" w:rsidRDefault="00656BC6" w:rsidP="00656BC6">
            <w:pPr>
              <w:rPr>
                <w:rFonts w:asciiTheme="majorHAnsi" w:hAnsiTheme="majorHAnsi"/>
              </w:rPr>
            </w:pPr>
            <w:r w:rsidRPr="00656BC6">
              <w:rPr>
                <w:rFonts w:asciiTheme="majorHAnsi" w:hAnsiTheme="majorHAnsi"/>
              </w:rPr>
              <w:t xml:space="preserve"> development</w:t>
            </w:r>
          </w:p>
        </w:tc>
        <w:tc>
          <w:tcPr>
            <w:tcW w:w="2121" w:type="dxa"/>
          </w:tcPr>
          <w:p w14:paraId="078EF9E8" w14:textId="3B81A071" w:rsidR="003E5E97" w:rsidRPr="00153A46" w:rsidRDefault="00656BC6" w:rsidP="00C74A7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Appropriate</w:t>
            </w:r>
          </w:p>
        </w:tc>
        <w:tc>
          <w:tcPr>
            <w:tcW w:w="2268" w:type="dxa"/>
          </w:tcPr>
          <w:p w14:paraId="1315FDC5" w14:textId="5A604D48" w:rsidR="003E5E97" w:rsidRPr="00153A46" w:rsidRDefault="00656BC6" w:rsidP="00C74A76">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Appropriate</w:t>
            </w:r>
          </w:p>
        </w:tc>
        <w:tc>
          <w:tcPr>
            <w:cnfStyle w:val="000100000000" w:firstRow="0" w:lastRow="0" w:firstColumn="0" w:lastColumn="1" w:oddVBand="0" w:evenVBand="0" w:oddHBand="0" w:evenHBand="0" w:firstRowFirstColumn="0" w:firstRowLastColumn="0" w:lastRowFirstColumn="0" w:lastRowLastColumn="0"/>
            <w:tcW w:w="2428" w:type="dxa"/>
          </w:tcPr>
          <w:p w14:paraId="4DB522CA" w14:textId="6AEA34EB" w:rsidR="003E5E97" w:rsidRPr="00153A46" w:rsidRDefault="008A6C2D" w:rsidP="00C74A76">
            <w:pPr>
              <w:rPr>
                <w:rFonts w:asciiTheme="majorHAnsi" w:hAnsiTheme="majorHAnsi"/>
              </w:rPr>
            </w:pPr>
            <w:r>
              <w:rPr>
                <w:rFonts w:asciiTheme="majorHAnsi" w:hAnsiTheme="majorHAnsi"/>
              </w:rPr>
              <w:t>Appropriate</w:t>
            </w:r>
          </w:p>
        </w:tc>
      </w:tr>
    </w:tbl>
    <w:p w14:paraId="43C08BB2" w14:textId="77777777" w:rsidR="00C20174" w:rsidRDefault="00C20174">
      <w:pPr>
        <w:pStyle w:val="Caption"/>
        <w:rPr>
          <w:sz w:val="24"/>
          <w:szCs w:val="24"/>
        </w:rPr>
      </w:pPr>
    </w:p>
    <w:p w14:paraId="158B81AE" w14:textId="36122E88" w:rsidR="00E76F96" w:rsidRPr="00E76F96" w:rsidRDefault="00E76F96">
      <w:pPr>
        <w:pStyle w:val="Caption"/>
        <w:rPr>
          <w:sz w:val="24"/>
          <w:szCs w:val="24"/>
        </w:rPr>
      </w:pPr>
      <w:bookmarkStart w:id="80" w:name="_Toc225763267"/>
      <w:r w:rsidRPr="00E76F96">
        <w:rPr>
          <w:sz w:val="24"/>
          <w:szCs w:val="24"/>
        </w:rPr>
        <w:t xml:space="preserve">Table </w:t>
      </w:r>
      <w:r w:rsidRPr="00E76F96">
        <w:rPr>
          <w:sz w:val="24"/>
          <w:szCs w:val="24"/>
        </w:rPr>
        <w:fldChar w:fldCharType="begin"/>
      </w:r>
      <w:r w:rsidRPr="00E76F96">
        <w:rPr>
          <w:sz w:val="24"/>
          <w:szCs w:val="24"/>
        </w:rPr>
        <w:instrText xml:space="preserve"> SEQ Table \* ARABIC </w:instrText>
      </w:r>
      <w:r w:rsidRPr="00E76F96">
        <w:rPr>
          <w:sz w:val="24"/>
          <w:szCs w:val="24"/>
        </w:rPr>
        <w:fldChar w:fldCharType="separate"/>
      </w:r>
      <w:r w:rsidR="004F2C77">
        <w:rPr>
          <w:noProof/>
          <w:sz w:val="24"/>
          <w:szCs w:val="24"/>
        </w:rPr>
        <w:t>1</w:t>
      </w:r>
      <w:r w:rsidRPr="00E76F96">
        <w:rPr>
          <w:sz w:val="24"/>
          <w:szCs w:val="24"/>
        </w:rPr>
        <w:fldChar w:fldCharType="end"/>
      </w:r>
      <w:r w:rsidRPr="00E76F96">
        <w:rPr>
          <w:sz w:val="24"/>
          <w:szCs w:val="24"/>
        </w:rPr>
        <w:t xml:space="preserve"> Matrix of vulnerability versus flood zone to illustrate appropriate development and that required to meet the Justification Test.</w:t>
      </w:r>
      <w:bookmarkEnd w:id="80"/>
    </w:p>
    <w:p w14:paraId="04D256BF" w14:textId="1CD4D825" w:rsidR="00065A45" w:rsidRPr="00FC0BEB" w:rsidRDefault="00065A45" w:rsidP="002173D0">
      <w:pPr>
        <w:pStyle w:val="Heading2Level2"/>
        <w:spacing w:line="276" w:lineRule="auto"/>
        <w:jc w:val="both"/>
      </w:pPr>
      <w:bookmarkStart w:id="81" w:name="_Toc225354618"/>
      <w:bookmarkStart w:id="82" w:name="_Toc233987095"/>
      <w:r w:rsidRPr="00FC0BEB">
        <w:t>Sequential Approach</w:t>
      </w:r>
      <w:bookmarkEnd w:id="81"/>
      <w:bookmarkEnd w:id="82"/>
    </w:p>
    <w:p w14:paraId="14568361" w14:textId="38A1D8C7" w:rsidR="00065A45" w:rsidRPr="00FC0BEB" w:rsidRDefault="00065A45" w:rsidP="00811416">
      <w:pPr>
        <w:pStyle w:val="BodyCopy"/>
      </w:pPr>
      <w:r w:rsidRPr="00FC0BEB">
        <w:t>As outlined in subsection 2.1, the sequential approach (</w:t>
      </w:r>
      <w:r w:rsidRPr="004648BD">
        <w:rPr>
          <w:b/>
          <w:bCs/>
        </w:rPr>
        <w:t>see Figure 1</w:t>
      </w:r>
      <w:r w:rsidRPr="00FC0BEB">
        <w:t xml:space="preserve">) recommends the principle of “Avoid" areas of flood risk as a first consideration but if not possible then “Substitute” a different land use that is less vulnerable to the effects of flooding. When both avoidance or substitution are not a practical approach then a robust Justification Test should be undertaken to quantify and mitigate any potential increase in risk and facilitate the development of the area. </w:t>
      </w:r>
    </w:p>
    <w:p w14:paraId="5E21EABE" w14:textId="77777777" w:rsidR="00883567" w:rsidRDefault="00065A45" w:rsidP="00BC7557">
      <w:pPr>
        <w:keepNext/>
        <w:spacing w:line="276" w:lineRule="auto"/>
        <w:jc w:val="center"/>
      </w:pPr>
      <w:r w:rsidRPr="00FC0BEB">
        <w:rPr>
          <w:noProof/>
        </w:rPr>
        <w:lastRenderedPageBreak/>
        <w:drawing>
          <wp:inline distT="0" distB="0" distL="0" distR="0" wp14:anchorId="05A38DFE" wp14:editId="1F4C346E">
            <wp:extent cx="4504252" cy="2726769"/>
            <wp:effectExtent l="19050" t="19050" r="10795" b="16510"/>
            <wp:docPr id="546463528" name="drawing" title="A diagram of a risk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63528" name="Picture 546463528"/>
                    <pic:cNvPicPr/>
                  </pic:nvPicPr>
                  <pic:blipFill>
                    <a:blip r:embed="rId18">
                      <a:extLst>
                        <a:ext uri="{28A0092B-C50C-407E-A947-70E740481C1C}">
                          <a14:useLocalDpi xmlns:a14="http://schemas.microsoft.com/office/drawing/2010/main"/>
                        </a:ext>
                      </a:extLst>
                    </a:blip>
                    <a:srcRect b="10244"/>
                    <a:stretch>
                      <a:fillRect/>
                    </a:stretch>
                  </pic:blipFill>
                  <pic:spPr>
                    <a:xfrm>
                      <a:off x="0" y="0"/>
                      <a:ext cx="4645449" cy="2812246"/>
                    </a:xfrm>
                    <a:prstGeom prst="rect">
                      <a:avLst/>
                    </a:prstGeom>
                    <a:ln w="9525">
                      <a:solidFill>
                        <a:schemeClr val="tx1"/>
                      </a:solidFill>
                      <a:prstDash val="solid"/>
                    </a:ln>
                  </pic:spPr>
                </pic:pic>
              </a:graphicData>
            </a:graphic>
          </wp:inline>
        </w:drawing>
      </w:r>
    </w:p>
    <w:p w14:paraId="4D89536B" w14:textId="479CE10D" w:rsidR="00065A45" w:rsidRPr="00883567" w:rsidRDefault="00883567" w:rsidP="00415B30">
      <w:pPr>
        <w:pStyle w:val="Caption"/>
        <w:rPr>
          <w:sz w:val="24"/>
          <w:szCs w:val="24"/>
        </w:rPr>
      </w:pPr>
      <w:bookmarkStart w:id="83" w:name="_Toc225254612"/>
      <w:r w:rsidRPr="00883567">
        <w:rPr>
          <w:sz w:val="24"/>
          <w:szCs w:val="24"/>
        </w:rPr>
        <w:t xml:space="preserve">Figure </w:t>
      </w:r>
      <w:r w:rsidRPr="00883567">
        <w:rPr>
          <w:sz w:val="24"/>
          <w:szCs w:val="24"/>
        </w:rPr>
        <w:fldChar w:fldCharType="begin"/>
      </w:r>
      <w:r w:rsidRPr="00883567">
        <w:rPr>
          <w:sz w:val="24"/>
          <w:szCs w:val="24"/>
        </w:rPr>
        <w:instrText xml:space="preserve"> SEQ Figure \* ARABIC </w:instrText>
      </w:r>
      <w:r w:rsidRPr="00883567">
        <w:rPr>
          <w:sz w:val="24"/>
          <w:szCs w:val="24"/>
        </w:rPr>
        <w:fldChar w:fldCharType="separate"/>
      </w:r>
      <w:r w:rsidR="004F2C77">
        <w:rPr>
          <w:noProof/>
          <w:sz w:val="24"/>
          <w:szCs w:val="24"/>
        </w:rPr>
        <w:t>1</w:t>
      </w:r>
      <w:r w:rsidRPr="00883567">
        <w:rPr>
          <w:sz w:val="24"/>
          <w:szCs w:val="24"/>
        </w:rPr>
        <w:fldChar w:fldCharType="end"/>
      </w:r>
      <w:r w:rsidRPr="00883567">
        <w:rPr>
          <w:sz w:val="24"/>
          <w:szCs w:val="24"/>
        </w:rPr>
        <w:t xml:space="preserve"> Sequential Approach (from The Planning System and Flood Risk Management Guidelines for Planning Authorities, 2009)</w:t>
      </w:r>
      <w:bookmarkEnd w:id="83"/>
    </w:p>
    <w:p w14:paraId="150D21DF" w14:textId="33D93603" w:rsidR="00794E0C" w:rsidRDefault="00065A45" w:rsidP="002173D0">
      <w:pPr>
        <w:pStyle w:val="Heading2Level2"/>
        <w:spacing w:line="276" w:lineRule="auto"/>
        <w:jc w:val="both"/>
      </w:pPr>
      <w:bookmarkStart w:id="84" w:name="_Toc225354619"/>
      <w:bookmarkStart w:id="85" w:name="_Toc233987096"/>
      <w:r w:rsidRPr="00FC0BEB">
        <w:t>Justification Test</w:t>
      </w:r>
      <w:bookmarkEnd w:id="84"/>
      <w:bookmarkEnd w:id="85"/>
    </w:p>
    <w:p w14:paraId="3F7D7994" w14:textId="1F704215" w:rsidR="004648BD" w:rsidRPr="00FC0BEB" w:rsidRDefault="00065A45" w:rsidP="00811416">
      <w:pPr>
        <w:pStyle w:val="BodyCopy"/>
      </w:pPr>
      <w:r w:rsidRPr="00FC0BEB">
        <w:t>A Justification Test is required to be undertaken in instances whereby highly vulnerable development is being considered in Flood Zone A or whereby highly and/or less vulnerable development is being considered in Flood Zone B.  The tests comprise of two processes namely the plan making justification test and the development management justification test (see Table 2-1 (in the 2009 Guidelines, Box 4.1)</w:t>
      </w:r>
    </w:p>
    <w:p w14:paraId="5234A206" w14:textId="50756768" w:rsidR="00065A45" w:rsidRPr="00FC0BEB" w:rsidRDefault="00065A45" w:rsidP="002173D0">
      <w:pPr>
        <w:pStyle w:val="Heading2Level2"/>
        <w:spacing w:line="276" w:lineRule="auto"/>
        <w:jc w:val="both"/>
      </w:pPr>
      <w:bookmarkStart w:id="86" w:name="_Toc225354620"/>
      <w:bookmarkStart w:id="87" w:name="_Toc233987097"/>
      <w:r w:rsidRPr="00FC0BEB">
        <w:t>Climate Change</w:t>
      </w:r>
      <w:bookmarkEnd w:id="86"/>
      <w:bookmarkEnd w:id="87"/>
    </w:p>
    <w:p w14:paraId="4838AC73" w14:textId="77777777" w:rsidR="00065A45" w:rsidRPr="00FC0BEB" w:rsidRDefault="00065A45" w:rsidP="00811416">
      <w:pPr>
        <w:pStyle w:val="BodyCopy"/>
      </w:pPr>
      <w:r w:rsidRPr="00FC0BEB">
        <w:t xml:space="preserve">Climate Change is expected to increase flood risk. It could lead to more frequent flooding and increase the depth and extent of flooding. Due to the uncertainty surrounding the potential effects of climate change a precautionary approach is recommended in the Guidelines.  </w:t>
      </w:r>
    </w:p>
    <w:p w14:paraId="413CA3AD" w14:textId="12D0A247" w:rsidR="00065A45" w:rsidRPr="00FC0BEB" w:rsidRDefault="00065A45" w:rsidP="002147D5">
      <w:pPr>
        <w:pStyle w:val="ListParagraph"/>
        <w:numPr>
          <w:ilvl w:val="0"/>
          <w:numId w:val="24"/>
        </w:numPr>
        <w:spacing w:line="276" w:lineRule="auto"/>
        <w:jc w:val="both"/>
      </w:pPr>
      <w:r w:rsidRPr="00FC0BEB">
        <w:t xml:space="preserve">Recognise that significant changes in the flood extent may result from an increase in rainfall or tide events and accordingly adopt a cautious approach to zoning land in these potential transitional areas. </w:t>
      </w:r>
    </w:p>
    <w:p w14:paraId="4E5FECE7" w14:textId="32AC65CA" w:rsidR="00065A45" w:rsidRPr="00FC0BEB" w:rsidRDefault="00065A45" w:rsidP="002147D5">
      <w:pPr>
        <w:pStyle w:val="ListParagraph"/>
        <w:numPr>
          <w:ilvl w:val="0"/>
          <w:numId w:val="24"/>
        </w:numPr>
        <w:spacing w:line="276" w:lineRule="auto"/>
        <w:jc w:val="both"/>
      </w:pPr>
      <w:r w:rsidRPr="00FC0BEB">
        <w:t xml:space="preserve">Ensure that the levels of structures designed to protect against flooding, such as flood defences, </w:t>
      </w:r>
      <w:proofErr w:type="spellStart"/>
      <w:r w:rsidRPr="00FC0BEB">
        <w:t>landraising</w:t>
      </w:r>
      <w:proofErr w:type="spellEnd"/>
      <w:r w:rsidRPr="00FC0BEB">
        <w:t xml:space="preserve"> or raised floor levels are sufficient to cope with the effects of climate change over the lifetime of the development they are designed to protect. </w:t>
      </w:r>
    </w:p>
    <w:p w14:paraId="51103794" w14:textId="79672AB4" w:rsidR="00065A45" w:rsidRPr="00FC0BEB" w:rsidRDefault="00065A45" w:rsidP="002147D5">
      <w:pPr>
        <w:pStyle w:val="ListParagraph"/>
        <w:numPr>
          <w:ilvl w:val="0"/>
          <w:numId w:val="24"/>
        </w:numPr>
        <w:spacing w:line="276" w:lineRule="auto"/>
        <w:jc w:val="both"/>
      </w:pPr>
      <w:r w:rsidRPr="00FC0BEB">
        <w:t>Ensure that structures to protect against flooding and the development protected are capable of adaptation to the effects of climate change when there is more certainty about the effects and still time for such adaptation to be effective</w:t>
      </w:r>
    </w:p>
    <w:p w14:paraId="7631048D" w14:textId="77777777" w:rsidR="00065A45" w:rsidRDefault="00065A45" w:rsidP="00811416">
      <w:pPr>
        <w:pStyle w:val="BodyCopy"/>
      </w:pPr>
      <w:r w:rsidRPr="00FC0BEB">
        <w:lastRenderedPageBreak/>
        <w:t xml:space="preserve">The assessment of climate change is based on two scenarios identified as Mid-Range Future Scenario (MRFS) and High-End Future Scenario (HEFS).  HEFS provide information to inform zoning decisions.  </w:t>
      </w:r>
    </w:p>
    <w:p w14:paraId="4B647806" w14:textId="4A33879C" w:rsidR="00A943E8" w:rsidRDefault="00A943E8" w:rsidP="00811416">
      <w:pPr>
        <w:pStyle w:val="BodyCopy"/>
      </w:pPr>
      <w:r w:rsidRPr="00A943E8">
        <w:t xml:space="preserve">Based on these two scenarios the OPW recommended allowances for climate change are given in </w:t>
      </w:r>
      <w:r w:rsidR="007101C3">
        <w:t xml:space="preserve">the </w:t>
      </w:r>
      <w:r w:rsidR="007101C3" w:rsidRPr="007101C3">
        <w:rPr>
          <w:b/>
          <w:bCs/>
        </w:rPr>
        <w:t>Table 2</w:t>
      </w:r>
      <w:r w:rsidR="007101C3">
        <w:t xml:space="preserve"> below</w:t>
      </w:r>
    </w:p>
    <w:tbl>
      <w:tblPr>
        <w:tblStyle w:val="TableGrid"/>
        <w:tblW w:w="0" w:type="auto"/>
        <w:tblLook w:val="04A0" w:firstRow="1" w:lastRow="0" w:firstColumn="1" w:lastColumn="0" w:noHBand="0" w:noVBand="1"/>
      </w:tblPr>
      <w:tblGrid>
        <w:gridCol w:w="2455"/>
        <w:gridCol w:w="2455"/>
        <w:gridCol w:w="2455"/>
        <w:gridCol w:w="2455"/>
      </w:tblGrid>
      <w:tr w:rsidR="009073A9" w14:paraId="50C6CF25" w14:textId="77777777" w:rsidTr="007101C3">
        <w:tc>
          <w:tcPr>
            <w:tcW w:w="2455" w:type="dxa"/>
            <w:tcBorders>
              <w:right w:val="nil"/>
            </w:tcBorders>
            <w:shd w:val="clear" w:color="auto" w:fill="1DC3FF" w:themeFill="text1" w:themeFillTint="80"/>
          </w:tcPr>
          <w:p w14:paraId="01E56BBC" w14:textId="25EE10C1" w:rsidR="009073A9" w:rsidRDefault="009073A9" w:rsidP="00811416">
            <w:pPr>
              <w:pStyle w:val="BodyCopy"/>
            </w:pPr>
            <w:r w:rsidRPr="00067E53">
              <w:t xml:space="preserve">Development vulnerability </w:t>
            </w:r>
          </w:p>
        </w:tc>
        <w:tc>
          <w:tcPr>
            <w:tcW w:w="2455" w:type="dxa"/>
            <w:tcBorders>
              <w:left w:val="nil"/>
              <w:right w:val="nil"/>
            </w:tcBorders>
            <w:shd w:val="clear" w:color="auto" w:fill="1DC3FF" w:themeFill="text1" w:themeFillTint="80"/>
          </w:tcPr>
          <w:p w14:paraId="5962B375" w14:textId="22D5ABAA" w:rsidR="009073A9" w:rsidRDefault="009073A9" w:rsidP="00811416">
            <w:pPr>
              <w:pStyle w:val="BodyCopy"/>
            </w:pPr>
            <w:r w:rsidRPr="00067E53">
              <w:t xml:space="preserve">Fluvial climate change allowance (increase in flows) </w:t>
            </w:r>
          </w:p>
        </w:tc>
        <w:tc>
          <w:tcPr>
            <w:tcW w:w="2455" w:type="dxa"/>
            <w:tcBorders>
              <w:left w:val="nil"/>
              <w:right w:val="nil"/>
            </w:tcBorders>
            <w:shd w:val="clear" w:color="auto" w:fill="1DC3FF" w:themeFill="text1" w:themeFillTint="80"/>
          </w:tcPr>
          <w:p w14:paraId="3A8B7722" w14:textId="538A0A1A" w:rsidR="009073A9" w:rsidRDefault="009073A9" w:rsidP="00811416">
            <w:pPr>
              <w:pStyle w:val="BodyCopy"/>
            </w:pPr>
            <w:r w:rsidRPr="00067E53">
              <w:t xml:space="preserve">Tidal climate change allowance (increase in sea level) </w:t>
            </w:r>
          </w:p>
        </w:tc>
        <w:tc>
          <w:tcPr>
            <w:tcW w:w="2455" w:type="dxa"/>
            <w:tcBorders>
              <w:left w:val="nil"/>
              <w:bottom w:val="single" w:sz="4" w:space="0" w:color="auto"/>
            </w:tcBorders>
            <w:shd w:val="clear" w:color="auto" w:fill="1DC3FF" w:themeFill="text1" w:themeFillTint="80"/>
          </w:tcPr>
          <w:p w14:paraId="136625DA" w14:textId="71B26BC6" w:rsidR="009073A9" w:rsidRDefault="009073A9" w:rsidP="00811416">
            <w:pPr>
              <w:pStyle w:val="BodyCopy"/>
            </w:pPr>
            <w:r w:rsidRPr="00067E53">
              <w:t xml:space="preserve">Storm water / surface water </w:t>
            </w:r>
          </w:p>
        </w:tc>
      </w:tr>
      <w:tr w:rsidR="009073A9" w14:paraId="5A9586AD" w14:textId="77777777" w:rsidTr="007101C3">
        <w:tc>
          <w:tcPr>
            <w:tcW w:w="2455" w:type="dxa"/>
          </w:tcPr>
          <w:p w14:paraId="7605AC0F" w14:textId="56BD13FF" w:rsidR="009073A9" w:rsidRDefault="009073A9" w:rsidP="00811416">
            <w:pPr>
              <w:pStyle w:val="BodyCopy"/>
            </w:pPr>
            <w:r w:rsidRPr="004C42BD">
              <w:t xml:space="preserve">Less vulnerable </w:t>
            </w:r>
          </w:p>
        </w:tc>
        <w:tc>
          <w:tcPr>
            <w:tcW w:w="2455" w:type="dxa"/>
          </w:tcPr>
          <w:p w14:paraId="52A6B1AF" w14:textId="70F9A44E" w:rsidR="009073A9" w:rsidRDefault="009073A9" w:rsidP="00811416">
            <w:pPr>
              <w:pStyle w:val="BodyCopy"/>
            </w:pPr>
            <w:r w:rsidRPr="004C42BD">
              <w:t xml:space="preserve">20% </w:t>
            </w:r>
          </w:p>
        </w:tc>
        <w:tc>
          <w:tcPr>
            <w:tcW w:w="2455" w:type="dxa"/>
          </w:tcPr>
          <w:p w14:paraId="5FFB78B0" w14:textId="7C0FCB49" w:rsidR="009073A9" w:rsidRDefault="009073A9" w:rsidP="00811416">
            <w:pPr>
              <w:pStyle w:val="BodyCopy"/>
            </w:pPr>
            <w:r w:rsidRPr="004C42BD">
              <w:t xml:space="preserve">0.5m (MRFS) </w:t>
            </w:r>
          </w:p>
        </w:tc>
        <w:tc>
          <w:tcPr>
            <w:tcW w:w="2455" w:type="dxa"/>
            <w:tcBorders>
              <w:bottom w:val="nil"/>
            </w:tcBorders>
          </w:tcPr>
          <w:p w14:paraId="4D51EA47" w14:textId="04F6B5A5" w:rsidR="009073A9" w:rsidRDefault="009073A9" w:rsidP="00811416">
            <w:pPr>
              <w:pStyle w:val="BodyCopy"/>
            </w:pPr>
            <w:r w:rsidRPr="004C42BD">
              <w:t xml:space="preserve">20% increase in rainfall </w:t>
            </w:r>
          </w:p>
        </w:tc>
      </w:tr>
      <w:tr w:rsidR="004A5A1F" w14:paraId="7B26A72F" w14:textId="77777777" w:rsidTr="007101C3">
        <w:tc>
          <w:tcPr>
            <w:tcW w:w="2455" w:type="dxa"/>
          </w:tcPr>
          <w:p w14:paraId="355C6F5E" w14:textId="22100147" w:rsidR="004A5A1F" w:rsidRDefault="004A5A1F" w:rsidP="00811416">
            <w:pPr>
              <w:pStyle w:val="BodyCopy"/>
            </w:pPr>
            <w:r w:rsidRPr="006217DA">
              <w:t xml:space="preserve">Highly vulnerable </w:t>
            </w:r>
          </w:p>
        </w:tc>
        <w:tc>
          <w:tcPr>
            <w:tcW w:w="2455" w:type="dxa"/>
          </w:tcPr>
          <w:p w14:paraId="36293ECB" w14:textId="3A618EDD" w:rsidR="004A5A1F" w:rsidRDefault="004A5A1F" w:rsidP="00811416">
            <w:pPr>
              <w:pStyle w:val="BodyCopy"/>
            </w:pPr>
            <w:r w:rsidRPr="006217DA">
              <w:t xml:space="preserve">20% </w:t>
            </w:r>
          </w:p>
        </w:tc>
        <w:tc>
          <w:tcPr>
            <w:tcW w:w="2455" w:type="dxa"/>
          </w:tcPr>
          <w:p w14:paraId="675ABCD2" w14:textId="4BB294CB" w:rsidR="004A5A1F" w:rsidRDefault="004A5A1F" w:rsidP="00811416">
            <w:pPr>
              <w:pStyle w:val="BodyCopy"/>
            </w:pPr>
            <w:r w:rsidRPr="006217DA">
              <w:t>0.5m (MRFS)</w:t>
            </w:r>
          </w:p>
        </w:tc>
        <w:tc>
          <w:tcPr>
            <w:tcW w:w="2455" w:type="dxa"/>
            <w:tcBorders>
              <w:top w:val="nil"/>
              <w:bottom w:val="nil"/>
            </w:tcBorders>
          </w:tcPr>
          <w:p w14:paraId="1F0AC4A5" w14:textId="77777777" w:rsidR="004A5A1F" w:rsidRDefault="004A5A1F" w:rsidP="00811416">
            <w:pPr>
              <w:pStyle w:val="BodyCopy"/>
            </w:pPr>
          </w:p>
        </w:tc>
      </w:tr>
      <w:tr w:rsidR="004A5A1F" w14:paraId="6A726922" w14:textId="77777777" w:rsidTr="007101C3">
        <w:tc>
          <w:tcPr>
            <w:tcW w:w="2455" w:type="dxa"/>
          </w:tcPr>
          <w:p w14:paraId="14E8AD96" w14:textId="07E72DF0" w:rsidR="004A5A1F" w:rsidRDefault="004A5A1F" w:rsidP="00811416">
            <w:pPr>
              <w:pStyle w:val="BodyCopy"/>
            </w:pPr>
            <w:r w:rsidRPr="00996276">
              <w:t xml:space="preserve">Critical or extremely vulnerable (e.g. hospitals, major sub-stations, blue light services) </w:t>
            </w:r>
          </w:p>
        </w:tc>
        <w:tc>
          <w:tcPr>
            <w:tcW w:w="2455" w:type="dxa"/>
          </w:tcPr>
          <w:p w14:paraId="3D58228B" w14:textId="0008ACFB" w:rsidR="004A5A1F" w:rsidRDefault="004A5A1F" w:rsidP="00811416">
            <w:pPr>
              <w:pStyle w:val="BodyCopy"/>
            </w:pPr>
            <w:r w:rsidRPr="00996276">
              <w:t xml:space="preserve">30% </w:t>
            </w:r>
          </w:p>
        </w:tc>
        <w:tc>
          <w:tcPr>
            <w:tcW w:w="2455" w:type="dxa"/>
          </w:tcPr>
          <w:p w14:paraId="7931FA2C" w14:textId="67E0DA4B" w:rsidR="004A5A1F" w:rsidRDefault="004A5A1F" w:rsidP="00811416">
            <w:pPr>
              <w:pStyle w:val="BodyCopy"/>
            </w:pPr>
            <w:r w:rsidRPr="00996276">
              <w:t xml:space="preserve">1.0m (HEFS) </w:t>
            </w:r>
          </w:p>
        </w:tc>
        <w:tc>
          <w:tcPr>
            <w:tcW w:w="2455" w:type="dxa"/>
            <w:tcBorders>
              <w:top w:val="nil"/>
            </w:tcBorders>
          </w:tcPr>
          <w:p w14:paraId="0D57555C" w14:textId="68280949" w:rsidR="004A5A1F" w:rsidRDefault="004A5A1F" w:rsidP="00811416">
            <w:pPr>
              <w:pStyle w:val="BodyCopy"/>
            </w:pPr>
            <w:r>
              <w:t>30% increase in rainfall</w:t>
            </w:r>
          </w:p>
        </w:tc>
      </w:tr>
    </w:tbl>
    <w:p w14:paraId="620FC23C" w14:textId="7EFB28F5" w:rsidR="00563B71" w:rsidRPr="00563B71" w:rsidRDefault="00563B71" w:rsidP="00563B71">
      <w:pPr>
        <w:pStyle w:val="Caption"/>
        <w:keepNext/>
        <w:rPr>
          <w:sz w:val="24"/>
          <w:szCs w:val="24"/>
        </w:rPr>
      </w:pPr>
      <w:bookmarkStart w:id="88" w:name="_Toc225763268"/>
      <w:r w:rsidRPr="00563B71">
        <w:rPr>
          <w:sz w:val="24"/>
          <w:szCs w:val="24"/>
        </w:rPr>
        <w:t xml:space="preserve">Table </w:t>
      </w:r>
      <w:r w:rsidRPr="00563B71">
        <w:rPr>
          <w:sz w:val="24"/>
          <w:szCs w:val="24"/>
        </w:rPr>
        <w:fldChar w:fldCharType="begin"/>
      </w:r>
      <w:r w:rsidRPr="00563B71">
        <w:rPr>
          <w:sz w:val="24"/>
          <w:szCs w:val="24"/>
        </w:rPr>
        <w:instrText xml:space="preserve"> SEQ Table \* ARABIC </w:instrText>
      </w:r>
      <w:r w:rsidRPr="00563B71">
        <w:rPr>
          <w:sz w:val="24"/>
          <w:szCs w:val="24"/>
        </w:rPr>
        <w:fldChar w:fldCharType="separate"/>
      </w:r>
      <w:r w:rsidR="004F2C77">
        <w:rPr>
          <w:noProof/>
          <w:sz w:val="24"/>
          <w:szCs w:val="24"/>
        </w:rPr>
        <w:t>2</w:t>
      </w:r>
      <w:r w:rsidRPr="00563B71">
        <w:rPr>
          <w:sz w:val="24"/>
          <w:szCs w:val="24"/>
        </w:rPr>
        <w:fldChar w:fldCharType="end"/>
      </w:r>
      <w:r w:rsidRPr="00563B71">
        <w:rPr>
          <w:sz w:val="24"/>
          <w:szCs w:val="24"/>
        </w:rPr>
        <w:t xml:space="preserve"> Climate Change - Future Condition Adjustments.</w:t>
      </w:r>
      <w:bookmarkEnd w:id="88"/>
    </w:p>
    <w:p w14:paraId="5188829E" w14:textId="77777777" w:rsidR="00065A45" w:rsidRPr="00FC0BEB" w:rsidRDefault="00065A45" w:rsidP="002173D0">
      <w:pPr>
        <w:spacing w:line="276" w:lineRule="auto"/>
        <w:jc w:val="both"/>
      </w:pPr>
    </w:p>
    <w:p w14:paraId="7D07C8BA" w14:textId="77777777" w:rsidR="00065A45" w:rsidRPr="00FC0BEB" w:rsidRDefault="00065A45" w:rsidP="002173D0">
      <w:pPr>
        <w:spacing w:line="276" w:lineRule="auto"/>
        <w:jc w:val="both"/>
      </w:pPr>
      <w:r w:rsidRPr="00FC0BEB">
        <w:br w:type="page"/>
      </w:r>
    </w:p>
    <w:p w14:paraId="2EAC85E7" w14:textId="77777777" w:rsidR="00065A45" w:rsidRPr="00FC0BEB" w:rsidRDefault="00065A45" w:rsidP="002173D0">
      <w:pPr>
        <w:pStyle w:val="Heading1Level1"/>
        <w:spacing w:line="276" w:lineRule="auto"/>
        <w:jc w:val="both"/>
      </w:pPr>
      <w:bookmarkStart w:id="89" w:name="_Toc225354621"/>
      <w:bookmarkStart w:id="90" w:name="_Toc233987098"/>
      <w:r w:rsidRPr="00FC0BEB">
        <w:lastRenderedPageBreak/>
        <w:t>3.0</w:t>
      </w:r>
      <w:r w:rsidRPr="00FC0BEB">
        <w:tab/>
        <w:t>Flood Risk Information</w:t>
      </w:r>
      <w:bookmarkEnd w:id="89"/>
      <w:bookmarkEnd w:id="90"/>
    </w:p>
    <w:p w14:paraId="2B99ABFC" w14:textId="77777777" w:rsidR="00065A45" w:rsidRPr="00FC0BEB" w:rsidRDefault="00065A45" w:rsidP="00811416">
      <w:pPr>
        <w:pStyle w:val="BodyCopy"/>
      </w:pPr>
      <w:r w:rsidRPr="00FC0BEB">
        <w:t xml:space="preserve">The flood risk information for the SFRA is provided from the sources below and by </w:t>
      </w:r>
      <w:proofErr w:type="gramStart"/>
      <w:r w:rsidRPr="00FC0BEB">
        <w:t>other</w:t>
      </w:r>
      <w:proofErr w:type="gramEnd"/>
      <w:r w:rsidRPr="00FC0BEB">
        <w:t xml:space="preserve"> studies / knowledge.  This flood risk information informed the SFRA for the Dublin City Development Plan 2022 – 2028 and informs this SFRA.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29"/>
        <w:gridCol w:w="8181"/>
      </w:tblGrid>
      <w:tr w:rsidR="00065A45" w:rsidRPr="00FC0BEB" w14:paraId="72736986"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shd w:val="clear" w:color="auto" w:fill="0077A3" w:themeFill="accent1"/>
          </w:tcPr>
          <w:p w14:paraId="4167BDCF" w14:textId="322D9384" w:rsidR="00065A45" w:rsidRPr="00930E74" w:rsidRDefault="00065A45" w:rsidP="00466C22">
            <w:pPr>
              <w:spacing w:before="60" w:after="60" w:line="240" w:lineRule="auto"/>
              <w:ind w:left="57" w:right="57"/>
              <w:rPr>
                <w:rFonts w:asciiTheme="majorHAnsi" w:hAnsiTheme="majorHAnsi"/>
                <w:b/>
                <w:color w:val="FFFFFF" w:themeColor="background1"/>
                <w:kern w:val="0"/>
                <w:szCs w:val="20"/>
                <w:lang w:eastAsia="en-IE"/>
                <w14:ligatures w14:val="none"/>
              </w:rPr>
            </w:pPr>
            <w:r w:rsidRPr="00930E74">
              <w:rPr>
                <w:rFonts w:asciiTheme="majorHAnsi" w:hAnsiTheme="majorHAnsi"/>
                <w:b/>
                <w:color w:val="FFFFFF" w:themeColor="background1"/>
                <w:kern w:val="0"/>
                <w:szCs w:val="20"/>
                <w:lang w:eastAsia="en-IE"/>
                <w14:ligatures w14:val="none"/>
              </w:rPr>
              <w:t xml:space="preserve">Source </w:t>
            </w:r>
          </w:p>
        </w:tc>
        <w:tc>
          <w:tcPr>
            <w:tcW w:w="7372" w:type="dxa"/>
            <w:tcBorders>
              <w:top w:val="single" w:sz="8" w:space="0" w:color="auto"/>
              <w:left w:val="single" w:sz="8" w:space="0" w:color="auto"/>
              <w:bottom w:val="single" w:sz="8" w:space="0" w:color="auto"/>
              <w:right w:val="single" w:sz="8" w:space="0" w:color="auto"/>
            </w:tcBorders>
            <w:shd w:val="clear" w:color="auto" w:fill="0077A3" w:themeFill="accent1"/>
          </w:tcPr>
          <w:p w14:paraId="43E9912E" w14:textId="77777777" w:rsidR="00065A45" w:rsidRPr="00930E74" w:rsidRDefault="00065A45" w:rsidP="00466C22">
            <w:pPr>
              <w:spacing w:before="60" w:after="60" w:line="240" w:lineRule="auto"/>
              <w:ind w:left="57" w:right="57"/>
              <w:rPr>
                <w:rFonts w:asciiTheme="majorHAnsi" w:hAnsiTheme="majorHAnsi"/>
                <w:b/>
                <w:color w:val="FFFFFF" w:themeColor="background1"/>
                <w:kern w:val="0"/>
                <w:szCs w:val="20"/>
                <w:lang w:eastAsia="en-IE"/>
                <w14:ligatures w14:val="none"/>
              </w:rPr>
            </w:pPr>
            <w:r w:rsidRPr="00930E74">
              <w:rPr>
                <w:rFonts w:asciiTheme="majorHAnsi" w:hAnsiTheme="majorHAnsi"/>
                <w:b/>
                <w:color w:val="FFFFFF" w:themeColor="background1"/>
                <w:kern w:val="0"/>
                <w:szCs w:val="20"/>
                <w:lang w:eastAsia="en-IE"/>
                <w14:ligatures w14:val="none"/>
              </w:rPr>
              <w:t>Data Gathered</w:t>
            </w:r>
          </w:p>
        </w:tc>
      </w:tr>
      <w:tr w:rsidR="00065A45" w:rsidRPr="00FC0BEB" w14:paraId="26A1E7C0"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tcPr>
          <w:p w14:paraId="50A43563" w14:textId="77777777" w:rsidR="00065A45" w:rsidRPr="005245F1" w:rsidRDefault="00065A45" w:rsidP="002173D0">
            <w:pPr>
              <w:spacing w:line="276" w:lineRule="auto"/>
              <w:jc w:val="both"/>
              <w:rPr>
                <w:rFonts w:asciiTheme="majorHAnsi" w:hAnsiTheme="majorHAnsi"/>
                <w:b/>
                <w:bCs/>
              </w:rPr>
            </w:pPr>
            <w:r w:rsidRPr="005245F1">
              <w:rPr>
                <w:rFonts w:asciiTheme="majorHAnsi" w:hAnsiTheme="majorHAnsi"/>
                <w:b/>
                <w:bCs/>
              </w:rPr>
              <w:t xml:space="preserve">OPW Historic Flood Maps </w:t>
            </w:r>
          </w:p>
        </w:tc>
        <w:tc>
          <w:tcPr>
            <w:tcW w:w="7372" w:type="dxa"/>
            <w:tcBorders>
              <w:top w:val="single" w:sz="8" w:space="0" w:color="auto"/>
              <w:left w:val="single" w:sz="8" w:space="0" w:color="auto"/>
              <w:bottom w:val="single" w:sz="8" w:space="0" w:color="auto"/>
              <w:right w:val="single" w:sz="8" w:space="0" w:color="auto"/>
            </w:tcBorders>
          </w:tcPr>
          <w:p w14:paraId="46A0EC9C"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Historic flood events and flood event reports</w:t>
            </w:r>
          </w:p>
        </w:tc>
      </w:tr>
      <w:tr w:rsidR="00065A45" w:rsidRPr="00FC0BEB" w14:paraId="14D788F5" w14:textId="77777777" w:rsidTr="007101C3">
        <w:trPr>
          <w:trHeight w:val="300"/>
        </w:trPr>
        <w:tc>
          <w:tcPr>
            <w:tcW w:w="2438" w:type="dxa"/>
            <w:tcBorders>
              <w:top w:val="single" w:sz="8" w:space="0" w:color="auto"/>
              <w:left w:val="single" w:sz="8" w:space="0" w:color="auto"/>
              <w:bottom w:val="single" w:sz="4" w:space="0" w:color="auto"/>
              <w:right w:val="single" w:sz="8" w:space="0" w:color="auto"/>
            </w:tcBorders>
            <w:shd w:val="clear" w:color="auto" w:fill="E8E8E8" w:themeFill="background2"/>
          </w:tcPr>
          <w:p w14:paraId="2C448ABE" w14:textId="77777777" w:rsidR="00065A45" w:rsidRPr="005245F1" w:rsidRDefault="00065A45" w:rsidP="002173D0">
            <w:pPr>
              <w:spacing w:line="276" w:lineRule="auto"/>
              <w:jc w:val="both"/>
              <w:rPr>
                <w:rFonts w:asciiTheme="majorHAnsi" w:hAnsiTheme="majorHAnsi"/>
                <w:b/>
                <w:bCs/>
              </w:rPr>
            </w:pPr>
            <w:r w:rsidRPr="005245F1">
              <w:rPr>
                <w:rFonts w:asciiTheme="majorHAnsi" w:hAnsiTheme="majorHAnsi"/>
                <w:b/>
                <w:bCs/>
              </w:rPr>
              <w:t xml:space="preserve">OPW National Preliminary Flood Risk Assessment (PFRA) reports and maps (2012)  </w:t>
            </w:r>
          </w:p>
        </w:tc>
        <w:tc>
          <w:tcPr>
            <w:tcW w:w="7372" w:type="dxa"/>
            <w:tcBorders>
              <w:top w:val="single" w:sz="8" w:space="0" w:color="auto"/>
              <w:left w:val="single" w:sz="8" w:space="0" w:color="auto"/>
              <w:bottom w:val="single" w:sz="4" w:space="0" w:color="auto"/>
              <w:right w:val="single" w:sz="8" w:space="0" w:color="auto"/>
            </w:tcBorders>
            <w:shd w:val="clear" w:color="auto" w:fill="E8E8E8" w:themeFill="background2"/>
          </w:tcPr>
          <w:p w14:paraId="6E0612FE" w14:textId="77777777" w:rsidR="00D76B9B" w:rsidRDefault="00065A45" w:rsidP="00D76B9B">
            <w:pPr>
              <w:spacing w:line="276" w:lineRule="auto"/>
              <w:jc w:val="both"/>
              <w:rPr>
                <w:rFonts w:asciiTheme="majorHAnsi" w:hAnsiTheme="majorHAnsi"/>
              </w:rPr>
            </w:pPr>
            <w:r w:rsidRPr="001A04E6">
              <w:rPr>
                <w:rFonts w:asciiTheme="majorHAnsi" w:hAnsiTheme="majorHAnsi"/>
              </w:rPr>
              <w:t xml:space="preserve">Information now </w:t>
            </w:r>
            <w:r w:rsidR="003505AB" w:rsidRPr="001A04E6">
              <w:rPr>
                <w:rFonts w:asciiTheme="majorHAnsi" w:hAnsiTheme="majorHAnsi"/>
              </w:rPr>
              <w:t>superseded</w:t>
            </w:r>
            <w:r w:rsidRPr="001A04E6">
              <w:rPr>
                <w:rFonts w:asciiTheme="majorHAnsi" w:hAnsiTheme="majorHAnsi"/>
              </w:rPr>
              <w:t xml:space="preserve"> see: </w:t>
            </w:r>
            <w:hyperlink r:id="rId19">
              <w:r w:rsidRPr="001A04E6">
                <w:rPr>
                  <w:rStyle w:val="Hyperlink"/>
                  <w:rFonts w:asciiTheme="majorHAnsi" w:hAnsiTheme="majorHAnsi"/>
                </w:rPr>
                <w:t>www.floodinfo.ie</w:t>
              </w:r>
            </w:hyperlink>
            <w:r w:rsidRPr="001A04E6">
              <w:rPr>
                <w:rFonts w:asciiTheme="majorHAnsi" w:hAnsiTheme="majorHAnsi"/>
              </w:rPr>
              <w:t xml:space="preserve"> </w:t>
            </w:r>
          </w:p>
          <w:p w14:paraId="682CAC36" w14:textId="36CC89F4" w:rsidR="00065A45" w:rsidRPr="001A04E6" w:rsidRDefault="001A04E6" w:rsidP="00D76B9B">
            <w:pPr>
              <w:spacing w:line="276" w:lineRule="auto"/>
              <w:jc w:val="both"/>
              <w:rPr>
                <w:rFonts w:asciiTheme="majorHAnsi" w:hAnsiTheme="majorHAnsi"/>
              </w:rPr>
            </w:pPr>
            <w:r w:rsidRPr="00C17427">
              <w:rPr>
                <w:rFonts w:asciiTheme="majorHAnsi" w:hAnsiTheme="majorHAnsi"/>
              </w:rPr>
              <w:t>The PFRA was reviewed in 2019, under the 2nd cycle of implementation of the EU ‘Floods’ Directive, and again in 2025 under the 3rd cycle. The Report of the 3rd Cycle Review of the PFRA is</w:t>
            </w:r>
            <w:r w:rsidR="000B1A1B" w:rsidRPr="00C17427">
              <w:rPr>
                <w:rFonts w:asciiTheme="majorHAnsi" w:hAnsiTheme="majorHAnsi"/>
              </w:rPr>
              <w:t xml:space="preserve"> </w:t>
            </w:r>
            <w:r w:rsidRPr="00C17427">
              <w:rPr>
                <w:rFonts w:asciiTheme="majorHAnsi" w:hAnsiTheme="majorHAnsi"/>
              </w:rPr>
              <w:t>available at:</w:t>
            </w:r>
            <w:r w:rsidR="000B1A1B" w:rsidRPr="00C17427">
              <w:rPr>
                <w:rFonts w:asciiTheme="majorHAnsi" w:hAnsiTheme="majorHAnsi"/>
              </w:rPr>
              <w:t xml:space="preserve"> </w:t>
            </w:r>
            <w:hyperlink r:id="rId20" w:history="1">
              <w:r w:rsidR="000B1A1B" w:rsidRPr="00C17427">
                <w:rPr>
                  <w:rStyle w:val="Hyperlink"/>
                  <w:rFonts w:asciiTheme="majorHAnsi" w:hAnsiTheme="majorHAnsi"/>
                </w:rPr>
                <w:t>https://www.gov.ie/en/office-of-public-works/publications/preliminary-flood-risk-assessment-pfra/</w:t>
              </w:r>
            </w:hyperlink>
            <w:r w:rsidR="00D76B9B" w:rsidRPr="00C17427">
              <w:t>.</w:t>
            </w:r>
            <w:r w:rsidR="00065A45" w:rsidRPr="001A04E6">
              <w:rPr>
                <w:rFonts w:asciiTheme="majorHAnsi" w:hAnsiTheme="majorHAnsi"/>
              </w:rPr>
              <w:t xml:space="preserve"> </w:t>
            </w:r>
          </w:p>
        </w:tc>
      </w:tr>
      <w:tr w:rsidR="00065A45" w:rsidRPr="00FC0BEB" w14:paraId="79BBC14C" w14:textId="77777777" w:rsidTr="007101C3">
        <w:trPr>
          <w:trHeight w:val="300"/>
        </w:trPr>
        <w:tc>
          <w:tcPr>
            <w:tcW w:w="2438" w:type="dxa"/>
            <w:tcBorders>
              <w:top w:val="single" w:sz="4" w:space="0" w:color="auto"/>
              <w:left w:val="single" w:sz="8" w:space="0" w:color="auto"/>
              <w:bottom w:val="single" w:sz="8" w:space="0" w:color="auto"/>
              <w:right w:val="single" w:sz="8" w:space="0" w:color="auto"/>
            </w:tcBorders>
          </w:tcPr>
          <w:p w14:paraId="2BADE3B7" w14:textId="5981EAE9" w:rsidR="00065A45" w:rsidRPr="005245F1" w:rsidRDefault="00065A45" w:rsidP="002173D0">
            <w:pPr>
              <w:spacing w:line="276" w:lineRule="auto"/>
              <w:jc w:val="both"/>
              <w:rPr>
                <w:rFonts w:asciiTheme="majorHAnsi" w:hAnsiTheme="majorHAnsi"/>
                <w:b/>
                <w:bCs/>
              </w:rPr>
            </w:pPr>
            <w:proofErr w:type="spellStart"/>
            <w:r w:rsidRPr="005245F1">
              <w:rPr>
                <w:rFonts w:asciiTheme="majorHAnsi" w:hAnsiTheme="majorHAnsi"/>
                <w:b/>
                <w:bCs/>
              </w:rPr>
              <w:t>FloodResilienCity</w:t>
            </w:r>
            <w:proofErr w:type="spellEnd"/>
            <w:r w:rsidRPr="005245F1">
              <w:rPr>
                <w:rFonts w:asciiTheme="majorHAnsi" w:hAnsiTheme="majorHAnsi"/>
                <w:b/>
                <w:bCs/>
              </w:rPr>
              <w:t xml:space="preserve"> Project, Sept 2012 </w:t>
            </w:r>
          </w:p>
        </w:tc>
        <w:tc>
          <w:tcPr>
            <w:tcW w:w="7372" w:type="dxa"/>
            <w:tcBorders>
              <w:top w:val="single" w:sz="4" w:space="0" w:color="auto"/>
              <w:left w:val="single" w:sz="8" w:space="0" w:color="auto"/>
              <w:bottom w:val="single" w:sz="8" w:space="0" w:color="auto"/>
              <w:right w:val="single" w:sz="8" w:space="0" w:color="auto"/>
            </w:tcBorders>
          </w:tcPr>
          <w:p w14:paraId="4905AC9C"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Pluvial Flood Depth and Hazard Maps as they relate to proposed variation lands examined. </w:t>
            </w:r>
          </w:p>
        </w:tc>
      </w:tr>
      <w:tr w:rsidR="00065A45" w:rsidRPr="00FC0BEB" w14:paraId="4A5A0119"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shd w:val="clear" w:color="auto" w:fill="E8E8E8" w:themeFill="background2"/>
          </w:tcPr>
          <w:p w14:paraId="32F37EA4" w14:textId="77777777" w:rsidR="00065A45" w:rsidRPr="005245F1" w:rsidRDefault="00065A45" w:rsidP="002173D0">
            <w:pPr>
              <w:spacing w:line="276" w:lineRule="auto"/>
              <w:jc w:val="both"/>
              <w:rPr>
                <w:rFonts w:asciiTheme="majorHAnsi" w:hAnsiTheme="majorHAnsi"/>
                <w:b/>
                <w:bCs/>
              </w:rPr>
            </w:pPr>
            <w:r w:rsidRPr="005245F1">
              <w:rPr>
                <w:rFonts w:asciiTheme="majorHAnsi" w:hAnsiTheme="majorHAnsi"/>
                <w:b/>
                <w:bCs/>
              </w:rPr>
              <w:t>Geological Survey of Ireland (GSI) Maps (Undated)</w:t>
            </w:r>
          </w:p>
        </w:tc>
        <w:tc>
          <w:tcPr>
            <w:tcW w:w="7372" w:type="dxa"/>
            <w:tcBorders>
              <w:top w:val="single" w:sz="8" w:space="0" w:color="auto"/>
              <w:left w:val="single" w:sz="8" w:space="0" w:color="auto"/>
              <w:bottom w:val="single" w:sz="8" w:space="0" w:color="auto"/>
              <w:right w:val="single" w:sz="8" w:space="0" w:color="auto"/>
            </w:tcBorders>
            <w:shd w:val="clear" w:color="auto" w:fill="E8E8E8" w:themeFill="background2"/>
          </w:tcPr>
          <w:p w14:paraId="424E2123"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GSI groundwater vulnerability map consulted. </w:t>
            </w:r>
          </w:p>
        </w:tc>
      </w:tr>
      <w:tr w:rsidR="00065A45" w:rsidRPr="00FC0BEB" w14:paraId="126F1005"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tcPr>
          <w:p w14:paraId="79E8FD8F" w14:textId="77777777" w:rsidR="00065A45" w:rsidRPr="005245F1" w:rsidRDefault="00065A45" w:rsidP="002173D0">
            <w:pPr>
              <w:spacing w:line="276" w:lineRule="auto"/>
              <w:jc w:val="both"/>
              <w:rPr>
                <w:rFonts w:asciiTheme="majorHAnsi" w:hAnsiTheme="majorHAnsi"/>
                <w:b/>
                <w:bCs/>
              </w:rPr>
            </w:pPr>
            <w:r w:rsidRPr="005245F1">
              <w:rPr>
                <w:rFonts w:asciiTheme="majorHAnsi" w:hAnsiTheme="majorHAnsi"/>
                <w:b/>
                <w:bCs/>
              </w:rPr>
              <w:t xml:space="preserve">OPW The Irish Coastal Protection Strategy </w:t>
            </w:r>
            <w:proofErr w:type="gramStart"/>
            <w:r w:rsidRPr="005245F1">
              <w:rPr>
                <w:rFonts w:asciiTheme="majorHAnsi" w:hAnsiTheme="majorHAnsi"/>
                <w:b/>
                <w:bCs/>
              </w:rPr>
              <w:t>Study  (</w:t>
            </w:r>
            <w:proofErr w:type="gramEnd"/>
            <w:r w:rsidRPr="005245F1">
              <w:rPr>
                <w:rFonts w:asciiTheme="majorHAnsi" w:hAnsiTheme="majorHAnsi"/>
                <w:b/>
                <w:bCs/>
              </w:rPr>
              <w:t xml:space="preserve">ICPSS Flood Maps) </w:t>
            </w:r>
          </w:p>
        </w:tc>
        <w:tc>
          <w:tcPr>
            <w:tcW w:w="7372" w:type="dxa"/>
            <w:tcBorders>
              <w:top w:val="single" w:sz="8" w:space="0" w:color="auto"/>
              <w:left w:val="single" w:sz="8" w:space="0" w:color="auto"/>
              <w:bottom w:val="single" w:sz="8" w:space="0" w:color="auto"/>
              <w:right w:val="single" w:sz="8" w:space="0" w:color="auto"/>
            </w:tcBorders>
          </w:tcPr>
          <w:p w14:paraId="7A546336"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Covers the coastal flood zone. </w:t>
            </w:r>
          </w:p>
        </w:tc>
      </w:tr>
      <w:tr w:rsidR="00065A45" w:rsidRPr="00FC0BEB" w14:paraId="280E02D7"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shd w:val="clear" w:color="auto" w:fill="E8E8E8" w:themeFill="background2"/>
          </w:tcPr>
          <w:p w14:paraId="49C65DF7" w14:textId="3B41C811" w:rsidR="00065A45" w:rsidRPr="005245F1" w:rsidRDefault="00065A45" w:rsidP="002173D0">
            <w:pPr>
              <w:spacing w:line="276" w:lineRule="auto"/>
              <w:jc w:val="both"/>
              <w:rPr>
                <w:rFonts w:asciiTheme="majorHAnsi" w:hAnsiTheme="majorHAnsi"/>
                <w:b/>
                <w:bCs/>
              </w:rPr>
            </w:pPr>
            <w:r w:rsidRPr="005245F1">
              <w:rPr>
                <w:rFonts w:asciiTheme="majorHAnsi" w:hAnsiTheme="majorHAnsi"/>
                <w:b/>
                <w:bCs/>
              </w:rPr>
              <w:t xml:space="preserve">CFRAM Flood Maps (2016) and Flood Risk </w:t>
            </w:r>
            <w:r w:rsidRPr="005245F1">
              <w:rPr>
                <w:rFonts w:asciiTheme="majorHAnsi" w:hAnsiTheme="majorHAnsi"/>
                <w:b/>
                <w:bCs/>
              </w:rPr>
              <w:lastRenderedPageBreak/>
              <w:t>Management Plans (2018)</w:t>
            </w:r>
            <w:r w:rsidR="00306932">
              <w:rPr>
                <w:rFonts w:asciiTheme="majorHAnsi" w:hAnsiTheme="majorHAnsi"/>
                <w:b/>
                <w:bCs/>
              </w:rPr>
              <w:t xml:space="preserve"> and subsequent Flood Map Reviews</w:t>
            </w:r>
          </w:p>
        </w:tc>
        <w:tc>
          <w:tcPr>
            <w:tcW w:w="7372" w:type="dxa"/>
            <w:tcBorders>
              <w:top w:val="single" w:sz="8" w:space="0" w:color="auto"/>
              <w:left w:val="single" w:sz="8" w:space="0" w:color="auto"/>
              <w:bottom w:val="single" w:sz="8" w:space="0" w:color="auto"/>
              <w:right w:val="single" w:sz="8" w:space="0" w:color="auto"/>
            </w:tcBorders>
            <w:shd w:val="clear" w:color="auto" w:fill="E8E8E8" w:themeFill="background2"/>
          </w:tcPr>
          <w:p w14:paraId="5A0FB7E0"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lastRenderedPageBreak/>
              <w:t xml:space="preserve">Final Flood Risk Report and Mapping Eastern CFRAM Study see Flood Maps online, Office of Public Works, and Flood Risk Management Plan for the Liffey &amp; Dublin Bay River Basin (UOMO9)   </w:t>
            </w:r>
            <w:hyperlink r:id="rId21">
              <w:r w:rsidRPr="00B23C01">
                <w:rPr>
                  <w:rStyle w:val="Hyperlink"/>
                  <w:rFonts w:asciiTheme="majorHAnsi" w:hAnsiTheme="majorHAnsi"/>
                </w:rPr>
                <w:t>www.floodinfo.ie</w:t>
              </w:r>
            </w:hyperlink>
            <w:r w:rsidRPr="00B23C01">
              <w:rPr>
                <w:rFonts w:asciiTheme="majorHAnsi" w:hAnsiTheme="majorHAnsi"/>
              </w:rPr>
              <w:t xml:space="preserve">, 2018 </w:t>
            </w:r>
          </w:p>
        </w:tc>
      </w:tr>
      <w:tr w:rsidR="00065A45" w:rsidRPr="00FC0BEB" w14:paraId="39826022"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tcPr>
          <w:p w14:paraId="3C8FAC40" w14:textId="77777777" w:rsidR="00065A45" w:rsidRPr="005245F1" w:rsidRDefault="00065A45" w:rsidP="002173D0">
            <w:pPr>
              <w:spacing w:line="276" w:lineRule="auto"/>
              <w:jc w:val="both"/>
              <w:rPr>
                <w:rFonts w:asciiTheme="majorHAnsi" w:hAnsiTheme="majorHAnsi"/>
                <w:b/>
                <w:bCs/>
              </w:rPr>
            </w:pPr>
            <w:r w:rsidRPr="005245F1">
              <w:rPr>
                <w:rFonts w:asciiTheme="majorHAnsi" w:hAnsiTheme="majorHAnsi"/>
                <w:b/>
                <w:bCs/>
              </w:rPr>
              <w:t>The Irish Coastal Wave and Water Level Modelling Study (</w:t>
            </w:r>
            <w:proofErr w:type="gramStart"/>
            <w:r w:rsidRPr="005245F1">
              <w:rPr>
                <w:rFonts w:asciiTheme="majorHAnsi" w:hAnsiTheme="majorHAnsi"/>
                <w:b/>
                <w:bCs/>
              </w:rPr>
              <w:t>ICWWS)  (</w:t>
            </w:r>
            <w:proofErr w:type="gramEnd"/>
            <w:r w:rsidRPr="005245F1">
              <w:rPr>
                <w:rFonts w:asciiTheme="majorHAnsi" w:hAnsiTheme="majorHAnsi"/>
                <w:b/>
                <w:bCs/>
              </w:rPr>
              <w:t>2018)</w:t>
            </w:r>
          </w:p>
        </w:tc>
        <w:tc>
          <w:tcPr>
            <w:tcW w:w="7372" w:type="dxa"/>
            <w:tcBorders>
              <w:top w:val="single" w:sz="8" w:space="0" w:color="auto"/>
              <w:left w:val="single" w:sz="8" w:space="0" w:color="auto"/>
              <w:bottom w:val="single" w:sz="8" w:space="0" w:color="auto"/>
              <w:right w:val="single" w:sz="8" w:space="0" w:color="auto"/>
            </w:tcBorders>
          </w:tcPr>
          <w:p w14:paraId="6ECFEB4A"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Updated coastal flood maps. </w:t>
            </w:r>
          </w:p>
        </w:tc>
      </w:tr>
      <w:tr w:rsidR="00065A45" w:rsidRPr="00FC0BEB" w14:paraId="5451C266"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shd w:val="clear" w:color="auto" w:fill="E8E8E8" w:themeFill="background2"/>
          </w:tcPr>
          <w:p w14:paraId="59AEC1B5" w14:textId="77777777" w:rsidR="00065A45" w:rsidRPr="005245F1" w:rsidRDefault="00065A45" w:rsidP="002173D0">
            <w:pPr>
              <w:spacing w:line="276" w:lineRule="auto"/>
              <w:jc w:val="both"/>
              <w:rPr>
                <w:rFonts w:asciiTheme="majorHAnsi" w:hAnsiTheme="majorHAnsi"/>
                <w:b/>
                <w:bCs/>
              </w:rPr>
            </w:pPr>
            <w:r w:rsidRPr="005245F1">
              <w:rPr>
                <w:rFonts w:asciiTheme="majorHAnsi" w:hAnsiTheme="majorHAnsi"/>
                <w:b/>
                <w:bCs/>
              </w:rPr>
              <w:t xml:space="preserve">The GSI </w:t>
            </w:r>
            <w:proofErr w:type="spellStart"/>
            <w:r w:rsidRPr="005245F1">
              <w:rPr>
                <w:rFonts w:asciiTheme="majorHAnsi" w:hAnsiTheme="majorHAnsi"/>
                <w:b/>
                <w:bCs/>
              </w:rPr>
              <w:t>GWFlood</w:t>
            </w:r>
            <w:proofErr w:type="spellEnd"/>
            <w:r w:rsidRPr="005245F1">
              <w:rPr>
                <w:rFonts w:asciiTheme="majorHAnsi" w:hAnsiTheme="majorHAnsi"/>
                <w:b/>
                <w:bCs/>
              </w:rPr>
              <w:t xml:space="preserve"> Project (2020) </w:t>
            </w:r>
          </w:p>
        </w:tc>
        <w:tc>
          <w:tcPr>
            <w:tcW w:w="7372" w:type="dxa"/>
            <w:tcBorders>
              <w:top w:val="single" w:sz="8" w:space="0" w:color="auto"/>
              <w:left w:val="single" w:sz="8" w:space="0" w:color="auto"/>
              <w:bottom w:val="single" w:sz="8" w:space="0" w:color="auto"/>
              <w:right w:val="single" w:sz="8" w:space="0" w:color="auto"/>
            </w:tcBorders>
            <w:shd w:val="clear" w:color="auto" w:fill="E8E8E8" w:themeFill="background2"/>
          </w:tcPr>
          <w:p w14:paraId="204A0FED"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Historical and predictive groundwater flood maps (</w:t>
            </w:r>
            <w:hyperlink r:id="rId22">
              <w:r w:rsidRPr="00B23C01">
                <w:rPr>
                  <w:rStyle w:val="Hyperlink"/>
                  <w:rFonts w:asciiTheme="majorHAnsi" w:hAnsiTheme="majorHAnsi"/>
                </w:rPr>
                <w:t>https://dcenr.maps.arcgis.com/apps/webappviewer/index.html?id=848f83c85799436b808652f9c735b1c</w:t>
              </w:r>
            </w:hyperlink>
            <w:r w:rsidRPr="00B23C01">
              <w:rPr>
                <w:rFonts w:asciiTheme="majorHAnsi" w:hAnsiTheme="majorHAnsi"/>
              </w:rPr>
              <w:t xml:space="preserve"> c) </w:t>
            </w:r>
          </w:p>
        </w:tc>
      </w:tr>
      <w:tr w:rsidR="00065A45" w:rsidRPr="00FC0BEB" w14:paraId="5CFD08F3"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tcPr>
          <w:p w14:paraId="5F9BB1F2" w14:textId="4FAAFE82" w:rsidR="000B1A1B" w:rsidRPr="000B1A1B" w:rsidRDefault="00065A45" w:rsidP="00D76B9B">
            <w:pPr>
              <w:spacing w:line="276" w:lineRule="auto"/>
              <w:jc w:val="both"/>
              <w:rPr>
                <w:rFonts w:asciiTheme="majorHAnsi" w:hAnsiTheme="majorHAnsi"/>
                <w:b/>
                <w:bCs/>
                <w:color w:val="00B050"/>
                <w:u w:val="single"/>
              </w:rPr>
            </w:pPr>
            <w:r w:rsidRPr="005245F1">
              <w:rPr>
                <w:rFonts w:asciiTheme="majorHAnsi" w:hAnsiTheme="majorHAnsi"/>
                <w:b/>
                <w:bCs/>
              </w:rPr>
              <w:t>The National Indicative Fluvial Mapping Project (NIFM)</w:t>
            </w:r>
            <w:r w:rsidR="00D76B9B">
              <w:rPr>
                <w:rFonts w:asciiTheme="majorHAnsi" w:hAnsiTheme="majorHAnsi"/>
                <w:b/>
                <w:bCs/>
              </w:rPr>
              <w:t xml:space="preserve"> </w:t>
            </w:r>
            <w:r w:rsidR="000B1A1B" w:rsidRPr="00C17427">
              <w:rPr>
                <w:rFonts w:asciiTheme="majorHAnsi" w:hAnsiTheme="majorHAnsi"/>
                <w:b/>
                <w:bCs/>
              </w:rPr>
              <w:t>2016 – 2019</w:t>
            </w:r>
          </w:p>
        </w:tc>
        <w:tc>
          <w:tcPr>
            <w:tcW w:w="7372" w:type="dxa"/>
            <w:tcBorders>
              <w:top w:val="single" w:sz="8" w:space="0" w:color="auto"/>
              <w:left w:val="single" w:sz="8" w:space="0" w:color="auto"/>
              <w:bottom w:val="single" w:sz="8" w:space="0" w:color="auto"/>
              <w:right w:val="single" w:sz="8" w:space="0" w:color="auto"/>
            </w:tcBorders>
          </w:tcPr>
          <w:p w14:paraId="73068A85"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Aims to provide data for areas not covered under the CFRAM programme see </w:t>
            </w:r>
            <w:hyperlink r:id="rId23">
              <w:r w:rsidRPr="00B23C01">
                <w:rPr>
                  <w:rStyle w:val="Hyperlink"/>
                  <w:rFonts w:asciiTheme="majorHAnsi" w:hAnsiTheme="majorHAnsi"/>
                </w:rPr>
                <w:t>www.floodinfo.ie</w:t>
              </w:r>
            </w:hyperlink>
            <w:r w:rsidRPr="00B23C01">
              <w:rPr>
                <w:rFonts w:asciiTheme="majorHAnsi" w:hAnsiTheme="majorHAnsi"/>
              </w:rPr>
              <w:t xml:space="preserve"> </w:t>
            </w:r>
          </w:p>
        </w:tc>
      </w:tr>
      <w:tr w:rsidR="000B1A1B" w:rsidRPr="00FC0BEB" w14:paraId="6F67AE92" w14:textId="77777777" w:rsidTr="00861169">
        <w:trPr>
          <w:trHeight w:val="300"/>
        </w:trPr>
        <w:tc>
          <w:tcPr>
            <w:tcW w:w="24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02DC380" w14:textId="0CEAED77" w:rsidR="000B1A1B" w:rsidRPr="00372A2C" w:rsidRDefault="000B1A1B" w:rsidP="002173D0">
            <w:pPr>
              <w:spacing w:line="276" w:lineRule="auto"/>
              <w:jc w:val="both"/>
              <w:rPr>
                <w:rFonts w:asciiTheme="majorHAnsi" w:hAnsiTheme="majorHAnsi"/>
                <w:b/>
                <w:bCs/>
              </w:rPr>
            </w:pPr>
            <w:r w:rsidRPr="00372A2C">
              <w:rPr>
                <w:rFonts w:asciiTheme="majorHAnsi" w:hAnsiTheme="majorHAnsi"/>
                <w:b/>
                <w:bCs/>
              </w:rPr>
              <w:t>National Coastal Flood Hazard Mapping (NCFHM) published by the OPW, 20</w:t>
            </w:r>
            <w:r w:rsidR="00372A2C" w:rsidRPr="00372A2C">
              <w:rPr>
                <w:rFonts w:asciiTheme="majorHAnsi" w:hAnsiTheme="majorHAnsi"/>
                <w:b/>
                <w:bCs/>
              </w:rPr>
              <w:t>20</w:t>
            </w:r>
          </w:p>
        </w:tc>
        <w:tc>
          <w:tcPr>
            <w:tcW w:w="737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6B1D5E7" w14:textId="667A9E4E" w:rsidR="000B1A1B" w:rsidRPr="00372A2C" w:rsidRDefault="00861169" w:rsidP="002173D0">
            <w:pPr>
              <w:spacing w:line="276" w:lineRule="auto"/>
              <w:jc w:val="both"/>
              <w:rPr>
                <w:rFonts w:asciiTheme="majorHAnsi" w:hAnsiTheme="majorHAnsi"/>
              </w:rPr>
            </w:pPr>
            <w:r w:rsidRPr="00006710">
              <w:t>The NCFHM maps are based on more up-to-date estimates of extreme coastal levels than those used for the CFRAM coastal maps. As such the NCFHM maps may be considered in preference to the CFRAM with regards to the definition of the Flood Zones.</w:t>
            </w:r>
          </w:p>
        </w:tc>
      </w:tr>
      <w:tr w:rsidR="00D60230" w:rsidRPr="00FC0BEB" w14:paraId="238E265C"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tcPr>
          <w:p w14:paraId="6ADEB460" w14:textId="50A95DD4" w:rsidR="00D60230" w:rsidRPr="005245F1" w:rsidRDefault="00D60230" w:rsidP="002173D0">
            <w:pPr>
              <w:spacing w:line="276" w:lineRule="auto"/>
              <w:jc w:val="both"/>
              <w:rPr>
                <w:rFonts w:asciiTheme="majorHAnsi" w:hAnsiTheme="majorHAnsi"/>
                <w:b/>
                <w:bCs/>
              </w:rPr>
            </w:pPr>
            <w:r>
              <w:rPr>
                <w:rFonts w:asciiTheme="majorHAnsi" w:hAnsiTheme="majorHAnsi"/>
                <w:b/>
                <w:bCs/>
              </w:rPr>
              <w:t>EPA Indicative Flow Network</w:t>
            </w:r>
          </w:p>
        </w:tc>
        <w:tc>
          <w:tcPr>
            <w:tcW w:w="7372" w:type="dxa"/>
            <w:tcBorders>
              <w:top w:val="single" w:sz="8" w:space="0" w:color="auto"/>
              <w:left w:val="single" w:sz="8" w:space="0" w:color="auto"/>
              <w:bottom w:val="single" w:sz="8" w:space="0" w:color="auto"/>
              <w:right w:val="single" w:sz="8" w:space="0" w:color="auto"/>
            </w:tcBorders>
          </w:tcPr>
          <w:p w14:paraId="7CBAC114" w14:textId="555D095F" w:rsidR="00D60230" w:rsidRPr="00372A2C" w:rsidRDefault="00D60230" w:rsidP="002173D0">
            <w:pPr>
              <w:spacing w:line="276" w:lineRule="auto"/>
              <w:jc w:val="both"/>
            </w:pPr>
            <w:r w:rsidRPr="00372A2C">
              <w:rPr>
                <w:shd w:val="clear" w:color="auto" w:fill="FFFFFF"/>
              </w:rPr>
              <w:t>Contains an integrated flow network that includes known flow connections through rivers, lakes and groundwater aquifers</w:t>
            </w:r>
          </w:p>
        </w:tc>
      </w:tr>
      <w:tr w:rsidR="00065A45" w:rsidRPr="00FC0BEB" w14:paraId="4516A5A6"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shd w:val="clear" w:color="auto" w:fill="E8E8E8" w:themeFill="background2"/>
          </w:tcPr>
          <w:p w14:paraId="724D3D33" w14:textId="77777777" w:rsidR="00065A45" w:rsidRPr="005245F1" w:rsidRDefault="00065A45" w:rsidP="002173D0">
            <w:pPr>
              <w:spacing w:line="276" w:lineRule="auto"/>
              <w:jc w:val="both"/>
              <w:rPr>
                <w:rFonts w:asciiTheme="majorHAnsi" w:hAnsiTheme="majorHAnsi"/>
                <w:b/>
                <w:bCs/>
              </w:rPr>
            </w:pPr>
            <w:r w:rsidRPr="005245F1">
              <w:rPr>
                <w:rFonts w:asciiTheme="majorHAnsi" w:hAnsiTheme="majorHAnsi"/>
                <w:b/>
                <w:bCs/>
              </w:rPr>
              <w:lastRenderedPageBreak/>
              <w:t xml:space="preserve">Dublin City Development Plan 2022 - 2028, Dublin City Council </w:t>
            </w:r>
          </w:p>
        </w:tc>
        <w:tc>
          <w:tcPr>
            <w:tcW w:w="7372" w:type="dxa"/>
            <w:tcBorders>
              <w:top w:val="single" w:sz="8" w:space="0" w:color="auto"/>
              <w:left w:val="single" w:sz="8" w:space="0" w:color="auto"/>
              <w:bottom w:val="single" w:sz="8" w:space="0" w:color="auto"/>
              <w:right w:val="single" w:sz="8" w:space="0" w:color="auto"/>
            </w:tcBorders>
            <w:shd w:val="clear" w:color="auto" w:fill="E8E8E8" w:themeFill="background2"/>
          </w:tcPr>
          <w:p w14:paraId="1831AF16"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Contains Flood Management policies and objectives and Surface Water Management and Sustainable Drainage Systems (</w:t>
            </w:r>
            <w:proofErr w:type="spellStart"/>
            <w:r w:rsidRPr="00B23C01">
              <w:rPr>
                <w:rFonts w:asciiTheme="majorHAnsi" w:hAnsiTheme="majorHAnsi"/>
              </w:rPr>
              <w:t>SuDS</w:t>
            </w:r>
            <w:proofErr w:type="spellEnd"/>
            <w:r w:rsidRPr="00B23C01">
              <w:rPr>
                <w:rFonts w:asciiTheme="majorHAnsi" w:hAnsiTheme="majorHAnsi"/>
              </w:rPr>
              <w:t xml:space="preserve">) Policies and Objectives </w:t>
            </w:r>
            <w:hyperlink r:id="rId24">
              <w:r w:rsidRPr="00B23C01">
                <w:rPr>
                  <w:rStyle w:val="Hyperlink"/>
                  <w:rFonts w:asciiTheme="majorHAnsi" w:hAnsiTheme="majorHAnsi"/>
                </w:rPr>
                <w:t>Final 1-09 SEI and Flood Risk.pdf</w:t>
              </w:r>
            </w:hyperlink>
          </w:p>
        </w:tc>
      </w:tr>
      <w:tr w:rsidR="00065A45" w:rsidRPr="00FC0BEB" w14:paraId="77440BD9"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tcPr>
          <w:p w14:paraId="10DDB629" w14:textId="77777777" w:rsidR="00065A45" w:rsidRPr="005245F1" w:rsidRDefault="00065A45" w:rsidP="002173D0">
            <w:pPr>
              <w:spacing w:line="276" w:lineRule="auto"/>
              <w:jc w:val="both"/>
              <w:rPr>
                <w:rFonts w:asciiTheme="majorHAnsi" w:hAnsiTheme="majorHAnsi"/>
                <w:b/>
                <w:bCs/>
              </w:rPr>
            </w:pPr>
            <w:r w:rsidRPr="005245F1">
              <w:rPr>
                <w:rFonts w:asciiTheme="majorHAnsi" w:hAnsiTheme="majorHAnsi"/>
                <w:b/>
                <w:bCs/>
              </w:rPr>
              <w:t xml:space="preserve">Strategic Flood Risk Assessment (SFRA), Volume 7. Dublin City Development Plan 2022 - 2028, Dublin City Council </w:t>
            </w:r>
          </w:p>
        </w:tc>
        <w:tc>
          <w:tcPr>
            <w:tcW w:w="7372" w:type="dxa"/>
            <w:tcBorders>
              <w:top w:val="single" w:sz="8" w:space="0" w:color="auto"/>
              <w:left w:val="single" w:sz="8" w:space="0" w:color="auto"/>
              <w:bottom w:val="single" w:sz="8" w:space="0" w:color="auto"/>
              <w:right w:val="single" w:sz="8" w:space="0" w:color="auto"/>
            </w:tcBorders>
          </w:tcPr>
          <w:p w14:paraId="24A2091B"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The flood maps for the whole city comprise a ‘Composite Flood Map’ and a set of flooding maps overlaid on the Land-Use Zoning Maps (Maps A to H) which are available for viewing on the Development Plan Website </w:t>
            </w:r>
            <w:hyperlink r:id="rId25">
              <w:r w:rsidRPr="00B23C01">
                <w:rPr>
                  <w:rStyle w:val="Hyperlink"/>
                  <w:rFonts w:asciiTheme="majorHAnsi" w:hAnsiTheme="majorHAnsi"/>
                </w:rPr>
                <w:t>Final SFRA Full Doc. 14.12.22.pdf</w:t>
              </w:r>
            </w:hyperlink>
          </w:p>
        </w:tc>
      </w:tr>
      <w:tr w:rsidR="00065A45" w:rsidRPr="00FC0BEB" w14:paraId="60646E6B" w14:textId="77777777" w:rsidTr="007101C3">
        <w:trPr>
          <w:trHeight w:val="300"/>
        </w:trPr>
        <w:tc>
          <w:tcPr>
            <w:tcW w:w="2438" w:type="dxa"/>
            <w:tcBorders>
              <w:top w:val="single" w:sz="8" w:space="0" w:color="auto"/>
              <w:left w:val="single" w:sz="8" w:space="0" w:color="auto"/>
              <w:bottom w:val="single" w:sz="8" w:space="0" w:color="auto"/>
              <w:right w:val="single" w:sz="8" w:space="0" w:color="auto"/>
            </w:tcBorders>
            <w:shd w:val="clear" w:color="auto" w:fill="E8E8E8" w:themeFill="background2"/>
          </w:tcPr>
          <w:p w14:paraId="08878922" w14:textId="77777777" w:rsidR="00065A45" w:rsidRPr="005245F1" w:rsidRDefault="00065A45" w:rsidP="002173D0">
            <w:pPr>
              <w:spacing w:line="276" w:lineRule="auto"/>
              <w:jc w:val="both"/>
              <w:rPr>
                <w:rFonts w:asciiTheme="majorHAnsi" w:hAnsiTheme="majorHAnsi"/>
                <w:b/>
                <w:bCs/>
              </w:rPr>
            </w:pPr>
            <w:r w:rsidRPr="005245F1">
              <w:rPr>
                <w:rFonts w:asciiTheme="majorHAnsi" w:hAnsiTheme="majorHAnsi"/>
                <w:b/>
                <w:bCs/>
              </w:rPr>
              <w:t>Current Flood Risk Schemes in the city</w:t>
            </w:r>
          </w:p>
        </w:tc>
        <w:tc>
          <w:tcPr>
            <w:tcW w:w="7372" w:type="dxa"/>
            <w:tcBorders>
              <w:top w:val="single" w:sz="8" w:space="0" w:color="auto"/>
              <w:left w:val="single" w:sz="8" w:space="0" w:color="auto"/>
              <w:bottom w:val="single" w:sz="8" w:space="0" w:color="auto"/>
              <w:right w:val="single" w:sz="8" w:space="0" w:color="auto"/>
            </w:tcBorders>
            <w:shd w:val="clear" w:color="auto" w:fill="E8E8E8" w:themeFill="background2"/>
          </w:tcPr>
          <w:p w14:paraId="0F23DD61" w14:textId="7A89F23C"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Camac River Flood Alleviation Scheme – Stage 1 Scheme Development and Preliminary Design </w:t>
            </w:r>
          </w:p>
          <w:p w14:paraId="40BC3E57" w14:textId="5E1801D6"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Dodder Phase 3 – Stage 1 Scheme Development and Preliminary Design </w:t>
            </w:r>
          </w:p>
          <w:p w14:paraId="5AEC8A88" w14:textId="1CFFD6DB"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River Wad – Phase 1 B Stage IV: Implementation / Construction </w:t>
            </w:r>
          </w:p>
          <w:p w14:paraId="648A1D42" w14:textId="782FAC2E" w:rsidR="00065A45" w:rsidRPr="00B23C01" w:rsidRDefault="00065A45" w:rsidP="002173D0">
            <w:pPr>
              <w:spacing w:line="276" w:lineRule="auto"/>
              <w:jc w:val="both"/>
              <w:rPr>
                <w:rFonts w:asciiTheme="majorHAnsi" w:hAnsiTheme="majorHAnsi"/>
              </w:rPr>
            </w:pPr>
            <w:proofErr w:type="spellStart"/>
            <w:r w:rsidRPr="00B23C01">
              <w:rPr>
                <w:rFonts w:asciiTheme="majorHAnsi" w:hAnsiTheme="majorHAnsi"/>
              </w:rPr>
              <w:t>Poddle</w:t>
            </w:r>
            <w:proofErr w:type="spellEnd"/>
            <w:r w:rsidRPr="00B23C01">
              <w:rPr>
                <w:rFonts w:asciiTheme="majorHAnsi" w:hAnsiTheme="majorHAnsi"/>
              </w:rPr>
              <w:t xml:space="preserve"> River Flood Alleviation Scheme – Stage IV: Implementation / Construction </w:t>
            </w:r>
          </w:p>
          <w:p w14:paraId="21915B33"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Sandymount (phase 1 &amp; 2 Flood Relief Scheme – Stage 1: Scheme Development and Preliminary Design </w:t>
            </w:r>
          </w:p>
        </w:tc>
      </w:tr>
      <w:tr w:rsidR="00065A45" w:rsidRPr="00FC0BEB" w14:paraId="6E85CEDF" w14:textId="77777777" w:rsidTr="007101C3">
        <w:trPr>
          <w:trHeight w:val="547"/>
        </w:trPr>
        <w:tc>
          <w:tcPr>
            <w:tcW w:w="2438" w:type="dxa"/>
            <w:tcBorders>
              <w:top w:val="single" w:sz="8" w:space="0" w:color="auto"/>
              <w:left w:val="single" w:sz="8" w:space="0" w:color="auto"/>
              <w:bottom w:val="single" w:sz="8" w:space="0" w:color="auto"/>
              <w:right w:val="single" w:sz="8" w:space="0" w:color="auto"/>
            </w:tcBorders>
          </w:tcPr>
          <w:p w14:paraId="07ECF63C" w14:textId="71E47987" w:rsidR="00065A45" w:rsidRPr="005245F1" w:rsidRDefault="00065A45" w:rsidP="002173D0">
            <w:pPr>
              <w:spacing w:line="276" w:lineRule="auto"/>
              <w:jc w:val="both"/>
              <w:rPr>
                <w:rFonts w:asciiTheme="majorHAnsi" w:hAnsiTheme="majorHAnsi"/>
                <w:b/>
                <w:bCs/>
              </w:rPr>
            </w:pPr>
            <w:r w:rsidRPr="005245F1">
              <w:rPr>
                <w:rFonts w:asciiTheme="majorHAnsi" w:hAnsiTheme="majorHAnsi"/>
                <w:b/>
                <w:bCs/>
              </w:rPr>
              <w:t>Data.gov.ie</w:t>
            </w:r>
            <w:r w:rsidR="002F6579">
              <w:rPr>
                <w:rFonts w:asciiTheme="majorHAnsi" w:hAnsiTheme="majorHAnsi"/>
                <w:b/>
                <w:bCs/>
              </w:rPr>
              <w:t xml:space="preserve"> / Flooding@info.ie</w:t>
            </w:r>
          </w:p>
        </w:tc>
        <w:tc>
          <w:tcPr>
            <w:tcW w:w="7372" w:type="dxa"/>
            <w:tcBorders>
              <w:top w:val="single" w:sz="8" w:space="0" w:color="auto"/>
              <w:left w:val="single" w:sz="8" w:space="0" w:color="auto"/>
              <w:bottom w:val="single" w:sz="8" w:space="0" w:color="auto"/>
              <w:right w:val="single" w:sz="8" w:space="0" w:color="auto"/>
            </w:tcBorders>
          </w:tcPr>
          <w:p w14:paraId="28AF1CD6"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Information includes:</w:t>
            </w:r>
          </w:p>
          <w:p w14:paraId="60F20AB1"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OPW – River Flood Extents - Mid Range Future Scenario  </w:t>
            </w:r>
          </w:p>
          <w:p w14:paraId="4091170C" w14:textId="77777777" w:rsidR="00065A45" w:rsidRPr="00B23C01" w:rsidRDefault="00065A45" w:rsidP="002173D0">
            <w:pPr>
              <w:spacing w:line="276" w:lineRule="auto"/>
              <w:jc w:val="both"/>
              <w:rPr>
                <w:rFonts w:asciiTheme="majorHAnsi" w:hAnsiTheme="majorHAnsi"/>
              </w:rPr>
            </w:pPr>
            <w:r w:rsidRPr="00B23C01">
              <w:rPr>
                <w:rFonts w:asciiTheme="majorHAnsi" w:hAnsiTheme="majorHAnsi"/>
              </w:rPr>
              <w:t xml:space="preserve">OPW – River Flood Extents – High End Future Scenario </w:t>
            </w:r>
          </w:p>
          <w:p w14:paraId="11DD36A3" w14:textId="662ABF16" w:rsidR="00065A45" w:rsidRPr="00B23C01" w:rsidRDefault="00065A45" w:rsidP="002173D0">
            <w:pPr>
              <w:spacing w:line="276" w:lineRule="auto"/>
              <w:jc w:val="both"/>
              <w:rPr>
                <w:rFonts w:asciiTheme="majorHAnsi" w:hAnsiTheme="majorHAnsi"/>
              </w:rPr>
            </w:pPr>
            <w:r w:rsidRPr="00B23C01">
              <w:rPr>
                <w:rFonts w:asciiTheme="majorHAnsi" w:hAnsiTheme="majorHAnsi"/>
              </w:rPr>
              <w:t>OPW - Coastal Flood Extents – MRFS and HEFS</w:t>
            </w:r>
          </w:p>
        </w:tc>
      </w:tr>
    </w:tbl>
    <w:p w14:paraId="6F1C5409" w14:textId="3C9E2F98" w:rsidR="00563B71" w:rsidRPr="00563B71" w:rsidRDefault="00563B71" w:rsidP="00563B71">
      <w:pPr>
        <w:pStyle w:val="Caption"/>
        <w:keepNext/>
        <w:rPr>
          <w:sz w:val="24"/>
          <w:szCs w:val="24"/>
        </w:rPr>
      </w:pPr>
      <w:bookmarkStart w:id="91" w:name="_Toc225763269"/>
      <w:r w:rsidRPr="00563B71">
        <w:rPr>
          <w:sz w:val="24"/>
          <w:szCs w:val="24"/>
        </w:rPr>
        <w:t xml:space="preserve">Table </w:t>
      </w:r>
      <w:r w:rsidRPr="00563B71">
        <w:rPr>
          <w:sz w:val="24"/>
          <w:szCs w:val="24"/>
        </w:rPr>
        <w:fldChar w:fldCharType="begin"/>
      </w:r>
      <w:r w:rsidRPr="00563B71">
        <w:rPr>
          <w:sz w:val="24"/>
          <w:szCs w:val="24"/>
        </w:rPr>
        <w:instrText xml:space="preserve"> SEQ Table \* ARABIC </w:instrText>
      </w:r>
      <w:r w:rsidRPr="00563B71">
        <w:rPr>
          <w:sz w:val="24"/>
          <w:szCs w:val="24"/>
        </w:rPr>
        <w:fldChar w:fldCharType="separate"/>
      </w:r>
      <w:r w:rsidR="004F2C77">
        <w:rPr>
          <w:noProof/>
          <w:sz w:val="24"/>
          <w:szCs w:val="24"/>
        </w:rPr>
        <w:t>3</w:t>
      </w:r>
      <w:r w:rsidRPr="00563B71">
        <w:rPr>
          <w:sz w:val="24"/>
          <w:szCs w:val="24"/>
        </w:rPr>
        <w:fldChar w:fldCharType="end"/>
      </w:r>
      <w:r w:rsidRPr="00563B71">
        <w:rPr>
          <w:sz w:val="24"/>
          <w:szCs w:val="24"/>
        </w:rPr>
        <w:t xml:space="preserve"> Flood Risk Information</w:t>
      </w:r>
      <w:bookmarkEnd w:id="91"/>
    </w:p>
    <w:p w14:paraId="6620BFAF" w14:textId="4E496670" w:rsidR="00065A45" w:rsidRPr="00FC0BEB" w:rsidRDefault="00065A45" w:rsidP="002173D0">
      <w:pPr>
        <w:pStyle w:val="Heading1Level1"/>
        <w:spacing w:line="276" w:lineRule="auto"/>
        <w:jc w:val="both"/>
      </w:pPr>
      <w:bookmarkStart w:id="92" w:name="_Toc225354622"/>
      <w:bookmarkStart w:id="93" w:name="_Toc233987099"/>
      <w:r w:rsidRPr="00FC0BEB">
        <w:lastRenderedPageBreak/>
        <w:t>Flood Risk Assessment</w:t>
      </w:r>
      <w:bookmarkEnd w:id="92"/>
      <w:bookmarkEnd w:id="93"/>
    </w:p>
    <w:p w14:paraId="1B2DF03F" w14:textId="4C665C74" w:rsidR="00794E0C" w:rsidRDefault="00065A45" w:rsidP="002173D0">
      <w:pPr>
        <w:pStyle w:val="Heading2Level2"/>
        <w:spacing w:line="276" w:lineRule="auto"/>
        <w:jc w:val="both"/>
      </w:pPr>
      <w:bookmarkStart w:id="94" w:name="_Toc225354623"/>
      <w:bookmarkStart w:id="95" w:name="_Toc233987100"/>
      <w:r w:rsidRPr="00FC0BEB">
        <w:t>Proposed Rezonings</w:t>
      </w:r>
      <w:bookmarkEnd w:id="94"/>
      <w:bookmarkEnd w:id="95"/>
    </w:p>
    <w:p w14:paraId="268B47A2" w14:textId="3448EC89" w:rsidR="00065A45" w:rsidRPr="00FC0BEB" w:rsidRDefault="00065A45" w:rsidP="00811416">
      <w:pPr>
        <w:pStyle w:val="BodyCopy"/>
      </w:pPr>
      <w:r w:rsidRPr="00FC0BEB">
        <w:t xml:space="preserve">To achieve additional housing capacity for the city the variation proposes the </w:t>
      </w:r>
      <w:r w:rsidRPr="00EA67BF">
        <w:rPr>
          <w:b/>
          <w:bCs/>
        </w:rPr>
        <w:t>rezoning</w:t>
      </w:r>
      <w:r w:rsidRPr="00FC0BEB">
        <w:t xml:space="preserve"> of lands in 7 locations across the city (see </w:t>
      </w:r>
      <w:r w:rsidRPr="00EA67BF">
        <w:rPr>
          <w:b/>
          <w:bCs/>
        </w:rPr>
        <w:t xml:space="preserve">table </w:t>
      </w:r>
      <w:r w:rsidR="001244A5">
        <w:rPr>
          <w:b/>
          <w:bCs/>
        </w:rPr>
        <w:t>4</w:t>
      </w:r>
      <w:r w:rsidRPr="00EA67BF">
        <w:rPr>
          <w:b/>
          <w:bCs/>
        </w:rPr>
        <w:t xml:space="preserve"> </w:t>
      </w:r>
      <w:r w:rsidRPr="00FC0BEB">
        <w:t>below).  It is proposed to rezone land from Z6 (Enterprise / Employment) to residential use or mixed use including residential use.</w:t>
      </w:r>
    </w:p>
    <w:p w14:paraId="08216E62" w14:textId="3CB892F7" w:rsidR="00065A45" w:rsidRPr="00FC0BEB" w:rsidRDefault="00065A45" w:rsidP="002173D0">
      <w:pPr>
        <w:spacing w:line="276" w:lineRule="auto"/>
        <w:jc w:val="both"/>
      </w:pPr>
    </w:p>
    <w:tbl>
      <w:tblPr>
        <w:tblStyle w:val="TableGrid"/>
        <w:tblW w:w="9631"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34"/>
        <w:gridCol w:w="913"/>
        <w:gridCol w:w="7984"/>
      </w:tblGrid>
      <w:tr w:rsidR="00BB1A92" w:rsidRPr="00FC0BEB" w14:paraId="23A20093" w14:textId="77777777" w:rsidTr="00BB1A92">
        <w:trPr>
          <w:trHeight w:val="300"/>
        </w:trPr>
        <w:tc>
          <w:tcPr>
            <w:tcW w:w="734" w:type="dxa"/>
            <w:shd w:val="clear" w:color="auto" w:fill="0077A3" w:themeFill="accent1"/>
            <w:tcMar>
              <w:left w:w="105" w:type="dxa"/>
              <w:right w:w="105" w:type="dxa"/>
            </w:tcMar>
          </w:tcPr>
          <w:p w14:paraId="059469A4" w14:textId="77777777" w:rsidR="00BB1A92" w:rsidRPr="000F1814" w:rsidRDefault="00BB1A92" w:rsidP="002173D0">
            <w:pPr>
              <w:spacing w:line="276" w:lineRule="auto"/>
              <w:jc w:val="both"/>
              <w:rPr>
                <w:rFonts w:asciiTheme="majorHAnsi" w:hAnsiTheme="majorHAnsi"/>
                <w:b/>
                <w:bCs/>
                <w:color w:val="FFFFFF" w:themeColor="background1"/>
              </w:rPr>
            </w:pPr>
            <w:r w:rsidRPr="000F1814">
              <w:rPr>
                <w:rFonts w:asciiTheme="majorHAnsi" w:hAnsiTheme="majorHAnsi"/>
                <w:b/>
                <w:bCs/>
                <w:color w:val="FFFFFF" w:themeColor="background1"/>
              </w:rPr>
              <w:t>No.</w:t>
            </w:r>
          </w:p>
        </w:tc>
        <w:tc>
          <w:tcPr>
            <w:tcW w:w="913" w:type="dxa"/>
            <w:shd w:val="clear" w:color="auto" w:fill="0077A3" w:themeFill="accent1"/>
            <w:tcMar>
              <w:left w:w="105" w:type="dxa"/>
              <w:right w:w="105" w:type="dxa"/>
            </w:tcMar>
          </w:tcPr>
          <w:p w14:paraId="49C7AB6A" w14:textId="77777777" w:rsidR="00BB1A92" w:rsidRPr="000F1814" w:rsidRDefault="00BB1A92" w:rsidP="002173D0">
            <w:pPr>
              <w:spacing w:line="276" w:lineRule="auto"/>
              <w:jc w:val="both"/>
              <w:rPr>
                <w:rFonts w:asciiTheme="majorHAnsi" w:hAnsiTheme="majorHAnsi"/>
                <w:b/>
                <w:bCs/>
                <w:color w:val="FFFFFF" w:themeColor="background1"/>
              </w:rPr>
            </w:pPr>
            <w:r w:rsidRPr="000F1814">
              <w:rPr>
                <w:rFonts w:asciiTheme="majorHAnsi" w:hAnsiTheme="majorHAnsi"/>
                <w:b/>
                <w:bCs/>
                <w:color w:val="FFFFFF" w:themeColor="background1"/>
              </w:rPr>
              <w:t>Area (ha)</w:t>
            </w:r>
          </w:p>
        </w:tc>
        <w:tc>
          <w:tcPr>
            <w:tcW w:w="7984" w:type="dxa"/>
            <w:shd w:val="clear" w:color="auto" w:fill="0077A3" w:themeFill="accent1"/>
            <w:tcMar>
              <w:left w:w="105" w:type="dxa"/>
              <w:right w:w="105" w:type="dxa"/>
            </w:tcMar>
          </w:tcPr>
          <w:p w14:paraId="0C07D5CE" w14:textId="77777777" w:rsidR="00BB1A92" w:rsidRPr="000F1814" w:rsidRDefault="00BB1A92" w:rsidP="002173D0">
            <w:pPr>
              <w:spacing w:line="276" w:lineRule="auto"/>
              <w:jc w:val="both"/>
              <w:rPr>
                <w:rFonts w:asciiTheme="majorHAnsi" w:hAnsiTheme="majorHAnsi"/>
                <w:b/>
                <w:bCs/>
                <w:color w:val="FFFFFF" w:themeColor="background1"/>
              </w:rPr>
            </w:pPr>
            <w:r w:rsidRPr="000F1814">
              <w:rPr>
                <w:rFonts w:asciiTheme="majorHAnsi" w:hAnsiTheme="majorHAnsi"/>
                <w:b/>
                <w:bCs/>
                <w:color w:val="FFFFFF" w:themeColor="background1"/>
              </w:rPr>
              <w:t>Site Location</w:t>
            </w:r>
          </w:p>
        </w:tc>
      </w:tr>
      <w:tr w:rsidR="00BB1A92" w:rsidRPr="00FC0BEB" w14:paraId="080D3883" w14:textId="77777777" w:rsidTr="00BB1A92">
        <w:trPr>
          <w:trHeight w:val="300"/>
        </w:trPr>
        <w:tc>
          <w:tcPr>
            <w:tcW w:w="734" w:type="dxa"/>
            <w:tcMar>
              <w:left w:w="105" w:type="dxa"/>
              <w:right w:w="105" w:type="dxa"/>
            </w:tcMar>
          </w:tcPr>
          <w:p w14:paraId="18FCDED9" w14:textId="77777777" w:rsidR="00BB1A92" w:rsidRPr="000F1814" w:rsidRDefault="00BB1A92" w:rsidP="002173D0">
            <w:pPr>
              <w:spacing w:line="276" w:lineRule="auto"/>
              <w:jc w:val="both"/>
              <w:rPr>
                <w:rFonts w:asciiTheme="majorHAnsi" w:hAnsiTheme="majorHAnsi"/>
                <w:b/>
                <w:bCs/>
              </w:rPr>
            </w:pPr>
            <w:r w:rsidRPr="000F1814">
              <w:rPr>
                <w:rFonts w:asciiTheme="majorHAnsi" w:hAnsiTheme="majorHAnsi"/>
                <w:b/>
                <w:bCs/>
              </w:rPr>
              <w:t>1</w:t>
            </w:r>
          </w:p>
        </w:tc>
        <w:tc>
          <w:tcPr>
            <w:tcW w:w="913" w:type="dxa"/>
            <w:tcMar>
              <w:left w:w="105" w:type="dxa"/>
              <w:right w:w="105" w:type="dxa"/>
            </w:tcMar>
          </w:tcPr>
          <w:p w14:paraId="2120F00E" w14:textId="77777777" w:rsidR="00BB1A92" w:rsidRPr="000F1814" w:rsidRDefault="00BB1A92" w:rsidP="002173D0">
            <w:pPr>
              <w:spacing w:line="276" w:lineRule="auto"/>
              <w:jc w:val="both"/>
              <w:rPr>
                <w:rFonts w:asciiTheme="majorHAnsi" w:hAnsiTheme="majorHAnsi"/>
              </w:rPr>
            </w:pPr>
            <w:r w:rsidRPr="000F1814">
              <w:rPr>
                <w:rFonts w:asciiTheme="majorHAnsi" w:hAnsiTheme="majorHAnsi"/>
              </w:rPr>
              <w:t>17.6</w:t>
            </w:r>
          </w:p>
        </w:tc>
        <w:tc>
          <w:tcPr>
            <w:tcW w:w="7984" w:type="dxa"/>
            <w:tcMar>
              <w:left w:w="105" w:type="dxa"/>
              <w:right w:w="105" w:type="dxa"/>
            </w:tcMar>
          </w:tcPr>
          <w:p w14:paraId="07A60B54" w14:textId="77777777" w:rsidR="00BB1A92" w:rsidRPr="00930E74" w:rsidRDefault="00BB1A92" w:rsidP="002173D0">
            <w:pPr>
              <w:spacing w:line="276" w:lineRule="auto"/>
              <w:jc w:val="both"/>
              <w:rPr>
                <w:rFonts w:asciiTheme="majorHAnsi" w:hAnsiTheme="majorHAnsi"/>
              </w:rPr>
            </w:pPr>
            <w:r w:rsidRPr="00930E74">
              <w:rPr>
                <w:rFonts w:asciiTheme="majorHAnsi" w:hAnsiTheme="majorHAnsi"/>
              </w:rPr>
              <w:t>Lands at East Point Business Park, Dublin 3</w:t>
            </w:r>
          </w:p>
        </w:tc>
      </w:tr>
      <w:tr w:rsidR="00BB1A92" w:rsidRPr="00FC0BEB" w14:paraId="644BFAA0" w14:textId="77777777" w:rsidTr="00BB1A92">
        <w:trPr>
          <w:trHeight w:val="300"/>
        </w:trPr>
        <w:tc>
          <w:tcPr>
            <w:tcW w:w="734" w:type="dxa"/>
            <w:shd w:val="clear" w:color="auto" w:fill="E8E8E8" w:themeFill="background2"/>
            <w:tcMar>
              <w:left w:w="105" w:type="dxa"/>
              <w:right w:w="105" w:type="dxa"/>
            </w:tcMar>
          </w:tcPr>
          <w:p w14:paraId="7E3DA665" w14:textId="77777777" w:rsidR="00BB1A92" w:rsidRPr="000F1814" w:rsidRDefault="00BB1A92" w:rsidP="002173D0">
            <w:pPr>
              <w:spacing w:line="276" w:lineRule="auto"/>
              <w:jc w:val="both"/>
              <w:rPr>
                <w:rFonts w:asciiTheme="majorHAnsi" w:hAnsiTheme="majorHAnsi"/>
                <w:b/>
                <w:bCs/>
              </w:rPr>
            </w:pPr>
            <w:r w:rsidRPr="000F1814">
              <w:rPr>
                <w:rFonts w:asciiTheme="majorHAnsi" w:hAnsiTheme="majorHAnsi"/>
                <w:b/>
                <w:bCs/>
              </w:rPr>
              <w:t xml:space="preserve">2 </w:t>
            </w:r>
          </w:p>
        </w:tc>
        <w:tc>
          <w:tcPr>
            <w:tcW w:w="913" w:type="dxa"/>
            <w:shd w:val="clear" w:color="auto" w:fill="E8E8E8" w:themeFill="background2"/>
            <w:tcMar>
              <w:left w:w="105" w:type="dxa"/>
              <w:right w:w="105" w:type="dxa"/>
            </w:tcMar>
          </w:tcPr>
          <w:p w14:paraId="1B3B2C08" w14:textId="77777777" w:rsidR="00BB1A92" w:rsidRPr="000F1814" w:rsidRDefault="00BB1A92" w:rsidP="002173D0">
            <w:pPr>
              <w:spacing w:line="276" w:lineRule="auto"/>
              <w:jc w:val="both"/>
              <w:rPr>
                <w:rFonts w:asciiTheme="majorHAnsi" w:hAnsiTheme="majorHAnsi"/>
              </w:rPr>
            </w:pPr>
            <w:r w:rsidRPr="000F1814">
              <w:rPr>
                <w:rFonts w:asciiTheme="majorHAnsi" w:hAnsiTheme="majorHAnsi"/>
              </w:rPr>
              <w:t>5.1</w:t>
            </w:r>
          </w:p>
        </w:tc>
        <w:tc>
          <w:tcPr>
            <w:tcW w:w="7984" w:type="dxa"/>
            <w:shd w:val="clear" w:color="auto" w:fill="E8E8E8" w:themeFill="background2"/>
            <w:tcMar>
              <w:left w:w="105" w:type="dxa"/>
              <w:right w:w="105" w:type="dxa"/>
            </w:tcMar>
          </w:tcPr>
          <w:p w14:paraId="4814E2C2" w14:textId="77777777" w:rsidR="00BB1A92" w:rsidRPr="00930E74" w:rsidRDefault="00BB1A92" w:rsidP="002173D0">
            <w:pPr>
              <w:spacing w:line="276" w:lineRule="auto"/>
              <w:jc w:val="both"/>
              <w:rPr>
                <w:rFonts w:asciiTheme="majorHAnsi" w:hAnsiTheme="majorHAnsi"/>
              </w:rPr>
            </w:pPr>
            <w:r w:rsidRPr="00930E74">
              <w:rPr>
                <w:rFonts w:asciiTheme="majorHAnsi" w:hAnsiTheme="majorHAnsi"/>
              </w:rPr>
              <w:t>Lands at East Wall Road, Dublin 3</w:t>
            </w:r>
          </w:p>
        </w:tc>
      </w:tr>
      <w:tr w:rsidR="00BB1A92" w:rsidRPr="00FC0BEB" w14:paraId="4A1E8496" w14:textId="77777777" w:rsidTr="00BB1A92">
        <w:trPr>
          <w:trHeight w:val="300"/>
        </w:trPr>
        <w:tc>
          <w:tcPr>
            <w:tcW w:w="734" w:type="dxa"/>
            <w:tcMar>
              <w:left w:w="105" w:type="dxa"/>
              <w:right w:w="105" w:type="dxa"/>
            </w:tcMar>
          </w:tcPr>
          <w:p w14:paraId="51DAB746" w14:textId="77777777" w:rsidR="00BB1A92" w:rsidRPr="000F1814" w:rsidRDefault="00BB1A92" w:rsidP="002173D0">
            <w:pPr>
              <w:spacing w:line="276" w:lineRule="auto"/>
              <w:jc w:val="both"/>
              <w:rPr>
                <w:rFonts w:asciiTheme="majorHAnsi" w:hAnsiTheme="majorHAnsi"/>
                <w:b/>
                <w:bCs/>
              </w:rPr>
            </w:pPr>
            <w:r w:rsidRPr="000F1814">
              <w:rPr>
                <w:rFonts w:asciiTheme="majorHAnsi" w:hAnsiTheme="majorHAnsi"/>
                <w:b/>
                <w:bCs/>
              </w:rPr>
              <w:t>3</w:t>
            </w:r>
          </w:p>
        </w:tc>
        <w:tc>
          <w:tcPr>
            <w:tcW w:w="913" w:type="dxa"/>
            <w:tcMar>
              <w:left w:w="105" w:type="dxa"/>
              <w:right w:w="105" w:type="dxa"/>
            </w:tcMar>
          </w:tcPr>
          <w:p w14:paraId="2EDAC38D" w14:textId="77777777" w:rsidR="00BB1A92" w:rsidRPr="000F1814" w:rsidRDefault="00BB1A92" w:rsidP="002173D0">
            <w:pPr>
              <w:spacing w:line="276" w:lineRule="auto"/>
              <w:jc w:val="both"/>
              <w:rPr>
                <w:rFonts w:asciiTheme="majorHAnsi" w:hAnsiTheme="majorHAnsi"/>
              </w:rPr>
            </w:pPr>
            <w:r w:rsidRPr="000F1814">
              <w:rPr>
                <w:rFonts w:asciiTheme="majorHAnsi" w:hAnsiTheme="majorHAnsi"/>
              </w:rPr>
              <w:t>7.1</w:t>
            </w:r>
          </w:p>
        </w:tc>
        <w:tc>
          <w:tcPr>
            <w:tcW w:w="7984" w:type="dxa"/>
            <w:tcMar>
              <w:left w:w="105" w:type="dxa"/>
              <w:right w:w="105" w:type="dxa"/>
            </w:tcMar>
          </w:tcPr>
          <w:p w14:paraId="198CD044" w14:textId="77777777" w:rsidR="00BB1A92" w:rsidRPr="00930E74" w:rsidRDefault="00BB1A92" w:rsidP="002173D0">
            <w:pPr>
              <w:spacing w:line="276" w:lineRule="auto"/>
              <w:jc w:val="both"/>
              <w:rPr>
                <w:rFonts w:asciiTheme="majorHAnsi" w:hAnsiTheme="majorHAnsi"/>
              </w:rPr>
            </w:pPr>
            <w:r w:rsidRPr="00930E74">
              <w:rPr>
                <w:rFonts w:asciiTheme="majorHAnsi" w:hAnsiTheme="majorHAnsi"/>
              </w:rPr>
              <w:t>Lands at North Road, Dublin 11</w:t>
            </w:r>
          </w:p>
        </w:tc>
      </w:tr>
      <w:tr w:rsidR="00BB1A92" w:rsidRPr="00FC0BEB" w14:paraId="6DA167F8" w14:textId="77777777" w:rsidTr="00BB1A92">
        <w:trPr>
          <w:trHeight w:val="300"/>
        </w:trPr>
        <w:tc>
          <w:tcPr>
            <w:tcW w:w="734" w:type="dxa"/>
            <w:shd w:val="clear" w:color="auto" w:fill="E8E8E8" w:themeFill="background2"/>
            <w:tcMar>
              <w:left w:w="105" w:type="dxa"/>
              <w:right w:w="105" w:type="dxa"/>
            </w:tcMar>
          </w:tcPr>
          <w:p w14:paraId="0FD15E10" w14:textId="77777777" w:rsidR="00BB1A92" w:rsidRPr="000F1814" w:rsidRDefault="00BB1A92" w:rsidP="002173D0">
            <w:pPr>
              <w:spacing w:line="276" w:lineRule="auto"/>
              <w:jc w:val="both"/>
              <w:rPr>
                <w:rFonts w:asciiTheme="majorHAnsi" w:hAnsiTheme="majorHAnsi"/>
                <w:b/>
                <w:bCs/>
              </w:rPr>
            </w:pPr>
            <w:r w:rsidRPr="000F1814">
              <w:rPr>
                <w:rFonts w:asciiTheme="majorHAnsi" w:hAnsiTheme="majorHAnsi"/>
                <w:b/>
                <w:bCs/>
              </w:rPr>
              <w:t>4</w:t>
            </w:r>
          </w:p>
        </w:tc>
        <w:tc>
          <w:tcPr>
            <w:tcW w:w="913" w:type="dxa"/>
            <w:shd w:val="clear" w:color="auto" w:fill="E8E8E8" w:themeFill="background2"/>
            <w:tcMar>
              <w:left w:w="105" w:type="dxa"/>
              <w:right w:w="105" w:type="dxa"/>
            </w:tcMar>
          </w:tcPr>
          <w:p w14:paraId="4FBC0CE7" w14:textId="77777777" w:rsidR="00BB1A92" w:rsidRPr="000F1814" w:rsidRDefault="00BB1A92" w:rsidP="002173D0">
            <w:pPr>
              <w:spacing w:line="276" w:lineRule="auto"/>
              <w:jc w:val="both"/>
              <w:rPr>
                <w:rFonts w:asciiTheme="majorHAnsi" w:hAnsiTheme="majorHAnsi"/>
              </w:rPr>
            </w:pPr>
            <w:r w:rsidRPr="000F1814">
              <w:rPr>
                <w:rFonts w:asciiTheme="majorHAnsi" w:hAnsiTheme="majorHAnsi"/>
              </w:rPr>
              <w:t>4.3</w:t>
            </w:r>
          </w:p>
        </w:tc>
        <w:tc>
          <w:tcPr>
            <w:tcW w:w="7984" w:type="dxa"/>
            <w:shd w:val="clear" w:color="auto" w:fill="E8E8E8" w:themeFill="background2"/>
            <w:tcMar>
              <w:left w:w="105" w:type="dxa"/>
              <w:right w:w="105" w:type="dxa"/>
            </w:tcMar>
          </w:tcPr>
          <w:p w14:paraId="7C47E822" w14:textId="79BD82FF" w:rsidR="00BB1A92" w:rsidRPr="00930E74" w:rsidRDefault="00BB1A92" w:rsidP="002173D0">
            <w:pPr>
              <w:spacing w:line="276" w:lineRule="auto"/>
              <w:jc w:val="both"/>
              <w:rPr>
                <w:rFonts w:asciiTheme="majorHAnsi" w:hAnsiTheme="majorHAnsi"/>
              </w:rPr>
            </w:pPr>
            <w:proofErr w:type="spellStart"/>
            <w:r w:rsidRPr="00930E74">
              <w:rPr>
                <w:rFonts w:asciiTheme="majorHAnsi" w:hAnsiTheme="majorHAnsi"/>
              </w:rPr>
              <w:t>Shanowen</w:t>
            </w:r>
            <w:proofErr w:type="spellEnd"/>
            <w:r w:rsidRPr="00930E74">
              <w:rPr>
                <w:rFonts w:asciiTheme="majorHAnsi" w:hAnsiTheme="majorHAnsi"/>
              </w:rPr>
              <w:t xml:space="preserve"> Road Lands, Whitehall/Santry, Dublin 9 </w:t>
            </w:r>
          </w:p>
        </w:tc>
      </w:tr>
      <w:tr w:rsidR="00BB1A92" w:rsidRPr="00FC0BEB" w14:paraId="1D489626" w14:textId="77777777" w:rsidTr="00BB1A92">
        <w:trPr>
          <w:trHeight w:val="300"/>
        </w:trPr>
        <w:tc>
          <w:tcPr>
            <w:tcW w:w="734" w:type="dxa"/>
            <w:tcMar>
              <w:left w:w="105" w:type="dxa"/>
              <w:right w:w="105" w:type="dxa"/>
            </w:tcMar>
          </w:tcPr>
          <w:p w14:paraId="641E8C9A" w14:textId="77777777" w:rsidR="00BB1A92" w:rsidRPr="000F1814" w:rsidRDefault="00BB1A92" w:rsidP="002173D0">
            <w:pPr>
              <w:spacing w:line="276" w:lineRule="auto"/>
              <w:jc w:val="both"/>
              <w:rPr>
                <w:rFonts w:asciiTheme="majorHAnsi" w:hAnsiTheme="majorHAnsi"/>
                <w:b/>
                <w:bCs/>
              </w:rPr>
            </w:pPr>
            <w:r w:rsidRPr="000F1814">
              <w:rPr>
                <w:rFonts w:asciiTheme="majorHAnsi" w:hAnsiTheme="majorHAnsi"/>
                <w:b/>
                <w:bCs/>
              </w:rPr>
              <w:t>5</w:t>
            </w:r>
          </w:p>
        </w:tc>
        <w:tc>
          <w:tcPr>
            <w:tcW w:w="913" w:type="dxa"/>
            <w:tcMar>
              <w:left w:w="105" w:type="dxa"/>
              <w:right w:w="105" w:type="dxa"/>
            </w:tcMar>
          </w:tcPr>
          <w:p w14:paraId="6DDFC619" w14:textId="2A5CF629" w:rsidR="00BB1A92" w:rsidRPr="000F1814" w:rsidRDefault="00BB1A92" w:rsidP="002173D0">
            <w:pPr>
              <w:spacing w:line="276" w:lineRule="auto"/>
              <w:jc w:val="both"/>
              <w:rPr>
                <w:rFonts w:asciiTheme="majorHAnsi" w:hAnsiTheme="majorHAnsi"/>
              </w:rPr>
            </w:pPr>
            <w:r w:rsidRPr="000F1814">
              <w:rPr>
                <w:rFonts w:asciiTheme="majorHAnsi" w:hAnsiTheme="majorHAnsi"/>
              </w:rPr>
              <w:t>1.9</w:t>
            </w:r>
          </w:p>
        </w:tc>
        <w:tc>
          <w:tcPr>
            <w:tcW w:w="7984" w:type="dxa"/>
            <w:tcMar>
              <w:left w:w="105" w:type="dxa"/>
              <w:right w:w="105" w:type="dxa"/>
            </w:tcMar>
          </w:tcPr>
          <w:p w14:paraId="3CBF9875" w14:textId="77777777" w:rsidR="00BB1A92" w:rsidRPr="00930E74" w:rsidRDefault="00BB1A92" w:rsidP="002173D0">
            <w:pPr>
              <w:spacing w:line="276" w:lineRule="auto"/>
              <w:jc w:val="both"/>
              <w:rPr>
                <w:rFonts w:asciiTheme="majorHAnsi" w:hAnsiTheme="majorHAnsi"/>
              </w:rPr>
            </w:pPr>
            <w:r w:rsidRPr="00930E74">
              <w:rPr>
                <w:rFonts w:asciiTheme="majorHAnsi" w:hAnsiTheme="majorHAnsi"/>
              </w:rPr>
              <w:t>Finglas Business Park, Tolka Valley Road, Dublin 11</w:t>
            </w:r>
          </w:p>
        </w:tc>
      </w:tr>
      <w:tr w:rsidR="00BB1A92" w:rsidRPr="00FC0BEB" w14:paraId="345CD5B7" w14:textId="77777777" w:rsidTr="00BB1A92">
        <w:trPr>
          <w:trHeight w:val="300"/>
        </w:trPr>
        <w:tc>
          <w:tcPr>
            <w:tcW w:w="734" w:type="dxa"/>
            <w:shd w:val="clear" w:color="auto" w:fill="E8E8E8" w:themeFill="background2"/>
            <w:tcMar>
              <w:left w:w="105" w:type="dxa"/>
              <w:right w:w="105" w:type="dxa"/>
            </w:tcMar>
          </w:tcPr>
          <w:p w14:paraId="04B4FAE3" w14:textId="77777777" w:rsidR="00BB1A92" w:rsidRPr="000F1814" w:rsidRDefault="00BB1A92" w:rsidP="002173D0">
            <w:pPr>
              <w:spacing w:line="276" w:lineRule="auto"/>
              <w:jc w:val="both"/>
              <w:rPr>
                <w:rFonts w:asciiTheme="majorHAnsi" w:hAnsiTheme="majorHAnsi"/>
                <w:b/>
                <w:bCs/>
              </w:rPr>
            </w:pPr>
            <w:r w:rsidRPr="000F1814">
              <w:rPr>
                <w:rFonts w:asciiTheme="majorHAnsi" w:hAnsiTheme="majorHAnsi"/>
                <w:b/>
                <w:bCs/>
              </w:rPr>
              <w:t>6</w:t>
            </w:r>
          </w:p>
        </w:tc>
        <w:tc>
          <w:tcPr>
            <w:tcW w:w="913" w:type="dxa"/>
            <w:shd w:val="clear" w:color="auto" w:fill="E8E8E8" w:themeFill="background2"/>
            <w:tcMar>
              <w:left w:w="105" w:type="dxa"/>
              <w:right w:w="105" w:type="dxa"/>
            </w:tcMar>
          </w:tcPr>
          <w:p w14:paraId="3F0373F7" w14:textId="77777777" w:rsidR="00BB1A92" w:rsidRPr="000F1814" w:rsidRDefault="00BB1A92" w:rsidP="002173D0">
            <w:pPr>
              <w:spacing w:line="276" w:lineRule="auto"/>
              <w:jc w:val="both"/>
              <w:rPr>
                <w:rFonts w:asciiTheme="majorHAnsi" w:hAnsiTheme="majorHAnsi"/>
              </w:rPr>
            </w:pPr>
            <w:r w:rsidRPr="000F1814">
              <w:rPr>
                <w:rFonts w:asciiTheme="majorHAnsi" w:hAnsiTheme="majorHAnsi"/>
              </w:rPr>
              <w:t>1.5</w:t>
            </w:r>
          </w:p>
        </w:tc>
        <w:tc>
          <w:tcPr>
            <w:tcW w:w="7984" w:type="dxa"/>
            <w:shd w:val="clear" w:color="auto" w:fill="E8E8E8" w:themeFill="background2"/>
            <w:tcMar>
              <w:left w:w="105" w:type="dxa"/>
              <w:right w:w="105" w:type="dxa"/>
            </w:tcMar>
          </w:tcPr>
          <w:p w14:paraId="02849BE2" w14:textId="76576FC9" w:rsidR="00BB1A92" w:rsidRPr="00930E74" w:rsidRDefault="00BB1A92" w:rsidP="002173D0">
            <w:pPr>
              <w:spacing w:line="276" w:lineRule="auto"/>
              <w:jc w:val="both"/>
              <w:rPr>
                <w:rFonts w:asciiTheme="majorHAnsi" w:hAnsiTheme="majorHAnsi"/>
              </w:rPr>
            </w:pPr>
            <w:r w:rsidRPr="00930E74">
              <w:rPr>
                <w:rFonts w:asciiTheme="majorHAnsi" w:hAnsiTheme="majorHAnsi"/>
              </w:rPr>
              <w:t xml:space="preserve">Greenmount Industrial Estate, Harold’s Cross, Dublin 6 </w:t>
            </w:r>
          </w:p>
        </w:tc>
      </w:tr>
      <w:tr w:rsidR="00BB1A92" w:rsidRPr="00FC0BEB" w14:paraId="3774E257" w14:textId="77777777" w:rsidTr="00BB1A92">
        <w:trPr>
          <w:trHeight w:val="300"/>
        </w:trPr>
        <w:tc>
          <w:tcPr>
            <w:tcW w:w="734" w:type="dxa"/>
            <w:tcMar>
              <w:left w:w="105" w:type="dxa"/>
              <w:right w:w="105" w:type="dxa"/>
            </w:tcMar>
          </w:tcPr>
          <w:p w14:paraId="687F9231" w14:textId="77777777" w:rsidR="00BB1A92" w:rsidRPr="000F1814" w:rsidRDefault="00BB1A92" w:rsidP="002173D0">
            <w:pPr>
              <w:spacing w:line="276" w:lineRule="auto"/>
              <w:jc w:val="both"/>
              <w:rPr>
                <w:rFonts w:asciiTheme="majorHAnsi" w:hAnsiTheme="majorHAnsi"/>
                <w:b/>
                <w:bCs/>
              </w:rPr>
            </w:pPr>
            <w:r w:rsidRPr="000F1814">
              <w:rPr>
                <w:rFonts w:asciiTheme="majorHAnsi" w:hAnsiTheme="majorHAnsi"/>
                <w:b/>
                <w:bCs/>
              </w:rPr>
              <w:t>7</w:t>
            </w:r>
          </w:p>
        </w:tc>
        <w:tc>
          <w:tcPr>
            <w:tcW w:w="913" w:type="dxa"/>
            <w:tcMar>
              <w:left w:w="105" w:type="dxa"/>
              <w:right w:w="105" w:type="dxa"/>
            </w:tcMar>
          </w:tcPr>
          <w:p w14:paraId="1AA64964" w14:textId="77777777" w:rsidR="00BB1A92" w:rsidRPr="000F1814" w:rsidRDefault="00BB1A92" w:rsidP="002173D0">
            <w:pPr>
              <w:spacing w:line="276" w:lineRule="auto"/>
              <w:jc w:val="both"/>
              <w:rPr>
                <w:rFonts w:asciiTheme="majorHAnsi" w:hAnsiTheme="majorHAnsi"/>
              </w:rPr>
            </w:pPr>
            <w:r w:rsidRPr="000F1814">
              <w:rPr>
                <w:rFonts w:asciiTheme="majorHAnsi" w:hAnsiTheme="majorHAnsi"/>
              </w:rPr>
              <w:t>0.2</w:t>
            </w:r>
          </w:p>
        </w:tc>
        <w:tc>
          <w:tcPr>
            <w:tcW w:w="7984" w:type="dxa"/>
            <w:tcMar>
              <w:left w:w="105" w:type="dxa"/>
              <w:right w:w="105" w:type="dxa"/>
            </w:tcMar>
          </w:tcPr>
          <w:p w14:paraId="785A3374" w14:textId="77777777" w:rsidR="00BB1A92" w:rsidRPr="00930E74" w:rsidRDefault="00BB1A92" w:rsidP="00497D34">
            <w:pPr>
              <w:keepNext/>
              <w:spacing w:line="276" w:lineRule="auto"/>
              <w:jc w:val="both"/>
              <w:rPr>
                <w:rFonts w:asciiTheme="majorHAnsi" w:hAnsiTheme="majorHAnsi"/>
              </w:rPr>
            </w:pPr>
            <w:r w:rsidRPr="00930E74">
              <w:rPr>
                <w:rFonts w:asciiTheme="majorHAnsi" w:hAnsiTheme="majorHAnsi"/>
              </w:rPr>
              <w:t xml:space="preserve">Lands at </w:t>
            </w:r>
            <w:proofErr w:type="spellStart"/>
            <w:r w:rsidRPr="00930E74">
              <w:rPr>
                <w:rFonts w:asciiTheme="majorHAnsi" w:hAnsiTheme="majorHAnsi"/>
              </w:rPr>
              <w:t>Fumbally</w:t>
            </w:r>
            <w:proofErr w:type="spellEnd"/>
            <w:r w:rsidRPr="00930E74">
              <w:rPr>
                <w:rFonts w:asciiTheme="majorHAnsi" w:hAnsiTheme="majorHAnsi"/>
              </w:rPr>
              <w:t xml:space="preserve"> Lane / Malpas Street / </w:t>
            </w:r>
            <w:proofErr w:type="spellStart"/>
            <w:r w:rsidRPr="00930E74">
              <w:rPr>
                <w:rFonts w:asciiTheme="majorHAnsi" w:hAnsiTheme="majorHAnsi"/>
              </w:rPr>
              <w:t>Blackpitts</w:t>
            </w:r>
            <w:proofErr w:type="spellEnd"/>
            <w:r w:rsidRPr="00930E74">
              <w:rPr>
                <w:rFonts w:asciiTheme="majorHAnsi" w:hAnsiTheme="majorHAnsi"/>
              </w:rPr>
              <w:t xml:space="preserve"> Lands, Dublin 8</w:t>
            </w:r>
          </w:p>
        </w:tc>
      </w:tr>
    </w:tbl>
    <w:p w14:paraId="2F89B321" w14:textId="5E669CC7" w:rsidR="00563B71" w:rsidRPr="00563B71" w:rsidRDefault="00563B71" w:rsidP="00563B71">
      <w:pPr>
        <w:pStyle w:val="Caption"/>
        <w:keepNext/>
        <w:rPr>
          <w:sz w:val="24"/>
          <w:szCs w:val="24"/>
        </w:rPr>
      </w:pPr>
      <w:bookmarkStart w:id="96" w:name="_Toc225763270"/>
      <w:r w:rsidRPr="00563B71">
        <w:rPr>
          <w:sz w:val="24"/>
          <w:szCs w:val="24"/>
        </w:rPr>
        <w:t xml:space="preserve">Table </w:t>
      </w:r>
      <w:r w:rsidRPr="00563B71">
        <w:rPr>
          <w:sz w:val="24"/>
          <w:szCs w:val="24"/>
        </w:rPr>
        <w:fldChar w:fldCharType="begin"/>
      </w:r>
      <w:r w:rsidRPr="00563B71">
        <w:rPr>
          <w:sz w:val="24"/>
          <w:szCs w:val="24"/>
        </w:rPr>
        <w:instrText xml:space="preserve"> SEQ Table \* ARABIC </w:instrText>
      </w:r>
      <w:r w:rsidRPr="00563B71">
        <w:rPr>
          <w:sz w:val="24"/>
          <w:szCs w:val="24"/>
        </w:rPr>
        <w:fldChar w:fldCharType="separate"/>
      </w:r>
      <w:r w:rsidR="004F2C77">
        <w:rPr>
          <w:noProof/>
          <w:sz w:val="24"/>
          <w:szCs w:val="24"/>
        </w:rPr>
        <w:t>4</w:t>
      </w:r>
      <w:r w:rsidRPr="00563B71">
        <w:rPr>
          <w:sz w:val="24"/>
          <w:szCs w:val="24"/>
        </w:rPr>
        <w:fldChar w:fldCharType="end"/>
      </w:r>
      <w:r w:rsidRPr="00563B71">
        <w:rPr>
          <w:sz w:val="24"/>
          <w:szCs w:val="24"/>
        </w:rPr>
        <w:t xml:space="preserve"> Rezoning Proposals</w:t>
      </w:r>
      <w:bookmarkEnd w:id="96"/>
    </w:p>
    <w:p w14:paraId="3AD77E20" w14:textId="5C468C0D" w:rsidR="00065A45" w:rsidRPr="00FC0BEB" w:rsidRDefault="00065A45" w:rsidP="002173D0">
      <w:pPr>
        <w:pStyle w:val="Heading2Level2"/>
        <w:spacing w:line="276" w:lineRule="auto"/>
        <w:jc w:val="both"/>
      </w:pPr>
      <w:bookmarkStart w:id="97" w:name="_Toc225354624"/>
      <w:bookmarkStart w:id="98" w:name="_Toc233987101"/>
      <w:r w:rsidRPr="00FC0BEB">
        <w:t>Rezoning Stage 1 – Flood Risk Identification</w:t>
      </w:r>
      <w:bookmarkEnd w:id="97"/>
      <w:bookmarkEnd w:id="98"/>
    </w:p>
    <w:p w14:paraId="13BB9769" w14:textId="6B0A8CEA" w:rsidR="00065A45" w:rsidRDefault="00065A45" w:rsidP="00811416">
      <w:pPr>
        <w:pStyle w:val="BodyCopy"/>
      </w:pPr>
      <w:r w:rsidRPr="00FC0BEB">
        <w:t xml:space="preserve">All proposed rezonings as listed in </w:t>
      </w:r>
      <w:r w:rsidRPr="001244A5">
        <w:rPr>
          <w:b/>
          <w:bCs/>
        </w:rPr>
        <w:t xml:space="preserve">Table </w:t>
      </w:r>
      <w:r w:rsidR="001244A5" w:rsidRPr="001244A5">
        <w:rPr>
          <w:b/>
          <w:bCs/>
        </w:rPr>
        <w:t>4</w:t>
      </w:r>
      <w:r w:rsidRPr="00FC0BEB">
        <w:t xml:space="preserve"> above are mapped on the City Development Plan Flood Maps in </w:t>
      </w:r>
      <w:r w:rsidRPr="00404E4F">
        <w:rPr>
          <w:b/>
          <w:bCs/>
        </w:rPr>
        <w:t>Appendix 3</w:t>
      </w:r>
      <w:r w:rsidRPr="00FC0BEB">
        <w:t xml:space="preserve"> and are reviewed as to their potential for fluvial or </w:t>
      </w:r>
      <w:r w:rsidR="003A6BF6">
        <w:t xml:space="preserve">coastal / </w:t>
      </w:r>
      <w:r w:rsidRPr="00FC0BEB">
        <w:t xml:space="preserve">tidal flooding risk.   The findings from the Stage 1 – Flood Risk Identification are set out in </w:t>
      </w:r>
      <w:r w:rsidRPr="001244A5">
        <w:rPr>
          <w:b/>
          <w:bCs/>
        </w:rPr>
        <w:t xml:space="preserve">Table </w:t>
      </w:r>
      <w:r w:rsidR="001244A5">
        <w:rPr>
          <w:b/>
          <w:bCs/>
        </w:rPr>
        <w:t>5</w:t>
      </w:r>
      <w:r w:rsidRPr="00FC0BEB">
        <w:t xml:space="preserve"> below.</w:t>
      </w:r>
    </w:p>
    <w:p w14:paraId="075AAD4F" w14:textId="77777777" w:rsidR="00CD3D2F" w:rsidRDefault="00CD3D2F" w:rsidP="00811416">
      <w:pPr>
        <w:pStyle w:val="BodyCopy"/>
      </w:pPr>
    </w:p>
    <w:p w14:paraId="732B4D2C" w14:textId="77777777" w:rsidR="00BB1A92" w:rsidRDefault="00BB1A92" w:rsidP="00811416">
      <w:pPr>
        <w:pStyle w:val="BodyCopy"/>
      </w:pPr>
    </w:p>
    <w:p w14:paraId="60EED7D5" w14:textId="77777777" w:rsidR="00CD3D2F" w:rsidRDefault="00CD3D2F" w:rsidP="00811416">
      <w:pPr>
        <w:pStyle w:val="BodyCopy"/>
      </w:pPr>
    </w:p>
    <w:p w14:paraId="2FFB21B8" w14:textId="77777777" w:rsidR="0063273C" w:rsidRPr="00FC0BEB" w:rsidRDefault="0063273C" w:rsidP="00811416">
      <w:pPr>
        <w:pStyle w:val="BodyCopy"/>
      </w:pPr>
    </w:p>
    <w:p w14:paraId="1EAC44DA" w14:textId="6CD07BD9" w:rsidR="00065A45" w:rsidRPr="00FC0BEB" w:rsidRDefault="00065A45" w:rsidP="002173D0">
      <w:pPr>
        <w:spacing w:line="276" w:lineRule="auto"/>
        <w:jc w:val="both"/>
      </w:pPr>
    </w:p>
    <w:tbl>
      <w:tblPr>
        <w:tblW w:w="9816"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17"/>
        <w:gridCol w:w="2136"/>
        <w:gridCol w:w="1447"/>
        <w:gridCol w:w="2190"/>
        <w:gridCol w:w="2726"/>
      </w:tblGrid>
      <w:tr w:rsidR="00065A45" w:rsidRPr="00FC0BEB" w14:paraId="1AA4C162" w14:textId="77777777" w:rsidTr="00EC15D6">
        <w:trPr>
          <w:trHeight w:val="300"/>
        </w:trPr>
        <w:tc>
          <w:tcPr>
            <w:tcW w:w="1250" w:type="dxa"/>
            <w:tcBorders>
              <w:top w:val="single" w:sz="8" w:space="0" w:color="auto"/>
              <w:left w:val="single" w:sz="8" w:space="0" w:color="auto"/>
              <w:bottom w:val="single" w:sz="8" w:space="0" w:color="auto"/>
              <w:right w:val="single" w:sz="8" w:space="0" w:color="auto"/>
            </w:tcBorders>
            <w:shd w:val="clear" w:color="auto" w:fill="0077A3" w:themeFill="accent1"/>
          </w:tcPr>
          <w:p w14:paraId="51DA3164" w14:textId="77777777" w:rsidR="00065A45" w:rsidRPr="00EC15D6" w:rsidRDefault="00065A45" w:rsidP="002173D0">
            <w:pPr>
              <w:spacing w:line="276" w:lineRule="auto"/>
              <w:jc w:val="both"/>
              <w:rPr>
                <w:b/>
                <w:bCs/>
                <w:color w:val="FFFFFF" w:themeColor="background1"/>
              </w:rPr>
            </w:pPr>
            <w:r w:rsidRPr="00EC15D6">
              <w:rPr>
                <w:b/>
                <w:bCs/>
                <w:color w:val="FFFFFF" w:themeColor="background1"/>
              </w:rPr>
              <w:lastRenderedPageBreak/>
              <w:t xml:space="preserve">Proposed Variations </w:t>
            </w:r>
          </w:p>
        </w:tc>
        <w:tc>
          <w:tcPr>
            <w:tcW w:w="2166" w:type="dxa"/>
            <w:tcBorders>
              <w:top w:val="single" w:sz="8" w:space="0" w:color="auto"/>
              <w:left w:val="single" w:sz="8" w:space="0" w:color="auto"/>
              <w:bottom w:val="single" w:sz="8" w:space="0" w:color="auto"/>
              <w:right w:val="single" w:sz="8" w:space="0" w:color="auto"/>
            </w:tcBorders>
            <w:shd w:val="clear" w:color="auto" w:fill="0077A3" w:themeFill="accent1"/>
          </w:tcPr>
          <w:p w14:paraId="3AA5AD22" w14:textId="77777777" w:rsidR="00065A45" w:rsidRPr="00EC15D6" w:rsidRDefault="00065A45" w:rsidP="002173D0">
            <w:pPr>
              <w:spacing w:line="276" w:lineRule="auto"/>
              <w:jc w:val="both"/>
              <w:rPr>
                <w:b/>
                <w:bCs/>
                <w:color w:val="FFFFFF" w:themeColor="background1"/>
              </w:rPr>
            </w:pPr>
            <w:r w:rsidRPr="00EC15D6">
              <w:rPr>
                <w:b/>
                <w:bCs/>
                <w:color w:val="FFFFFF" w:themeColor="background1"/>
              </w:rPr>
              <w:t xml:space="preserve">Subject Lands </w:t>
            </w:r>
          </w:p>
        </w:tc>
        <w:tc>
          <w:tcPr>
            <w:tcW w:w="1198" w:type="dxa"/>
            <w:tcBorders>
              <w:top w:val="single" w:sz="8" w:space="0" w:color="auto"/>
              <w:left w:val="single" w:sz="8" w:space="0" w:color="auto"/>
              <w:bottom w:val="single" w:sz="8" w:space="0" w:color="auto"/>
              <w:right w:val="single" w:sz="8" w:space="0" w:color="auto"/>
            </w:tcBorders>
            <w:shd w:val="clear" w:color="auto" w:fill="0077A3" w:themeFill="accent1"/>
          </w:tcPr>
          <w:p w14:paraId="00EFC919" w14:textId="77777777" w:rsidR="00065A45" w:rsidRPr="00EC15D6" w:rsidRDefault="00065A45" w:rsidP="002173D0">
            <w:pPr>
              <w:spacing w:line="276" w:lineRule="auto"/>
              <w:jc w:val="both"/>
              <w:rPr>
                <w:b/>
                <w:bCs/>
                <w:color w:val="FFFFFF" w:themeColor="background1"/>
              </w:rPr>
            </w:pPr>
            <w:r w:rsidRPr="00EC15D6">
              <w:rPr>
                <w:b/>
                <w:bCs/>
                <w:color w:val="FFFFFF" w:themeColor="background1"/>
              </w:rPr>
              <w:t xml:space="preserve">Flood Zone A </w:t>
            </w:r>
          </w:p>
        </w:tc>
        <w:tc>
          <w:tcPr>
            <w:tcW w:w="2312" w:type="dxa"/>
            <w:tcBorders>
              <w:top w:val="single" w:sz="8" w:space="0" w:color="auto"/>
              <w:left w:val="single" w:sz="8" w:space="0" w:color="auto"/>
              <w:bottom w:val="single" w:sz="8" w:space="0" w:color="auto"/>
              <w:right w:val="single" w:sz="8" w:space="0" w:color="auto"/>
            </w:tcBorders>
            <w:shd w:val="clear" w:color="auto" w:fill="0077A3" w:themeFill="accent1"/>
          </w:tcPr>
          <w:p w14:paraId="0A026C19" w14:textId="77777777" w:rsidR="00065A45" w:rsidRPr="00EC15D6" w:rsidRDefault="00065A45" w:rsidP="002173D0">
            <w:pPr>
              <w:spacing w:line="276" w:lineRule="auto"/>
              <w:jc w:val="both"/>
              <w:rPr>
                <w:b/>
                <w:bCs/>
                <w:color w:val="FFFFFF" w:themeColor="background1"/>
              </w:rPr>
            </w:pPr>
            <w:r w:rsidRPr="00EC15D6">
              <w:rPr>
                <w:b/>
                <w:bCs/>
                <w:color w:val="FFFFFF" w:themeColor="background1"/>
              </w:rPr>
              <w:t xml:space="preserve">Flood Zone B </w:t>
            </w:r>
          </w:p>
        </w:tc>
        <w:tc>
          <w:tcPr>
            <w:tcW w:w="2890" w:type="dxa"/>
            <w:tcBorders>
              <w:top w:val="single" w:sz="8" w:space="0" w:color="auto"/>
              <w:left w:val="single" w:sz="8" w:space="0" w:color="auto"/>
              <w:bottom w:val="single" w:sz="8" w:space="0" w:color="auto"/>
              <w:right w:val="single" w:sz="8" w:space="0" w:color="auto"/>
            </w:tcBorders>
            <w:shd w:val="clear" w:color="auto" w:fill="0077A3" w:themeFill="accent1"/>
          </w:tcPr>
          <w:p w14:paraId="19F9AE69" w14:textId="77777777" w:rsidR="00065A45" w:rsidRPr="00EC15D6" w:rsidRDefault="00065A45" w:rsidP="002173D0">
            <w:pPr>
              <w:spacing w:line="276" w:lineRule="auto"/>
              <w:jc w:val="both"/>
              <w:rPr>
                <w:b/>
                <w:bCs/>
                <w:color w:val="FFFFFF" w:themeColor="background1"/>
              </w:rPr>
            </w:pPr>
            <w:r w:rsidRPr="00EC15D6">
              <w:rPr>
                <w:b/>
                <w:bCs/>
                <w:color w:val="FFFFFF" w:themeColor="background1"/>
              </w:rPr>
              <w:t xml:space="preserve">Flood Zone C </w:t>
            </w:r>
          </w:p>
        </w:tc>
      </w:tr>
      <w:tr w:rsidR="00065A45" w:rsidRPr="00FC0BEB" w14:paraId="2BF835C5" w14:textId="77777777" w:rsidTr="0063273C">
        <w:trPr>
          <w:trHeight w:val="300"/>
        </w:trPr>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D9B9685" w14:textId="77777777" w:rsidR="00065A45" w:rsidRPr="00462A12" w:rsidRDefault="00065A45" w:rsidP="002173D0">
            <w:pPr>
              <w:spacing w:line="276" w:lineRule="auto"/>
              <w:jc w:val="both"/>
              <w:rPr>
                <w:b/>
                <w:bCs/>
              </w:rPr>
            </w:pPr>
            <w:r w:rsidRPr="00462A12">
              <w:rPr>
                <w:b/>
                <w:bCs/>
              </w:rPr>
              <w:t>1</w:t>
            </w:r>
          </w:p>
        </w:tc>
        <w:tc>
          <w:tcPr>
            <w:tcW w:w="2166" w:type="dxa"/>
            <w:tcBorders>
              <w:top w:val="single" w:sz="8" w:space="0" w:color="auto"/>
              <w:left w:val="single" w:sz="8" w:space="0" w:color="auto"/>
              <w:bottom w:val="single" w:sz="8" w:space="0" w:color="auto"/>
              <w:right w:val="single" w:sz="8" w:space="0" w:color="auto"/>
            </w:tcBorders>
          </w:tcPr>
          <w:p w14:paraId="14EA3A35" w14:textId="77777777" w:rsidR="00065A45" w:rsidRPr="00FC0BEB" w:rsidRDefault="00065A45" w:rsidP="002173D0">
            <w:pPr>
              <w:spacing w:line="276" w:lineRule="auto"/>
              <w:jc w:val="both"/>
            </w:pPr>
            <w:r w:rsidRPr="00FC0BEB">
              <w:t>Lands at East Point Business Park, Dublin 3</w:t>
            </w:r>
          </w:p>
        </w:tc>
        <w:tc>
          <w:tcPr>
            <w:tcW w:w="1198" w:type="dxa"/>
            <w:tcBorders>
              <w:top w:val="single" w:sz="8" w:space="0" w:color="auto"/>
              <w:left w:val="single" w:sz="8" w:space="0" w:color="auto"/>
              <w:bottom w:val="single" w:sz="8" w:space="0" w:color="auto"/>
              <w:right w:val="single" w:sz="8" w:space="0" w:color="auto"/>
            </w:tcBorders>
            <w:shd w:val="clear" w:color="auto" w:fill="00587A" w:themeFill="accent1" w:themeFillShade="BF"/>
          </w:tcPr>
          <w:p w14:paraId="78C7C2CA" w14:textId="77777777" w:rsidR="00065A45" w:rsidRPr="00FC0BEB" w:rsidRDefault="00065A45" w:rsidP="002173D0">
            <w:pPr>
              <w:spacing w:line="276" w:lineRule="auto"/>
              <w:jc w:val="both"/>
            </w:pPr>
          </w:p>
        </w:tc>
        <w:tc>
          <w:tcPr>
            <w:tcW w:w="2312" w:type="dxa"/>
            <w:tcBorders>
              <w:top w:val="single" w:sz="8" w:space="0" w:color="auto"/>
              <w:left w:val="single" w:sz="8" w:space="0" w:color="auto"/>
              <w:bottom w:val="single" w:sz="8" w:space="0" w:color="auto"/>
              <w:right w:val="single" w:sz="8" w:space="0" w:color="auto"/>
            </w:tcBorders>
            <w:shd w:val="clear" w:color="auto" w:fill="2EC6FF" w:themeFill="accent1" w:themeFillTint="99"/>
          </w:tcPr>
          <w:p w14:paraId="2288C0C9" w14:textId="57342ED8" w:rsidR="00065A45" w:rsidRPr="00FC0BEB" w:rsidRDefault="00B54728" w:rsidP="002173D0">
            <w:pPr>
              <w:spacing w:line="276" w:lineRule="auto"/>
              <w:jc w:val="both"/>
            </w:pPr>
            <w:r w:rsidRPr="00FC0BEB">
              <w:t>Z14 Strategic Development and Regeneration Areas (SDRAs)</w:t>
            </w:r>
          </w:p>
        </w:tc>
        <w:tc>
          <w:tcPr>
            <w:tcW w:w="2890" w:type="dxa"/>
            <w:tcBorders>
              <w:top w:val="single" w:sz="8" w:space="0" w:color="auto"/>
              <w:left w:val="single" w:sz="8" w:space="0" w:color="auto"/>
              <w:bottom w:val="single" w:sz="8" w:space="0" w:color="auto"/>
              <w:right w:val="single" w:sz="8" w:space="0" w:color="auto"/>
            </w:tcBorders>
          </w:tcPr>
          <w:p w14:paraId="7358AD2B" w14:textId="77777777" w:rsidR="00065A45" w:rsidRPr="00FC0BEB" w:rsidRDefault="00065A45" w:rsidP="002173D0">
            <w:pPr>
              <w:spacing w:line="276" w:lineRule="auto"/>
              <w:jc w:val="both"/>
            </w:pPr>
            <w:r w:rsidRPr="00FC0BEB">
              <w:t>Z14 Strategic Development and Regeneration Areas (SDRAs)</w:t>
            </w:r>
          </w:p>
        </w:tc>
      </w:tr>
      <w:tr w:rsidR="00065A45" w:rsidRPr="00FC0BEB" w14:paraId="3520C169" w14:textId="77777777" w:rsidTr="0063273C">
        <w:trPr>
          <w:trHeight w:val="300"/>
        </w:trPr>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3396D0" w14:textId="77777777" w:rsidR="00065A45" w:rsidRPr="00462A12" w:rsidRDefault="00065A45" w:rsidP="002173D0">
            <w:pPr>
              <w:spacing w:line="276" w:lineRule="auto"/>
              <w:jc w:val="both"/>
              <w:rPr>
                <w:b/>
                <w:bCs/>
              </w:rPr>
            </w:pPr>
            <w:r w:rsidRPr="00462A12">
              <w:rPr>
                <w:b/>
                <w:bCs/>
              </w:rPr>
              <w:t>2</w:t>
            </w:r>
          </w:p>
        </w:tc>
        <w:tc>
          <w:tcPr>
            <w:tcW w:w="2166" w:type="dxa"/>
            <w:tcBorders>
              <w:top w:val="single" w:sz="8" w:space="0" w:color="auto"/>
              <w:left w:val="single" w:sz="8" w:space="0" w:color="auto"/>
              <w:bottom w:val="single" w:sz="8" w:space="0" w:color="auto"/>
              <w:right w:val="single" w:sz="8" w:space="0" w:color="auto"/>
            </w:tcBorders>
          </w:tcPr>
          <w:p w14:paraId="122D9803" w14:textId="77777777" w:rsidR="00065A45" w:rsidRPr="00FC0BEB" w:rsidRDefault="00065A45" w:rsidP="002173D0">
            <w:pPr>
              <w:spacing w:line="276" w:lineRule="auto"/>
              <w:jc w:val="both"/>
            </w:pPr>
            <w:r w:rsidRPr="00FC0BEB">
              <w:t>Lands at East Wall Road, Dublin 3</w:t>
            </w:r>
          </w:p>
        </w:tc>
        <w:tc>
          <w:tcPr>
            <w:tcW w:w="1198" w:type="dxa"/>
            <w:tcBorders>
              <w:top w:val="single" w:sz="8" w:space="0" w:color="auto"/>
              <w:left w:val="single" w:sz="8" w:space="0" w:color="auto"/>
              <w:bottom w:val="single" w:sz="8" w:space="0" w:color="auto"/>
              <w:right w:val="single" w:sz="8" w:space="0" w:color="auto"/>
            </w:tcBorders>
            <w:shd w:val="clear" w:color="auto" w:fill="00587A" w:themeFill="accent1" w:themeFillShade="BF"/>
          </w:tcPr>
          <w:p w14:paraId="7A2D54AC" w14:textId="77777777" w:rsidR="00065A45" w:rsidRPr="00FC0BEB" w:rsidRDefault="00065A45" w:rsidP="002173D0">
            <w:pPr>
              <w:spacing w:line="276" w:lineRule="auto"/>
              <w:jc w:val="both"/>
            </w:pPr>
          </w:p>
        </w:tc>
        <w:tc>
          <w:tcPr>
            <w:tcW w:w="2312" w:type="dxa"/>
            <w:tcBorders>
              <w:top w:val="single" w:sz="8" w:space="0" w:color="auto"/>
              <w:left w:val="single" w:sz="8" w:space="0" w:color="auto"/>
              <w:bottom w:val="single" w:sz="8" w:space="0" w:color="auto"/>
              <w:right w:val="single" w:sz="8" w:space="0" w:color="auto"/>
            </w:tcBorders>
            <w:shd w:val="clear" w:color="auto" w:fill="2EC6FF" w:themeFill="accent1" w:themeFillTint="99"/>
          </w:tcPr>
          <w:p w14:paraId="3816436B" w14:textId="3FC17AAA" w:rsidR="00065A45" w:rsidRPr="00FC0BEB" w:rsidRDefault="00B54728" w:rsidP="002173D0">
            <w:pPr>
              <w:spacing w:line="276" w:lineRule="auto"/>
              <w:jc w:val="both"/>
            </w:pPr>
            <w:r w:rsidRPr="00FC0BEB">
              <w:t>Z14 Strategic Development and Regeneration Areas (SDRAs)</w:t>
            </w:r>
          </w:p>
        </w:tc>
        <w:tc>
          <w:tcPr>
            <w:tcW w:w="2890" w:type="dxa"/>
            <w:tcBorders>
              <w:top w:val="single" w:sz="8" w:space="0" w:color="auto"/>
              <w:left w:val="single" w:sz="8" w:space="0" w:color="auto"/>
              <w:bottom w:val="single" w:sz="8" w:space="0" w:color="auto"/>
              <w:right w:val="single" w:sz="8" w:space="0" w:color="auto"/>
            </w:tcBorders>
          </w:tcPr>
          <w:p w14:paraId="4925404E" w14:textId="77777777" w:rsidR="00065A45" w:rsidRPr="00FC0BEB" w:rsidRDefault="00065A45" w:rsidP="002173D0">
            <w:pPr>
              <w:spacing w:line="276" w:lineRule="auto"/>
              <w:jc w:val="both"/>
            </w:pPr>
            <w:r w:rsidRPr="00FC0BEB">
              <w:t>Z14 Strategic Development and Regeneration Areas (SDRAs)</w:t>
            </w:r>
          </w:p>
        </w:tc>
      </w:tr>
      <w:tr w:rsidR="00065A45" w:rsidRPr="00FC0BEB" w14:paraId="25308492" w14:textId="77777777" w:rsidTr="0063273C">
        <w:trPr>
          <w:trHeight w:val="300"/>
        </w:trPr>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4A8A127" w14:textId="77777777" w:rsidR="00065A45" w:rsidRPr="00462A12" w:rsidRDefault="00065A45" w:rsidP="002173D0">
            <w:pPr>
              <w:spacing w:line="276" w:lineRule="auto"/>
              <w:jc w:val="both"/>
              <w:rPr>
                <w:b/>
                <w:bCs/>
              </w:rPr>
            </w:pPr>
            <w:r w:rsidRPr="00462A12">
              <w:rPr>
                <w:b/>
                <w:bCs/>
              </w:rPr>
              <w:t>3</w:t>
            </w:r>
          </w:p>
        </w:tc>
        <w:tc>
          <w:tcPr>
            <w:tcW w:w="2166" w:type="dxa"/>
            <w:tcBorders>
              <w:top w:val="single" w:sz="8" w:space="0" w:color="auto"/>
              <w:left w:val="single" w:sz="8" w:space="0" w:color="auto"/>
              <w:bottom w:val="single" w:sz="8" w:space="0" w:color="auto"/>
              <w:right w:val="single" w:sz="8" w:space="0" w:color="auto"/>
            </w:tcBorders>
          </w:tcPr>
          <w:p w14:paraId="143B1E00" w14:textId="77777777" w:rsidR="00065A45" w:rsidRPr="00FC0BEB" w:rsidRDefault="00065A45" w:rsidP="002173D0">
            <w:pPr>
              <w:spacing w:line="276" w:lineRule="auto"/>
              <w:jc w:val="both"/>
            </w:pPr>
            <w:r w:rsidRPr="00FC0BEB">
              <w:t>Lands at North Road, Dublin 11</w:t>
            </w:r>
          </w:p>
        </w:tc>
        <w:tc>
          <w:tcPr>
            <w:tcW w:w="1198" w:type="dxa"/>
            <w:tcBorders>
              <w:top w:val="single" w:sz="8" w:space="0" w:color="auto"/>
              <w:left w:val="single" w:sz="8" w:space="0" w:color="auto"/>
              <w:bottom w:val="single" w:sz="8" w:space="0" w:color="auto"/>
              <w:right w:val="single" w:sz="8" w:space="0" w:color="auto"/>
            </w:tcBorders>
            <w:shd w:val="clear" w:color="auto" w:fill="00587A" w:themeFill="accent1" w:themeFillShade="BF"/>
          </w:tcPr>
          <w:p w14:paraId="3AFAAEC2" w14:textId="76DDB4CE" w:rsidR="00065A45" w:rsidRPr="00FC0BEB" w:rsidRDefault="00B54728" w:rsidP="002173D0">
            <w:pPr>
              <w:spacing w:line="276" w:lineRule="auto"/>
              <w:jc w:val="both"/>
            </w:pPr>
            <w:r w:rsidRPr="00FC0BEB">
              <w:t>Z10 Inner Suburban and Inner City Sustainable Mixed-Uses</w:t>
            </w:r>
          </w:p>
        </w:tc>
        <w:tc>
          <w:tcPr>
            <w:tcW w:w="2312" w:type="dxa"/>
            <w:tcBorders>
              <w:top w:val="single" w:sz="8" w:space="0" w:color="auto"/>
              <w:left w:val="single" w:sz="8" w:space="0" w:color="auto"/>
              <w:bottom w:val="single" w:sz="8" w:space="0" w:color="auto"/>
              <w:right w:val="single" w:sz="8" w:space="0" w:color="auto"/>
            </w:tcBorders>
            <w:shd w:val="clear" w:color="auto" w:fill="2EC6FF" w:themeFill="accent1" w:themeFillTint="99"/>
          </w:tcPr>
          <w:p w14:paraId="3E0F0A44" w14:textId="326E3D58" w:rsidR="00065A45" w:rsidRPr="00FC0BEB" w:rsidRDefault="00B54728" w:rsidP="002173D0">
            <w:pPr>
              <w:spacing w:line="276" w:lineRule="auto"/>
              <w:jc w:val="both"/>
            </w:pPr>
            <w:r w:rsidRPr="00FC0BEB">
              <w:t>Z10 Inner Suburban and Inner City Sustainable Mixed-Uses</w:t>
            </w:r>
          </w:p>
        </w:tc>
        <w:tc>
          <w:tcPr>
            <w:tcW w:w="2890" w:type="dxa"/>
            <w:tcBorders>
              <w:top w:val="single" w:sz="8" w:space="0" w:color="auto"/>
              <w:left w:val="single" w:sz="8" w:space="0" w:color="auto"/>
              <w:bottom w:val="single" w:sz="8" w:space="0" w:color="auto"/>
              <w:right w:val="single" w:sz="8" w:space="0" w:color="auto"/>
            </w:tcBorders>
          </w:tcPr>
          <w:p w14:paraId="6209989C" w14:textId="77777777" w:rsidR="00065A45" w:rsidRPr="00FC0BEB" w:rsidRDefault="00065A45" w:rsidP="002173D0">
            <w:pPr>
              <w:spacing w:line="276" w:lineRule="auto"/>
              <w:jc w:val="both"/>
            </w:pPr>
            <w:r w:rsidRPr="00FC0BEB">
              <w:t>Z10 Inner Suburban and Inner City Sustainable Mixed-Uses</w:t>
            </w:r>
          </w:p>
        </w:tc>
      </w:tr>
      <w:tr w:rsidR="00065A45" w:rsidRPr="00FC0BEB" w14:paraId="6B308C43" w14:textId="77777777" w:rsidTr="0063273C">
        <w:trPr>
          <w:trHeight w:val="300"/>
        </w:trPr>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15A9E18" w14:textId="77777777" w:rsidR="00065A45" w:rsidRPr="00462A12" w:rsidRDefault="00065A45" w:rsidP="002173D0">
            <w:pPr>
              <w:spacing w:line="276" w:lineRule="auto"/>
              <w:jc w:val="both"/>
              <w:rPr>
                <w:b/>
                <w:bCs/>
              </w:rPr>
            </w:pPr>
            <w:r w:rsidRPr="00462A12">
              <w:rPr>
                <w:b/>
                <w:bCs/>
              </w:rPr>
              <w:t>4</w:t>
            </w:r>
          </w:p>
        </w:tc>
        <w:tc>
          <w:tcPr>
            <w:tcW w:w="216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6FDC62" w14:textId="50495A06" w:rsidR="00065A45" w:rsidRPr="00FC0BEB" w:rsidRDefault="00065A45" w:rsidP="002173D0">
            <w:pPr>
              <w:spacing w:line="276" w:lineRule="auto"/>
              <w:jc w:val="both"/>
            </w:pPr>
            <w:proofErr w:type="spellStart"/>
            <w:r w:rsidRPr="00FC0BEB">
              <w:t>Shanowen</w:t>
            </w:r>
            <w:proofErr w:type="spellEnd"/>
            <w:r w:rsidRPr="00FC0BEB">
              <w:t xml:space="preserve"> Road Lands, Whitehall/Santry, Dublin 9 </w:t>
            </w:r>
          </w:p>
        </w:tc>
        <w:tc>
          <w:tcPr>
            <w:tcW w:w="1198" w:type="dxa"/>
            <w:tcBorders>
              <w:top w:val="single" w:sz="8" w:space="0" w:color="auto"/>
              <w:left w:val="single" w:sz="8" w:space="0" w:color="auto"/>
              <w:bottom w:val="single" w:sz="8" w:space="0" w:color="auto"/>
              <w:right w:val="single" w:sz="8" w:space="0" w:color="auto"/>
            </w:tcBorders>
            <w:shd w:val="clear" w:color="auto" w:fill="00587A" w:themeFill="accent1" w:themeFillShade="BF"/>
          </w:tcPr>
          <w:p w14:paraId="0A665107" w14:textId="77777777" w:rsidR="00065A45" w:rsidRPr="00FC0BEB" w:rsidRDefault="00065A45" w:rsidP="002173D0">
            <w:pPr>
              <w:spacing w:line="276" w:lineRule="auto"/>
              <w:jc w:val="both"/>
            </w:pPr>
          </w:p>
        </w:tc>
        <w:tc>
          <w:tcPr>
            <w:tcW w:w="2312" w:type="dxa"/>
            <w:tcBorders>
              <w:top w:val="single" w:sz="8" w:space="0" w:color="auto"/>
              <w:left w:val="single" w:sz="8" w:space="0" w:color="auto"/>
              <w:bottom w:val="single" w:sz="8" w:space="0" w:color="auto"/>
              <w:right w:val="single" w:sz="8" w:space="0" w:color="auto"/>
            </w:tcBorders>
            <w:shd w:val="clear" w:color="auto" w:fill="2EC6FF" w:themeFill="accent1" w:themeFillTint="99"/>
            <w:vAlign w:val="center"/>
          </w:tcPr>
          <w:p w14:paraId="123F4094" w14:textId="77777777" w:rsidR="00065A45" w:rsidRPr="00FC0BEB" w:rsidRDefault="00065A45" w:rsidP="002173D0">
            <w:pPr>
              <w:spacing w:line="276" w:lineRule="auto"/>
              <w:jc w:val="both"/>
            </w:pPr>
          </w:p>
        </w:tc>
        <w:tc>
          <w:tcPr>
            <w:tcW w:w="2890" w:type="dxa"/>
            <w:tcBorders>
              <w:top w:val="single" w:sz="8" w:space="0" w:color="auto"/>
              <w:left w:val="single" w:sz="8" w:space="0" w:color="auto"/>
              <w:bottom w:val="single" w:sz="8" w:space="0" w:color="auto"/>
              <w:right w:val="single" w:sz="8" w:space="0" w:color="auto"/>
            </w:tcBorders>
            <w:vAlign w:val="center"/>
          </w:tcPr>
          <w:p w14:paraId="1F9D28BD" w14:textId="77777777" w:rsidR="00065A45" w:rsidRPr="00FC0BEB" w:rsidRDefault="00065A45" w:rsidP="002173D0">
            <w:pPr>
              <w:spacing w:line="276" w:lineRule="auto"/>
              <w:jc w:val="both"/>
            </w:pPr>
            <w:r w:rsidRPr="00FC0BEB">
              <w:t>Z1 Sustainable Residential Neighbourhoods</w:t>
            </w:r>
          </w:p>
        </w:tc>
      </w:tr>
      <w:tr w:rsidR="00065A45" w:rsidRPr="00FC0BEB" w14:paraId="54D66D2C" w14:textId="77777777" w:rsidTr="0063273C">
        <w:trPr>
          <w:trHeight w:val="300"/>
        </w:trPr>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81C99F" w14:textId="77777777" w:rsidR="00065A45" w:rsidRPr="00462A12" w:rsidRDefault="00065A45" w:rsidP="002173D0">
            <w:pPr>
              <w:spacing w:line="276" w:lineRule="auto"/>
              <w:jc w:val="both"/>
              <w:rPr>
                <w:b/>
                <w:bCs/>
              </w:rPr>
            </w:pPr>
            <w:r w:rsidRPr="00462A12">
              <w:rPr>
                <w:b/>
                <w:bCs/>
              </w:rPr>
              <w:t>5</w:t>
            </w:r>
          </w:p>
        </w:tc>
        <w:tc>
          <w:tcPr>
            <w:tcW w:w="216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20A629" w14:textId="77777777" w:rsidR="00065A45" w:rsidRPr="00FC0BEB" w:rsidRDefault="00065A45" w:rsidP="002173D0">
            <w:pPr>
              <w:spacing w:line="276" w:lineRule="auto"/>
              <w:jc w:val="both"/>
            </w:pPr>
            <w:r w:rsidRPr="00FC0BEB">
              <w:t>Finglas Business Park, Tolka Valley Road, Dublin 11</w:t>
            </w:r>
          </w:p>
        </w:tc>
        <w:tc>
          <w:tcPr>
            <w:tcW w:w="1198" w:type="dxa"/>
            <w:tcBorders>
              <w:top w:val="single" w:sz="8" w:space="0" w:color="auto"/>
              <w:left w:val="single" w:sz="8" w:space="0" w:color="auto"/>
              <w:bottom w:val="single" w:sz="8" w:space="0" w:color="auto"/>
              <w:right w:val="single" w:sz="8" w:space="0" w:color="auto"/>
            </w:tcBorders>
            <w:shd w:val="clear" w:color="auto" w:fill="00587A" w:themeFill="accent1" w:themeFillShade="BF"/>
          </w:tcPr>
          <w:p w14:paraId="55936516" w14:textId="77777777" w:rsidR="00065A45" w:rsidRPr="00FC0BEB" w:rsidRDefault="00065A45" w:rsidP="002173D0">
            <w:pPr>
              <w:spacing w:line="276" w:lineRule="auto"/>
              <w:jc w:val="both"/>
            </w:pPr>
          </w:p>
        </w:tc>
        <w:tc>
          <w:tcPr>
            <w:tcW w:w="2312" w:type="dxa"/>
            <w:tcBorders>
              <w:top w:val="single" w:sz="8" w:space="0" w:color="auto"/>
              <w:left w:val="single" w:sz="8" w:space="0" w:color="auto"/>
              <w:bottom w:val="single" w:sz="8" w:space="0" w:color="auto"/>
              <w:right w:val="single" w:sz="8" w:space="0" w:color="auto"/>
            </w:tcBorders>
            <w:shd w:val="clear" w:color="auto" w:fill="2EC6FF" w:themeFill="accent1" w:themeFillTint="99"/>
            <w:vAlign w:val="center"/>
          </w:tcPr>
          <w:p w14:paraId="1299CFF1" w14:textId="77777777" w:rsidR="00065A45" w:rsidRPr="00FC0BEB" w:rsidRDefault="00065A45" w:rsidP="002173D0">
            <w:pPr>
              <w:spacing w:line="276" w:lineRule="auto"/>
              <w:jc w:val="both"/>
            </w:pPr>
          </w:p>
        </w:tc>
        <w:tc>
          <w:tcPr>
            <w:tcW w:w="2890" w:type="dxa"/>
            <w:tcBorders>
              <w:top w:val="single" w:sz="8" w:space="0" w:color="auto"/>
              <w:left w:val="single" w:sz="8" w:space="0" w:color="auto"/>
              <w:bottom w:val="single" w:sz="8" w:space="0" w:color="auto"/>
              <w:right w:val="single" w:sz="8" w:space="0" w:color="auto"/>
            </w:tcBorders>
          </w:tcPr>
          <w:p w14:paraId="31CB06F3" w14:textId="77777777" w:rsidR="00065A45" w:rsidRPr="00FC0BEB" w:rsidRDefault="00065A45" w:rsidP="002173D0">
            <w:pPr>
              <w:spacing w:line="276" w:lineRule="auto"/>
              <w:jc w:val="both"/>
            </w:pPr>
            <w:r w:rsidRPr="00FC0BEB">
              <w:t>Z10 Inner Suburban and Inner City Sustainable Mixed-Uses</w:t>
            </w:r>
          </w:p>
        </w:tc>
      </w:tr>
      <w:tr w:rsidR="00065A45" w:rsidRPr="00FC0BEB" w14:paraId="27B902FC" w14:textId="77777777" w:rsidTr="0063273C">
        <w:trPr>
          <w:trHeight w:val="570"/>
        </w:trPr>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127031B" w14:textId="77777777" w:rsidR="00065A45" w:rsidRPr="00462A12" w:rsidRDefault="00065A45" w:rsidP="002173D0">
            <w:pPr>
              <w:spacing w:line="276" w:lineRule="auto"/>
              <w:jc w:val="both"/>
              <w:rPr>
                <w:b/>
                <w:bCs/>
              </w:rPr>
            </w:pPr>
            <w:r w:rsidRPr="00462A12">
              <w:rPr>
                <w:b/>
                <w:bCs/>
              </w:rPr>
              <w:t>6</w:t>
            </w:r>
          </w:p>
        </w:tc>
        <w:tc>
          <w:tcPr>
            <w:tcW w:w="216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AEFFA6" w14:textId="77777777" w:rsidR="00065A45" w:rsidRPr="00FC0BEB" w:rsidRDefault="00065A45" w:rsidP="002173D0">
            <w:pPr>
              <w:spacing w:line="276" w:lineRule="auto"/>
              <w:jc w:val="both"/>
            </w:pPr>
            <w:r w:rsidRPr="00FC0BEB">
              <w:t xml:space="preserve">Greenmount Industrial Estate, Harold’s Cross, Dublin 6 </w:t>
            </w:r>
          </w:p>
        </w:tc>
        <w:tc>
          <w:tcPr>
            <w:tcW w:w="1198" w:type="dxa"/>
            <w:tcBorders>
              <w:top w:val="single" w:sz="8" w:space="0" w:color="auto"/>
              <w:left w:val="single" w:sz="8" w:space="0" w:color="auto"/>
              <w:bottom w:val="single" w:sz="8" w:space="0" w:color="auto"/>
              <w:right w:val="single" w:sz="8" w:space="0" w:color="auto"/>
            </w:tcBorders>
            <w:shd w:val="clear" w:color="auto" w:fill="00587A" w:themeFill="accent1" w:themeFillShade="BF"/>
          </w:tcPr>
          <w:p w14:paraId="249238CE" w14:textId="77777777" w:rsidR="00065A45" w:rsidRPr="00FC0BEB" w:rsidRDefault="00065A45" w:rsidP="002173D0">
            <w:pPr>
              <w:spacing w:line="276" w:lineRule="auto"/>
              <w:jc w:val="both"/>
            </w:pPr>
          </w:p>
        </w:tc>
        <w:tc>
          <w:tcPr>
            <w:tcW w:w="2312" w:type="dxa"/>
            <w:tcBorders>
              <w:top w:val="single" w:sz="8" w:space="0" w:color="auto"/>
              <w:left w:val="single" w:sz="8" w:space="0" w:color="auto"/>
              <w:bottom w:val="single" w:sz="8" w:space="0" w:color="auto"/>
              <w:right w:val="single" w:sz="8" w:space="0" w:color="auto"/>
            </w:tcBorders>
            <w:shd w:val="clear" w:color="auto" w:fill="2EC6FF" w:themeFill="accent1" w:themeFillTint="99"/>
            <w:vAlign w:val="center"/>
          </w:tcPr>
          <w:p w14:paraId="189A04D7" w14:textId="77777777" w:rsidR="00065A45" w:rsidRPr="00FC0BEB" w:rsidRDefault="00065A45" w:rsidP="002173D0">
            <w:pPr>
              <w:spacing w:line="276" w:lineRule="auto"/>
              <w:jc w:val="both"/>
            </w:pPr>
            <w:r w:rsidRPr="00FC0BEB">
              <w:t>Z10 Inner Suburban and Inner City Sustainable Mixed-Uses</w:t>
            </w:r>
          </w:p>
        </w:tc>
        <w:tc>
          <w:tcPr>
            <w:tcW w:w="2890" w:type="dxa"/>
            <w:tcBorders>
              <w:top w:val="single" w:sz="8" w:space="0" w:color="auto"/>
              <w:left w:val="single" w:sz="8" w:space="0" w:color="auto"/>
              <w:bottom w:val="single" w:sz="8" w:space="0" w:color="auto"/>
              <w:right w:val="single" w:sz="8" w:space="0" w:color="auto"/>
            </w:tcBorders>
          </w:tcPr>
          <w:p w14:paraId="67B862F3" w14:textId="77777777" w:rsidR="00065A45" w:rsidRPr="00FC0BEB" w:rsidRDefault="00065A45" w:rsidP="002173D0">
            <w:pPr>
              <w:spacing w:line="276" w:lineRule="auto"/>
              <w:jc w:val="both"/>
            </w:pPr>
            <w:r w:rsidRPr="00FC0BEB">
              <w:t>Z10 Inner Suburban and Inner City Sustainable Mixed-Uses</w:t>
            </w:r>
          </w:p>
        </w:tc>
      </w:tr>
      <w:tr w:rsidR="00065A45" w:rsidRPr="00FC0BEB" w14:paraId="1E1CB560" w14:textId="77777777" w:rsidTr="0063273C">
        <w:trPr>
          <w:trHeight w:val="570"/>
        </w:trPr>
        <w:tc>
          <w:tcPr>
            <w:tcW w:w="1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FB436F0" w14:textId="77777777" w:rsidR="00065A45" w:rsidRPr="00462A12" w:rsidRDefault="00065A45" w:rsidP="002173D0">
            <w:pPr>
              <w:spacing w:line="276" w:lineRule="auto"/>
              <w:jc w:val="both"/>
              <w:rPr>
                <w:b/>
                <w:bCs/>
              </w:rPr>
            </w:pPr>
            <w:r w:rsidRPr="00462A12">
              <w:rPr>
                <w:b/>
                <w:bCs/>
              </w:rPr>
              <w:t>7</w:t>
            </w:r>
          </w:p>
        </w:tc>
        <w:tc>
          <w:tcPr>
            <w:tcW w:w="216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AC9AA3" w14:textId="436EEA61" w:rsidR="00065A45" w:rsidRPr="00FC0BEB" w:rsidRDefault="0063273C" w:rsidP="002173D0">
            <w:pPr>
              <w:spacing w:line="276" w:lineRule="auto"/>
              <w:jc w:val="both"/>
            </w:pPr>
            <w:r>
              <w:t xml:space="preserve">Lands at </w:t>
            </w:r>
            <w:proofErr w:type="spellStart"/>
            <w:r w:rsidR="00065A45" w:rsidRPr="00FC0BEB">
              <w:t>Fumbally</w:t>
            </w:r>
            <w:proofErr w:type="spellEnd"/>
            <w:r w:rsidR="00065A45" w:rsidRPr="00FC0BEB">
              <w:t xml:space="preserve"> Lane / Malpas Street / </w:t>
            </w:r>
            <w:proofErr w:type="spellStart"/>
            <w:r w:rsidR="00065A45" w:rsidRPr="00FC0BEB">
              <w:t>Blackpitts</w:t>
            </w:r>
            <w:proofErr w:type="spellEnd"/>
            <w:r w:rsidR="00065A45" w:rsidRPr="00FC0BEB">
              <w:t xml:space="preserve"> Lands, Dublin 8</w:t>
            </w:r>
          </w:p>
        </w:tc>
        <w:tc>
          <w:tcPr>
            <w:tcW w:w="1198" w:type="dxa"/>
            <w:tcBorders>
              <w:top w:val="single" w:sz="8" w:space="0" w:color="auto"/>
              <w:left w:val="single" w:sz="8" w:space="0" w:color="auto"/>
              <w:bottom w:val="single" w:sz="8" w:space="0" w:color="auto"/>
              <w:right w:val="single" w:sz="8" w:space="0" w:color="auto"/>
            </w:tcBorders>
            <w:shd w:val="clear" w:color="auto" w:fill="00587A" w:themeFill="accent1" w:themeFillShade="BF"/>
          </w:tcPr>
          <w:p w14:paraId="5BB52605" w14:textId="7EADE476" w:rsidR="00065A45" w:rsidRPr="00FC0BEB" w:rsidRDefault="00CD4123" w:rsidP="002173D0">
            <w:pPr>
              <w:spacing w:line="276" w:lineRule="auto"/>
              <w:jc w:val="both"/>
            </w:pPr>
            <w:r w:rsidRPr="00FC0BEB">
              <w:t>Z10 Inner Suburban and Inner City Sustainable Mixed-Uses</w:t>
            </w:r>
          </w:p>
        </w:tc>
        <w:tc>
          <w:tcPr>
            <w:tcW w:w="2312" w:type="dxa"/>
            <w:tcBorders>
              <w:top w:val="single" w:sz="8" w:space="0" w:color="auto"/>
              <w:left w:val="single" w:sz="8" w:space="0" w:color="auto"/>
              <w:bottom w:val="single" w:sz="8" w:space="0" w:color="auto"/>
              <w:right w:val="single" w:sz="8" w:space="0" w:color="auto"/>
            </w:tcBorders>
            <w:shd w:val="clear" w:color="auto" w:fill="2EC6FF" w:themeFill="accent1" w:themeFillTint="99"/>
            <w:vAlign w:val="center"/>
          </w:tcPr>
          <w:p w14:paraId="4F80809B" w14:textId="77777777" w:rsidR="00065A45" w:rsidRPr="00FC0BEB" w:rsidRDefault="00065A45" w:rsidP="002173D0">
            <w:pPr>
              <w:spacing w:line="276" w:lineRule="auto"/>
              <w:jc w:val="both"/>
            </w:pPr>
            <w:r w:rsidRPr="00FC0BEB">
              <w:t>Z10 Inner Suburban and Inner City Sustainable Mixed-Uses</w:t>
            </w:r>
          </w:p>
        </w:tc>
        <w:tc>
          <w:tcPr>
            <w:tcW w:w="2890" w:type="dxa"/>
            <w:tcBorders>
              <w:top w:val="single" w:sz="8" w:space="0" w:color="auto"/>
              <w:left w:val="single" w:sz="8" w:space="0" w:color="auto"/>
              <w:bottom w:val="single" w:sz="8" w:space="0" w:color="auto"/>
              <w:right w:val="single" w:sz="8" w:space="0" w:color="auto"/>
            </w:tcBorders>
          </w:tcPr>
          <w:p w14:paraId="0FD29EA4" w14:textId="77777777" w:rsidR="00065A45" w:rsidRPr="00FC0BEB" w:rsidRDefault="00065A45" w:rsidP="00497D34">
            <w:pPr>
              <w:keepNext/>
              <w:spacing w:line="276" w:lineRule="auto"/>
              <w:jc w:val="both"/>
            </w:pPr>
            <w:r w:rsidRPr="00FC0BEB">
              <w:t>Z10 Inner Suburban and Inner City Sustainable Mixed-Uses</w:t>
            </w:r>
          </w:p>
        </w:tc>
      </w:tr>
    </w:tbl>
    <w:p w14:paraId="1DEE02DA" w14:textId="461DC2A7" w:rsidR="00C639D9" w:rsidRPr="00563B71" w:rsidRDefault="00563B71" w:rsidP="00563B71">
      <w:pPr>
        <w:pStyle w:val="Caption"/>
        <w:rPr>
          <w:sz w:val="24"/>
          <w:szCs w:val="24"/>
        </w:rPr>
      </w:pPr>
      <w:bookmarkStart w:id="99" w:name="_Toc225763271"/>
      <w:r w:rsidRPr="00563B71">
        <w:rPr>
          <w:sz w:val="24"/>
          <w:szCs w:val="24"/>
        </w:rPr>
        <w:t xml:space="preserve">Table </w:t>
      </w:r>
      <w:r w:rsidRPr="00563B71">
        <w:rPr>
          <w:sz w:val="24"/>
          <w:szCs w:val="24"/>
        </w:rPr>
        <w:fldChar w:fldCharType="begin"/>
      </w:r>
      <w:r w:rsidRPr="00563B71">
        <w:rPr>
          <w:sz w:val="24"/>
          <w:szCs w:val="24"/>
        </w:rPr>
        <w:instrText xml:space="preserve"> SEQ Table \* ARABIC </w:instrText>
      </w:r>
      <w:r w:rsidRPr="00563B71">
        <w:rPr>
          <w:sz w:val="24"/>
          <w:szCs w:val="24"/>
        </w:rPr>
        <w:fldChar w:fldCharType="separate"/>
      </w:r>
      <w:r w:rsidR="004F2C77">
        <w:rPr>
          <w:noProof/>
          <w:sz w:val="24"/>
          <w:szCs w:val="24"/>
        </w:rPr>
        <w:t>5</w:t>
      </w:r>
      <w:r w:rsidRPr="00563B71">
        <w:rPr>
          <w:sz w:val="24"/>
          <w:szCs w:val="24"/>
        </w:rPr>
        <w:fldChar w:fldCharType="end"/>
      </w:r>
      <w:r w:rsidRPr="00563B71">
        <w:rPr>
          <w:sz w:val="24"/>
          <w:szCs w:val="24"/>
        </w:rPr>
        <w:t xml:space="preserve"> Findings from Stage 1 – Flood Risk Identification</w:t>
      </w:r>
      <w:bookmarkEnd w:id="99"/>
    </w:p>
    <w:p w14:paraId="704A9DFA" w14:textId="77777777" w:rsidR="00C639D9" w:rsidRDefault="00C639D9" w:rsidP="00C639D9"/>
    <w:p w14:paraId="1F5D9BE1" w14:textId="77777777" w:rsidR="0063273C" w:rsidRDefault="0063273C" w:rsidP="00C639D9"/>
    <w:p w14:paraId="25D27A8B" w14:textId="77777777" w:rsidR="0063273C" w:rsidRPr="00C639D9" w:rsidRDefault="0063273C" w:rsidP="00C639D9"/>
    <w:p w14:paraId="5A15ACBA" w14:textId="50780EFD" w:rsidR="00065A45" w:rsidRPr="00FC0BEB" w:rsidRDefault="00065A45" w:rsidP="002173D0">
      <w:pPr>
        <w:pStyle w:val="Heading2Level2"/>
        <w:spacing w:line="276" w:lineRule="auto"/>
        <w:jc w:val="both"/>
      </w:pPr>
      <w:bookmarkStart w:id="100" w:name="_Toc225354625"/>
      <w:bookmarkStart w:id="101" w:name="_Toc233987102"/>
      <w:r w:rsidRPr="00FC0BEB">
        <w:lastRenderedPageBreak/>
        <w:t>Rezoning Stage 2 – Initial Flood Risk Assessment</w:t>
      </w:r>
      <w:bookmarkEnd w:id="100"/>
      <w:bookmarkEnd w:id="101"/>
    </w:p>
    <w:p w14:paraId="0C905362" w14:textId="24FC4094" w:rsidR="00065A45" w:rsidRPr="00FC0BEB" w:rsidRDefault="00065A45" w:rsidP="00811416">
      <w:pPr>
        <w:pStyle w:val="BodyCopy"/>
      </w:pPr>
      <w:r w:rsidRPr="00FC0BEB">
        <w:t>As set out in</w:t>
      </w:r>
      <w:r w:rsidR="00BF5192">
        <w:t xml:space="preserve"> </w:t>
      </w:r>
      <w:r w:rsidR="00B24A26">
        <w:rPr>
          <w:b/>
          <w:bCs/>
        </w:rPr>
        <w:t>A</w:t>
      </w:r>
      <w:r w:rsidR="00BF5192">
        <w:rPr>
          <w:b/>
          <w:bCs/>
        </w:rPr>
        <w:t xml:space="preserve">ppendix </w:t>
      </w:r>
      <w:r w:rsidRPr="00BF5192">
        <w:rPr>
          <w:b/>
          <w:bCs/>
        </w:rPr>
        <w:t>3</w:t>
      </w:r>
      <w:r w:rsidRPr="00FC0BEB">
        <w:t xml:space="preserve">, the sites are assessed to ensure the proposed zoning is appropriate in the relevant flood zone.   As </w:t>
      </w:r>
      <w:r w:rsidR="004F2C77">
        <w:t>l</w:t>
      </w:r>
      <w:r w:rsidR="00B54728" w:rsidRPr="00FC0BEB">
        <w:t>ands at East Point</w:t>
      </w:r>
      <w:r w:rsidR="00B54728">
        <w:t xml:space="preserve"> Business Park, </w:t>
      </w:r>
      <w:r w:rsidR="004F2C77">
        <w:t>l</w:t>
      </w:r>
      <w:r w:rsidR="00B54728" w:rsidRPr="00FC0BEB">
        <w:t>ands at East Wall Road</w:t>
      </w:r>
      <w:r w:rsidR="00B54728">
        <w:t>, lands at North Road,</w:t>
      </w:r>
      <w:r w:rsidR="00B54728" w:rsidRPr="00FC0BEB">
        <w:t xml:space="preserve"> </w:t>
      </w:r>
      <w:r w:rsidRPr="00FC0BEB">
        <w:t xml:space="preserve">Greenmount Industrial Estate and </w:t>
      </w:r>
      <w:r w:rsidR="004F2C77">
        <w:t>l</w:t>
      </w:r>
      <w:r w:rsidRPr="00FC0BEB">
        <w:t xml:space="preserve">ands at </w:t>
      </w:r>
      <w:proofErr w:type="spellStart"/>
      <w:r w:rsidRPr="00FC0BEB">
        <w:t>Fumbally</w:t>
      </w:r>
      <w:proofErr w:type="spellEnd"/>
      <w:r w:rsidRPr="00FC0BEB">
        <w:t xml:space="preserve"> Lane / Malpas Street / </w:t>
      </w:r>
      <w:proofErr w:type="spellStart"/>
      <w:r w:rsidRPr="00FC0BEB">
        <w:t>Blackpitts</w:t>
      </w:r>
      <w:proofErr w:type="spellEnd"/>
      <w:r w:rsidRPr="00FC0BEB">
        <w:t xml:space="preserve"> lands are partly located in Flood Zone </w:t>
      </w:r>
      <w:r w:rsidR="00CD4123">
        <w:t>A/B</w:t>
      </w:r>
      <w:r w:rsidRPr="00FC0BEB">
        <w:t xml:space="preserve"> and since residential development, which is considered “highly vulnerable development”, is </w:t>
      </w:r>
      <w:r w:rsidR="000234F6">
        <w:t>permitted in principle</w:t>
      </w:r>
      <w:r w:rsidRPr="00FC0BEB">
        <w:t xml:space="preserve"> under the proposed zoning, a Justification Test </w:t>
      </w:r>
      <w:r w:rsidR="000234F6">
        <w:t>for</w:t>
      </w:r>
      <w:r w:rsidRPr="00FC0BEB">
        <w:t xml:space="preserve"> the zoning is </w:t>
      </w:r>
      <w:r w:rsidR="00363B97">
        <w:t>appropriate</w:t>
      </w:r>
      <w:r w:rsidRPr="00FC0BEB">
        <w:t xml:space="preserve">.   </w:t>
      </w:r>
    </w:p>
    <w:p w14:paraId="17DB9B17" w14:textId="7366A485" w:rsidR="00065A45" w:rsidRPr="00FC0BEB" w:rsidRDefault="00065A45" w:rsidP="00811416">
      <w:pPr>
        <w:pStyle w:val="BodyCopy"/>
      </w:pPr>
      <w:r w:rsidRPr="00FC0BEB">
        <w:t xml:space="preserve">In accordance with </w:t>
      </w:r>
      <w:r w:rsidRPr="00BF5192">
        <w:rPr>
          <w:i/>
          <w:iCs/>
        </w:rPr>
        <w:t>The Planning System and Flood Risk Management Guidelines for Planning Authorities (OPW, 2009),</w:t>
      </w:r>
      <w:r w:rsidRPr="00FC0BEB">
        <w:t xml:space="preserve"> Justification Tests have been </w:t>
      </w:r>
      <w:proofErr w:type="gramStart"/>
      <w:r w:rsidRPr="00FC0BEB">
        <w:t>undertaken</w:t>
      </w:r>
      <w:proofErr w:type="gramEnd"/>
      <w:r w:rsidRPr="00FC0BEB">
        <w:t xml:space="preserve"> </w:t>
      </w:r>
      <w:r w:rsidR="000234F6">
        <w:t xml:space="preserve">and these </w:t>
      </w:r>
      <w:r w:rsidRPr="00FC0BEB">
        <w:t xml:space="preserve">are set out in </w:t>
      </w:r>
      <w:r w:rsidRPr="00B24A26">
        <w:rPr>
          <w:b/>
          <w:bCs/>
        </w:rPr>
        <w:t>Appendix 4</w:t>
      </w:r>
      <w:r w:rsidRPr="00FC0BEB">
        <w:t xml:space="preserve">.  The propose zoning </w:t>
      </w:r>
      <w:r w:rsidR="000234F6">
        <w:t xml:space="preserve">at </w:t>
      </w:r>
      <w:r w:rsidR="00C5546F" w:rsidRPr="00FC0BEB">
        <w:t>East Point</w:t>
      </w:r>
      <w:r w:rsidR="00C5546F">
        <w:t xml:space="preserve"> Business Park, </w:t>
      </w:r>
      <w:r w:rsidR="004F2C77">
        <w:t>l</w:t>
      </w:r>
      <w:r w:rsidR="00C5546F" w:rsidRPr="00FC0BEB">
        <w:t>ands at East Wall Road</w:t>
      </w:r>
      <w:r w:rsidR="00C5546F">
        <w:t>, lands at North Road,</w:t>
      </w:r>
      <w:r w:rsidR="00C5546F" w:rsidRPr="00FC0BEB">
        <w:t xml:space="preserve"> </w:t>
      </w:r>
      <w:r w:rsidR="000234F6">
        <w:t xml:space="preserve">Greenmount Industrial Estate and at </w:t>
      </w:r>
      <w:proofErr w:type="spellStart"/>
      <w:r w:rsidR="000234F6">
        <w:t>Fumbally</w:t>
      </w:r>
      <w:proofErr w:type="spellEnd"/>
      <w:r w:rsidR="000234F6">
        <w:t xml:space="preserve"> Lane </w:t>
      </w:r>
      <w:r w:rsidRPr="00FC0BEB">
        <w:t xml:space="preserve">passed the Justification Tests.  </w:t>
      </w:r>
    </w:p>
    <w:p w14:paraId="5ED97594" w14:textId="4E11A934" w:rsidR="00065A45" w:rsidRPr="00FC0BEB" w:rsidRDefault="00065A45" w:rsidP="00B24A26">
      <w:pPr>
        <w:pStyle w:val="Heading2Level2"/>
      </w:pPr>
      <w:bookmarkStart w:id="102" w:name="_Toc225354626"/>
      <w:bookmarkStart w:id="103" w:name="_Toc233987103"/>
      <w:r w:rsidRPr="00FC0BEB">
        <w:t>Amendments to Strategic Development Regeneration Areas (SDRA’s)</w:t>
      </w:r>
      <w:bookmarkEnd w:id="102"/>
      <w:bookmarkEnd w:id="103"/>
    </w:p>
    <w:p w14:paraId="7C3D0DC9" w14:textId="65A86562" w:rsidR="00065A45" w:rsidRPr="00FC0BEB" w:rsidRDefault="00065A45" w:rsidP="00811416">
      <w:pPr>
        <w:pStyle w:val="BodyCopy"/>
      </w:pPr>
      <w:r w:rsidRPr="00FC0BEB">
        <w:t xml:space="preserve">The variation also proposes </w:t>
      </w:r>
      <w:r w:rsidRPr="00B24A26">
        <w:rPr>
          <w:b/>
          <w:bCs/>
        </w:rPr>
        <w:t>amendments</w:t>
      </w:r>
      <w:r w:rsidRPr="00FC0BEB">
        <w:t xml:space="preserve"> to 8 of the city’s Strategic Development and Regeneration Areas to increase housing capacity.  Additional housing capacity of 8,600 residential units is to be achieved by applying higher density ranges, identifying new opportunity sites and phasing amendments to statutory plans, see </w:t>
      </w:r>
      <w:r w:rsidRPr="00B24A26">
        <w:rPr>
          <w:b/>
          <w:bCs/>
        </w:rPr>
        <w:t>Figure 2</w:t>
      </w:r>
      <w:r w:rsidRPr="00FC0BEB">
        <w:t xml:space="preserve"> below.   Lands are also proposed for rezoning in SDRA 6 Docklands (East Point Business Park and lands on East Wall Road</w:t>
      </w:r>
      <w:proofErr w:type="gramStart"/>
      <w:r w:rsidRPr="00FC0BEB">
        <w:t>)</w:t>
      </w:r>
      <w:proofErr w:type="gramEnd"/>
      <w:r w:rsidRPr="00FC0BEB">
        <w:t xml:space="preserve"> and the</w:t>
      </w:r>
      <w:r w:rsidR="000234F6">
        <w:t xml:space="preserve">se are assessed in </w:t>
      </w:r>
      <w:r w:rsidR="000234F6" w:rsidRPr="00404E4F">
        <w:rPr>
          <w:b/>
          <w:bCs/>
        </w:rPr>
        <w:t>Appendix 3</w:t>
      </w:r>
      <w:r w:rsidR="000234F6">
        <w:t xml:space="preserve"> (see 4.3 above)</w:t>
      </w:r>
      <w:r w:rsidRPr="00FC0BEB">
        <w:t>.</w:t>
      </w:r>
    </w:p>
    <w:p w14:paraId="0E9F168C" w14:textId="77777777" w:rsidR="005437EA" w:rsidRDefault="00065A45" w:rsidP="005437EA">
      <w:pPr>
        <w:keepNext/>
        <w:spacing w:line="276" w:lineRule="auto"/>
        <w:jc w:val="both"/>
      </w:pPr>
      <w:r w:rsidRPr="00FC0BEB">
        <w:rPr>
          <w:noProof/>
        </w:rPr>
        <w:lastRenderedPageBreak/>
        <w:drawing>
          <wp:inline distT="0" distB="0" distL="0" distR="0" wp14:anchorId="66373619" wp14:editId="5A62CBB0">
            <wp:extent cx="5871734" cy="6486971"/>
            <wp:effectExtent l="0" t="0" r="0" b="0"/>
            <wp:docPr id="2475390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39062" name="Picture 247539062"/>
                    <pic:cNvPicPr/>
                  </pic:nvPicPr>
                  <pic:blipFill>
                    <a:blip r:embed="rId26">
                      <a:extLst>
                        <a:ext uri="{28A0092B-C50C-407E-A947-70E740481C1C}">
                          <a14:useLocalDpi xmlns:a14="http://schemas.microsoft.com/office/drawing/2010/main"/>
                        </a:ext>
                      </a:extLst>
                    </a:blip>
                    <a:stretch>
                      <a:fillRect/>
                    </a:stretch>
                  </pic:blipFill>
                  <pic:spPr>
                    <a:xfrm>
                      <a:off x="0" y="0"/>
                      <a:ext cx="5877759" cy="6493627"/>
                    </a:xfrm>
                    <a:prstGeom prst="rect">
                      <a:avLst/>
                    </a:prstGeom>
                  </pic:spPr>
                </pic:pic>
              </a:graphicData>
            </a:graphic>
          </wp:inline>
        </w:drawing>
      </w:r>
    </w:p>
    <w:p w14:paraId="3804B63E" w14:textId="1379EC9D" w:rsidR="00065A45" w:rsidRPr="005437EA" w:rsidRDefault="005437EA" w:rsidP="005437EA">
      <w:pPr>
        <w:pStyle w:val="Caption"/>
        <w:jc w:val="both"/>
        <w:rPr>
          <w:sz w:val="24"/>
          <w:szCs w:val="24"/>
        </w:rPr>
      </w:pPr>
      <w:bookmarkStart w:id="104" w:name="_Toc225254613"/>
      <w:r w:rsidRPr="005437EA">
        <w:rPr>
          <w:sz w:val="24"/>
          <w:szCs w:val="24"/>
        </w:rPr>
        <w:t xml:space="preserve">Figure </w:t>
      </w:r>
      <w:r w:rsidRPr="005437EA">
        <w:rPr>
          <w:sz w:val="24"/>
          <w:szCs w:val="24"/>
        </w:rPr>
        <w:fldChar w:fldCharType="begin"/>
      </w:r>
      <w:r w:rsidRPr="005437EA">
        <w:rPr>
          <w:sz w:val="24"/>
          <w:szCs w:val="24"/>
        </w:rPr>
        <w:instrText xml:space="preserve"> SEQ Figure \* ARABIC </w:instrText>
      </w:r>
      <w:r w:rsidRPr="005437EA">
        <w:rPr>
          <w:sz w:val="24"/>
          <w:szCs w:val="24"/>
        </w:rPr>
        <w:fldChar w:fldCharType="separate"/>
      </w:r>
      <w:r w:rsidR="004F2C77">
        <w:rPr>
          <w:noProof/>
          <w:sz w:val="24"/>
          <w:szCs w:val="24"/>
        </w:rPr>
        <w:t>2</w:t>
      </w:r>
      <w:r w:rsidRPr="005437EA">
        <w:rPr>
          <w:sz w:val="24"/>
          <w:szCs w:val="24"/>
        </w:rPr>
        <w:fldChar w:fldCharType="end"/>
      </w:r>
      <w:r w:rsidRPr="005437EA">
        <w:rPr>
          <w:sz w:val="24"/>
          <w:szCs w:val="24"/>
        </w:rPr>
        <w:t xml:space="preserve"> Amendments to SDRAs</w:t>
      </w:r>
      <w:bookmarkEnd w:id="104"/>
    </w:p>
    <w:p w14:paraId="27D04968" w14:textId="26BB8E40" w:rsidR="00065A45" w:rsidRPr="00FC0BEB" w:rsidRDefault="00065A45" w:rsidP="002173D0">
      <w:pPr>
        <w:pStyle w:val="Heading2Level2"/>
        <w:spacing w:line="276" w:lineRule="auto"/>
        <w:jc w:val="both"/>
      </w:pPr>
      <w:bookmarkStart w:id="105" w:name="_Toc225354627"/>
      <w:bookmarkStart w:id="106" w:name="_Toc233987104"/>
      <w:r w:rsidRPr="00FC0BEB">
        <w:t>S</w:t>
      </w:r>
      <w:bookmarkEnd w:id="105"/>
      <w:r w:rsidR="00DC0989">
        <w:t>DRA Flood Risk Assessment</w:t>
      </w:r>
      <w:bookmarkEnd w:id="106"/>
    </w:p>
    <w:p w14:paraId="235D58C9" w14:textId="3BAA08F5" w:rsidR="005F1A06" w:rsidRDefault="00065A45" w:rsidP="00811416">
      <w:pPr>
        <w:pStyle w:val="BodyCopy"/>
      </w:pPr>
      <w:r w:rsidRPr="00FC0BEB">
        <w:t>The Strategic Flood Risk Assessment (SFRA), Volume 7 of the Dublin City Development Plan 2022 - 2028, assesse</w:t>
      </w:r>
      <w:r w:rsidR="00306932">
        <w:t>d</w:t>
      </w:r>
      <w:r w:rsidRPr="00FC0BEB">
        <w:t xml:space="preserve"> flood risk in the city’s Strategic Development Regeneration </w:t>
      </w:r>
      <w:r w:rsidR="003C40FE" w:rsidRPr="00FC0BEB">
        <w:t>Areas’</w:t>
      </w:r>
      <w:r w:rsidRPr="00FC0BEB">
        <w:t xml:space="preserve"> (SDRA’s).  Appendix C of that SFRA provides specific assessment of flood risk and development frameworks (key opportunity sites) within the SDRAs.  </w:t>
      </w:r>
    </w:p>
    <w:p w14:paraId="7C9CEF4C" w14:textId="17CCB58B" w:rsidR="00065A45" w:rsidRPr="00FC0BEB" w:rsidRDefault="00065A45" w:rsidP="00811416">
      <w:pPr>
        <w:pStyle w:val="BodyCopy"/>
      </w:pPr>
      <w:r w:rsidRPr="00FC0BEB">
        <w:t xml:space="preserve">The Justification Test tables for </w:t>
      </w:r>
      <w:proofErr w:type="gramStart"/>
      <w:r w:rsidRPr="00FC0BEB">
        <w:t>a number of</w:t>
      </w:r>
      <w:proofErr w:type="gramEnd"/>
      <w:r w:rsidRPr="00FC0BEB">
        <w:t xml:space="preserve"> Strategic Development Regeneration Areas (SDRAs) are included in Appendix C of the City Development Plan SFRA </w:t>
      </w:r>
      <w:hyperlink r:id="rId27">
        <w:r w:rsidRPr="00FC0BEB">
          <w:rPr>
            <w:rStyle w:val="Hyperlink"/>
          </w:rPr>
          <w:t>Final SFRA Full Doc. 14.12.22.pdf</w:t>
        </w:r>
      </w:hyperlink>
      <w:r w:rsidRPr="00FC0BEB">
        <w:t xml:space="preserve"> .</w:t>
      </w:r>
    </w:p>
    <w:p w14:paraId="2B95329E" w14:textId="55A9D116" w:rsidR="00065A45" w:rsidRPr="00FC0BEB" w:rsidRDefault="00065A45" w:rsidP="00811416">
      <w:pPr>
        <w:pStyle w:val="BodyCopy"/>
      </w:pPr>
      <w:r w:rsidRPr="00FC0BEB">
        <w:lastRenderedPageBreak/>
        <w:t xml:space="preserve">As stated above, the proposed amendments to the SDRA’s relate in the main to amendments to the core strategy housing yield numbers and do not relate to the rezoning of lands other than at East Point Business Park and East Wall Road – see </w:t>
      </w:r>
      <w:r w:rsidRPr="003C40FE">
        <w:rPr>
          <w:b/>
          <w:bCs/>
        </w:rPr>
        <w:t xml:space="preserve">Tables </w:t>
      </w:r>
      <w:r w:rsidR="002722BF">
        <w:rPr>
          <w:b/>
          <w:bCs/>
        </w:rPr>
        <w:t>4</w:t>
      </w:r>
      <w:r w:rsidRPr="00FC0BEB">
        <w:t xml:space="preserve"> and </w:t>
      </w:r>
      <w:r w:rsidR="002722BF">
        <w:rPr>
          <w:b/>
          <w:bCs/>
        </w:rPr>
        <w:t>5</w:t>
      </w:r>
      <w:r w:rsidRPr="00FC0BEB">
        <w:t xml:space="preserve"> above.  </w:t>
      </w:r>
    </w:p>
    <w:p w14:paraId="589C08D0" w14:textId="55C127BE" w:rsidR="00DC0989" w:rsidRPr="00FC0BEB" w:rsidRDefault="00065A45" w:rsidP="00811416">
      <w:pPr>
        <w:pStyle w:val="BodyCopy"/>
      </w:pPr>
      <w:r w:rsidRPr="005423B2">
        <w:t xml:space="preserve">All the </w:t>
      </w:r>
      <w:r w:rsidRPr="005423B2">
        <w:rPr>
          <w:u w:val="single"/>
        </w:rPr>
        <w:t>non-rezoning amendments</w:t>
      </w:r>
      <w:r w:rsidRPr="005423B2">
        <w:t xml:space="preserve"> to the 8 SDRA’s are </w:t>
      </w:r>
      <w:r w:rsidR="00982CF9" w:rsidRPr="005423B2">
        <w:t xml:space="preserve">listed in </w:t>
      </w:r>
      <w:r w:rsidR="00982CF9" w:rsidRPr="005423B2">
        <w:rPr>
          <w:b/>
          <w:bCs/>
        </w:rPr>
        <w:t xml:space="preserve">Table </w:t>
      </w:r>
      <w:r w:rsidR="002722BF">
        <w:rPr>
          <w:b/>
          <w:bCs/>
        </w:rPr>
        <w:t>6</w:t>
      </w:r>
      <w:r w:rsidR="00982CF9" w:rsidRPr="005423B2">
        <w:t xml:space="preserve"> below and links are provided to </w:t>
      </w:r>
      <w:r w:rsidR="005423B2">
        <w:t xml:space="preserve">masterplan </w:t>
      </w:r>
      <w:r w:rsidR="00982CF9" w:rsidRPr="005423B2">
        <w:t xml:space="preserve">SFRA’s or </w:t>
      </w:r>
      <w:r w:rsidR="005423B2">
        <w:t xml:space="preserve">Development Plan </w:t>
      </w:r>
      <w:r w:rsidR="00982CF9" w:rsidRPr="005423B2">
        <w:t>Justifications Test</w:t>
      </w:r>
      <w:r w:rsidR="005423B2" w:rsidRPr="005423B2">
        <w:t xml:space="preserve">s </w:t>
      </w:r>
      <w:r w:rsidR="005423B2">
        <w:t xml:space="preserve">which justify their zoning / planning.  </w:t>
      </w:r>
      <w:r w:rsidR="00982CF9" w:rsidRPr="005423B2">
        <w:t xml:space="preserve"> </w:t>
      </w:r>
      <w:r w:rsidR="005423B2">
        <w:t xml:space="preserve">Having reviewed these previous Flood Risk </w:t>
      </w:r>
      <w:r w:rsidR="00082B37">
        <w:t>Assessments,</w:t>
      </w:r>
      <w:r w:rsidR="005423B2">
        <w:t xml:space="preserve"> it is considered the proposed amendments to the SDRA’s would not result in</w:t>
      </w:r>
      <w:r w:rsidR="007B54A1">
        <w:t xml:space="preserve"> increased</w:t>
      </w:r>
      <w:r w:rsidR="005423B2">
        <w:t xml:space="preserve"> flood risk vulnerability of these areas.  </w:t>
      </w:r>
    </w:p>
    <w:p w14:paraId="0D3FDC2F" w14:textId="6C4031FB" w:rsidR="00065A45" w:rsidRPr="00FC0BEB" w:rsidRDefault="00065A45" w:rsidP="002173D0">
      <w:pPr>
        <w:spacing w:line="276" w:lineRule="auto"/>
        <w:jc w:val="both"/>
      </w:pPr>
    </w:p>
    <w:tbl>
      <w:tblPr>
        <w:tblW w:w="10905"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28"/>
        <w:gridCol w:w="3031"/>
        <w:gridCol w:w="1638"/>
        <w:gridCol w:w="1926"/>
        <w:gridCol w:w="2882"/>
      </w:tblGrid>
      <w:tr w:rsidR="00065A45" w:rsidRPr="00FC0BEB" w14:paraId="722F257B" w14:textId="77777777" w:rsidTr="00B87425">
        <w:trPr>
          <w:trHeight w:val="300"/>
          <w:jc w:val="center"/>
        </w:trPr>
        <w:tc>
          <w:tcPr>
            <w:tcW w:w="1524" w:type="dxa"/>
            <w:tcBorders>
              <w:top w:val="single" w:sz="8" w:space="0" w:color="74C4D7"/>
              <w:left w:val="single" w:sz="8" w:space="0" w:color="74C4D7"/>
              <w:bottom w:val="single" w:sz="8" w:space="0" w:color="74C4D7"/>
              <w:right w:val="single" w:sz="8" w:space="0" w:color="74C4D7"/>
            </w:tcBorders>
            <w:shd w:val="clear" w:color="auto" w:fill="0077A3" w:themeFill="accent1"/>
          </w:tcPr>
          <w:p w14:paraId="65EEAC32" w14:textId="0E475BF7" w:rsidR="00065A45" w:rsidRPr="00262651" w:rsidRDefault="00065A45" w:rsidP="002173D0">
            <w:pPr>
              <w:spacing w:line="276" w:lineRule="auto"/>
              <w:jc w:val="both"/>
              <w:rPr>
                <w:b/>
                <w:bCs/>
                <w:color w:val="FFFFFF" w:themeColor="background1"/>
              </w:rPr>
            </w:pPr>
            <w:r w:rsidRPr="00262651">
              <w:rPr>
                <w:b/>
                <w:bCs/>
                <w:color w:val="FFFFFF" w:themeColor="background1"/>
              </w:rPr>
              <w:t xml:space="preserve">  </w:t>
            </w:r>
            <w:r w:rsidR="00415224">
              <w:rPr>
                <w:b/>
                <w:bCs/>
                <w:color w:val="FFFFFF" w:themeColor="background1"/>
              </w:rPr>
              <w:t>SDRA No.</w:t>
            </w:r>
          </w:p>
        </w:tc>
        <w:tc>
          <w:tcPr>
            <w:tcW w:w="3031" w:type="dxa"/>
            <w:tcBorders>
              <w:top w:val="single" w:sz="8" w:space="0" w:color="74C4D7"/>
              <w:left w:val="single" w:sz="8" w:space="0" w:color="74C4D7"/>
              <w:bottom w:val="single" w:sz="8" w:space="0" w:color="74C4D7"/>
              <w:right w:val="single" w:sz="8" w:space="0" w:color="74C4D7"/>
            </w:tcBorders>
            <w:shd w:val="clear" w:color="auto" w:fill="0077A3" w:themeFill="accent1"/>
          </w:tcPr>
          <w:p w14:paraId="1050F20D" w14:textId="77777777" w:rsidR="00065A45" w:rsidRPr="00262651" w:rsidRDefault="00065A45" w:rsidP="002173D0">
            <w:pPr>
              <w:spacing w:line="276" w:lineRule="auto"/>
              <w:jc w:val="both"/>
              <w:rPr>
                <w:b/>
                <w:bCs/>
                <w:color w:val="FFFFFF" w:themeColor="background1"/>
              </w:rPr>
            </w:pPr>
            <w:r w:rsidRPr="00262651">
              <w:rPr>
                <w:b/>
                <w:bCs/>
                <w:color w:val="FFFFFF" w:themeColor="background1"/>
              </w:rPr>
              <w:t xml:space="preserve">Name </w:t>
            </w:r>
          </w:p>
        </w:tc>
        <w:tc>
          <w:tcPr>
            <w:tcW w:w="1660" w:type="dxa"/>
            <w:tcBorders>
              <w:top w:val="single" w:sz="8" w:space="0" w:color="74C4D7"/>
              <w:left w:val="single" w:sz="8" w:space="0" w:color="74C4D7"/>
              <w:bottom w:val="single" w:sz="8" w:space="0" w:color="74C4D7"/>
              <w:right w:val="single" w:sz="8" w:space="0" w:color="74C4D7"/>
            </w:tcBorders>
            <w:shd w:val="clear" w:color="auto" w:fill="0077A3" w:themeFill="accent1"/>
          </w:tcPr>
          <w:p w14:paraId="0C62A82E" w14:textId="77777777" w:rsidR="00065A45" w:rsidRPr="00262651" w:rsidRDefault="00065A45" w:rsidP="002173D0">
            <w:pPr>
              <w:spacing w:line="276" w:lineRule="auto"/>
              <w:jc w:val="both"/>
              <w:rPr>
                <w:b/>
                <w:bCs/>
                <w:color w:val="FFFFFF" w:themeColor="background1"/>
              </w:rPr>
            </w:pPr>
            <w:r w:rsidRPr="00262651">
              <w:rPr>
                <w:b/>
                <w:bCs/>
                <w:color w:val="FFFFFF" w:themeColor="background1"/>
              </w:rPr>
              <w:t>Additional Capacity Identified</w:t>
            </w:r>
          </w:p>
        </w:tc>
        <w:tc>
          <w:tcPr>
            <w:tcW w:w="1606" w:type="dxa"/>
            <w:tcBorders>
              <w:top w:val="single" w:sz="8" w:space="0" w:color="74C4D7"/>
              <w:left w:val="single" w:sz="8" w:space="0" w:color="74C4D7"/>
              <w:bottom w:val="single" w:sz="8" w:space="0" w:color="74C4D7"/>
              <w:right w:val="single" w:sz="8" w:space="0" w:color="74C4D7"/>
            </w:tcBorders>
            <w:shd w:val="clear" w:color="auto" w:fill="0077A3" w:themeFill="accent1"/>
          </w:tcPr>
          <w:p w14:paraId="3FDA9CD1" w14:textId="77777777" w:rsidR="00065A45" w:rsidRPr="00262651" w:rsidRDefault="00065A45" w:rsidP="002173D0">
            <w:pPr>
              <w:spacing w:line="276" w:lineRule="auto"/>
              <w:jc w:val="both"/>
              <w:rPr>
                <w:b/>
                <w:bCs/>
                <w:color w:val="FFFFFF" w:themeColor="background1"/>
              </w:rPr>
            </w:pPr>
            <w:r w:rsidRPr="00262651">
              <w:rPr>
                <w:b/>
                <w:bCs/>
                <w:color w:val="FFFFFF" w:themeColor="background1"/>
              </w:rPr>
              <w:t>Within Flood Zone A/ B/C</w:t>
            </w:r>
          </w:p>
        </w:tc>
        <w:tc>
          <w:tcPr>
            <w:tcW w:w="3084" w:type="dxa"/>
            <w:tcBorders>
              <w:top w:val="single" w:sz="8" w:space="0" w:color="74C4D7"/>
              <w:left w:val="single" w:sz="8" w:space="0" w:color="74C4D7"/>
              <w:bottom w:val="single" w:sz="8" w:space="0" w:color="74C4D7"/>
              <w:right w:val="single" w:sz="8" w:space="0" w:color="74C4D7"/>
            </w:tcBorders>
            <w:shd w:val="clear" w:color="auto" w:fill="0077A3" w:themeFill="accent1"/>
          </w:tcPr>
          <w:p w14:paraId="40BEC8EE" w14:textId="7E663C1C" w:rsidR="00065A45" w:rsidRPr="00262651" w:rsidRDefault="00363B97" w:rsidP="002173D0">
            <w:pPr>
              <w:spacing w:line="276" w:lineRule="auto"/>
              <w:jc w:val="both"/>
              <w:rPr>
                <w:b/>
                <w:bCs/>
                <w:color w:val="FFFFFF" w:themeColor="background1"/>
              </w:rPr>
            </w:pPr>
            <w:r>
              <w:rPr>
                <w:b/>
                <w:bCs/>
                <w:color w:val="FFFFFF" w:themeColor="background1"/>
              </w:rPr>
              <w:t>Flood Risk Assessment</w:t>
            </w:r>
          </w:p>
        </w:tc>
      </w:tr>
      <w:tr w:rsidR="00065A45" w:rsidRPr="00FC0BEB" w14:paraId="5BCE5DA0" w14:textId="77777777" w:rsidTr="00783FC5">
        <w:trPr>
          <w:trHeight w:val="300"/>
          <w:jc w:val="center"/>
        </w:trPr>
        <w:tc>
          <w:tcPr>
            <w:tcW w:w="1524" w:type="dxa"/>
            <w:tcBorders>
              <w:top w:val="single" w:sz="8" w:space="0" w:color="74C4D7"/>
              <w:left w:val="single" w:sz="8" w:space="0" w:color="74C4D7"/>
              <w:bottom w:val="single" w:sz="8" w:space="0" w:color="74C4D7"/>
              <w:right w:val="single" w:sz="8" w:space="0" w:color="74C4D7"/>
            </w:tcBorders>
          </w:tcPr>
          <w:p w14:paraId="15BDC36B" w14:textId="77777777" w:rsidR="00065A45" w:rsidRPr="009D7144" w:rsidRDefault="00065A45" w:rsidP="002173D0">
            <w:pPr>
              <w:spacing w:line="276" w:lineRule="auto"/>
              <w:jc w:val="both"/>
              <w:rPr>
                <w:b/>
                <w:bCs/>
              </w:rPr>
            </w:pPr>
            <w:r w:rsidRPr="009D7144">
              <w:rPr>
                <w:b/>
                <w:bCs/>
              </w:rPr>
              <w:t>SDRA 3</w:t>
            </w:r>
          </w:p>
        </w:tc>
        <w:tc>
          <w:tcPr>
            <w:tcW w:w="3031" w:type="dxa"/>
            <w:tcBorders>
              <w:top w:val="single" w:sz="8" w:space="0" w:color="74C4D7"/>
              <w:left w:val="single" w:sz="8" w:space="0" w:color="74C4D7"/>
              <w:bottom w:val="single" w:sz="8" w:space="0" w:color="74C4D7"/>
              <w:right w:val="single" w:sz="8" w:space="0" w:color="74C4D7"/>
            </w:tcBorders>
          </w:tcPr>
          <w:p w14:paraId="2BFE8A5B" w14:textId="77777777" w:rsidR="00065A45" w:rsidRPr="00FC0BEB" w:rsidRDefault="00065A45" w:rsidP="002173D0">
            <w:pPr>
              <w:spacing w:line="276" w:lineRule="auto"/>
              <w:jc w:val="both"/>
            </w:pPr>
            <w:r w:rsidRPr="00FC0BEB">
              <w:t xml:space="preserve">Finglas Village Environs and Jamestown Lands </w:t>
            </w:r>
          </w:p>
        </w:tc>
        <w:tc>
          <w:tcPr>
            <w:tcW w:w="1660" w:type="dxa"/>
            <w:tcBorders>
              <w:top w:val="single" w:sz="8" w:space="0" w:color="74C4D7"/>
              <w:left w:val="single" w:sz="8" w:space="0" w:color="74C4D7"/>
              <w:bottom w:val="single" w:sz="8" w:space="0" w:color="74C4D7"/>
              <w:right w:val="single" w:sz="8" w:space="0" w:color="74C4D7"/>
            </w:tcBorders>
          </w:tcPr>
          <w:p w14:paraId="5F0E9E85" w14:textId="77777777" w:rsidR="00065A45" w:rsidRPr="00FC0BEB" w:rsidRDefault="00065A45" w:rsidP="002173D0">
            <w:pPr>
              <w:spacing w:line="276" w:lineRule="auto"/>
              <w:jc w:val="both"/>
            </w:pPr>
            <w:r w:rsidRPr="00FC0BEB">
              <w:t>Amend Phasing in Jamestown Masterplan</w:t>
            </w:r>
          </w:p>
        </w:tc>
        <w:tc>
          <w:tcPr>
            <w:tcW w:w="1606" w:type="dxa"/>
            <w:tcBorders>
              <w:top w:val="single" w:sz="8" w:space="0" w:color="74C4D7"/>
              <w:left w:val="single" w:sz="8" w:space="0" w:color="74C4D7"/>
              <w:bottom w:val="single" w:sz="8" w:space="0" w:color="74C4D7"/>
              <w:right w:val="single" w:sz="8" w:space="0" w:color="74C4D7"/>
            </w:tcBorders>
          </w:tcPr>
          <w:p w14:paraId="4EE44FDF" w14:textId="77777777" w:rsidR="00065A45" w:rsidRPr="00FC0BEB" w:rsidRDefault="00065A45" w:rsidP="002173D0">
            <w:pPr>
              <w:spacing w:line="276" w:lineRule="auto"/>
              <w:jc w:val="both"/>
            </w:pPr>
            <w:r w:rsidRPr="00FC0BEB">
              <w:t>FZC</w:t>
            </w:r>
          </w:p>
        </w:tc>
        <w:tc>
          <w:tcPr>
            <w:tcW w:w="3084" w:type="dxa"/>
            <w:tcBorders>
              <w:top w:val="single" w:sz="8" w:space="0" w:color="74C4D7"/>
              <w:left w:val="single" w:sz="8" w:space="0" w:color="74C4D7"/>
              <w:bottom w:val="single" w:sz="8" w:space="0" w:color="74C4D7"/>
              <w:right w:val="single" w:sz="8" w:space="0" w:color="74C4D7"/>
            </w:tcBorders>
          </w:tcPr>
          <w:p w14:paraId="4CAE7514" w14:textId="77777777" w:rsidR="00065A45" w:rsidRPr="00FC0BEB" w:rsidRDefault="00065A45" w:rsidP="002173D0">
            <w:pPr>
              <w:spacing w:line="276" w:lineRule="auto"/>
              <w:jc w:val="both"/>
            </w:pPr>
            <w:r w:rsidRPr="00FC0BEB">
              <w:t xml:space="preserve">Flood Risk mitigated and managed as part of </w:t>
            </w:r>
            <w:hyperlink r:id="rId28">
              <w:r w:rsidRPr="00FC0BEB">
                <w:rPr>
                  <w:rStyle w:val="Hyperlink"/>
                </w:rPr>
                <w:t>SFRA for Jamestown Masterplan</w:t>
              </w:r>
            </w:hyperlink>
            <w:r w:rsidRPr="00FC0BEB">
              <w:t xml:space="preserve"> (Variation No. 4 to Development Plan </w:t>
            </w:r>
          </w:p>
        </w:tc>
      </w:tr>
      <w:tr w:rsidR="00065A45" w:rsidRPr="00FC0BEB" w14:paraId="149979CA" w14:textId="77777777" w:rsidTr="00783FC5">
        <w:trPr>
          <w:trHeight w:val="300"/>
          <w:jc w:val="center"/>
        </w:trPr>
        <w:tc>
          <w:tcPr>
            <w:tcW w:w="1524"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16EAA968" w14:textId="77777777" w:rsidR="00065A45" w:rsidRPr="009D7144" w:rsidRDefault="00065A45" w:rsidP="002173D0">
            <w:pPr>
              <w:spacing w:line="276" w:lineRule="auto"/>
              <w:jc w:val="both"/>
              <w:rPr>
                <w:b/>
                <w:bCs/>
              </w:rPr>
            </w:pPr>
            <w:r w:rsidRPr="009D7144">
              <w:rPr>
                <w:b/>
                <w:bCs/>
              </w:rPr>
              <w:t>SDRA 5</w:t>
            </w:r>
          </w:p>
        </w:tc>
        <w:tc>
          <w:tcPr>
            <w:tcW w:w="3031"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4371ABEF" w14:textId="77777777" w:rsidR="00065A45" w:rsidRPr="00FC0BEB" w:rsidRDefault="00065A45" w:rsidP="002173D0">
            <w:pPr>
              <w:spacing w:line="276" w:lineRule="auto"/>
              <w:jc w:val="both"/>
            </w:pPr>
            <w:r w:rsidRPr="00FC0BEB">
              <w:t xml:space="preserve">Naas Road </w:t>
            </w:r>
          </w:p>
        </w:tc>
        <w:tc>
          <w:tcPr>
            <w:tcW w:w="1660"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7ADDCFA7" w14:textId="77777777" w:rsidR="00065A45" w:rsidRPr="00FC0BEB" w:rsidRDefault="00065A45" w:rsidP="002173D0">
            <w:pPr>
              <w:spacing w:line="276" w:lineRule="auto"/>
              <w:jc w:val="both"/>
            </w:pPr>
            <w:r w:rsidRPr="00FC0BEB">
              <w:t xml:space="preserve">Increased density in </w:t>
            </w:r>
            <w:r w:rsidRPr="00363B97">
              <w:rPr>
                <w:u w:val="single"/>
              </w:rPr>
              <w:t>existing</w:t>
            </w:r>
            <w:r w:rsidRPr="00FC0BEB">
              <w:t xml:space="preserve"> Key Opportunity Sites</w:t>
            </w:r>
          </w:p>
        </w:tc>
        <w:tc>
          <w:tcPr>
            <w:tcW w:w="1606"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2A744616" w14:textId="77777777" w:rsidR="00065A45" w:rsidRPr="00FC0BEB" w:rsidRDefault="00065A45" w:rsidP="002173D0">
            <w:pPr>
              <w:spacing w:line="276" w:lineRule="auto"/>
              <w:jc w:val="both"/>
            </w:pPr>
            <w:r w:rsidRPr="00FC0BEB">
              <w:t xml:space="preserve">FZC </w:t>
            </w:r>
          </w:p>
        </w:tc>
        <w:tc>
          <w:tcPr>
            <w:tcW w:w="3084"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390BCBE2" w14:textId="77777777" w:rsidR="00065A45" w:rsidRPr="00FC0BEB" w:rsidRDefault="00065A45" w:rsidP="002173D0">
            <w:pPr>
              <w:spacing w:line="276" w:lineRule="auto"/>
              <w:jc w:val="both"/>
            </w:pPr>
            <w:r w:rsidRPr="00FC0BEB">
              <w:t>Plan making JT not required for SDRA - see City Development Plan SFRA Appendix C.1</w:t>
            </w:r>
          </w:p>
        </w:tc>
      </w:tr>
      <w:tr w:rsidR="00065A45" w:rsidRPr="00FC0BEB" w14:paraId="174AA590" w14:textId="77777777" w:rsidTr="00783FC5">
        <w:trPr>
          <w:jc w:val="center"/>
        </w:trPr>
        <w:tc>
          <w:tcPr>
            <w:tcW w:w="1524" w:type="dxa"/>
            <w:vMerge w:val="restart"/>
            <w:tcBorders>
              <w:top w:val="single" w:sz="8" w:space="0" w:color="74C4D7"/>
              <w:left w:val="single" w:sz="8" w:space="0" w:color="74C4D7"/>
              <w:bottom w:val="single" w:sz="8" w:space="0" w:color="74C4D7"/>
              <w:right w:val="single" w:sz="8" w:space="0" w:color="74C4D7"/>
            </w:tcBorders>
          </w:tcPr>
          <w:p w14:paraId="5EE2084F" w14:textId="77777777" w:rsidR="00065A45" w:rsidRPr="009D7144" w:rsidRDefault="00065A45" w:rsidP="002173D0">
            <w:pPr>
              <w:spacing w:line="276" w:lineRule="auto"/>
              <w:jc w:val="both"/>
              <w:rPr>
                <w:b/>
                <w:bCs/>
              </w:rPr>
            </w:pPr>
            <w:r w:rsidRPr="009D7144">
              <w:rPr>
                <w:b/>
                <w:bCs/>
              </w:rPr>
              <w:t>SDRA 6</w:t>
            </w:r>
          </w:p>
        </w:tc>
        <w:tc>
          <w:tcPr>
            <w:tcW w:w="3031" w:type="dxa"/>
            <w:vMerge w:val="restart"/>
            <w:tcBorders>
              <w:top w:val="single" w:sz="8" w:space="0" w:color="74C4D7"/>
              <w:left w:val="single" w:sz="8" w:space="0" w:color="74C4D7"/>
              <w:bottom w:val="single" w:sz="8" w:space="0" w:color="74C4D7"/>
              <w:right w:val="single" w:sz="8" w:space="0" w:color="74C4D7"/>
            </w:tcBorders>
          </w:tcPr>
          <w:p w14:paraId="206594F2" w14:textId="77777777" w:rsidR="00065A45" w:rsidRPr="00FC0BEB" w:rsidRDefault="00065A45" w:rsidP="002173D0">
            <w:pPr>
              <w:spacing w:line="276" w:lineRule="auto"/>
              <w:jc w:val="both"/>
            </w:pPr>
            <w:r w:rsidRPr="00FC0BEB">
              <w:t xml:space="preserve">Docklands  </w:t>
            </w:r>
          </w:p>
        </w:tc>
        <w:tc>
          <w:tcPr>
            <w:tcW w:w="1660" w:type="dxa"/>
            <w:tcBorders>
              <w:top w:val="single" w:sz="8" w:space="0" w:color="74C4D7"/>
              <w:left w:val="single" w:sz="8" w:space="0" w:color="74C4D7"/>
              <w:bottom w:val="single" w:sz="8" w:space="0" w:color="74C4D7"/>
              <w:right w:val="single" w:sz="8" w:space="0" w:color="74C4D7"/>
            </w:tcBorders>
          </w:tcPr>
          <w:p w14:paraId="46E47999" w14:textId="69D32B62" w:rsidR="00065A45" w:rsidRPr="00FC0BEB" w:rsidRDefault="00065A45" w:rsidP="009D7144">
            <w:pPr>
              <w:spacing w:line="276" w:lineRule="auto"/>
              <w:jc w:val="both"/>
            </w:pPr>
            <w:r w:rsidRPr="00FC0BEB">
              <w:t xml:space="preserve">Amendment to Phasing in </w:t>
            </w:r>
            <w:proofErr w:type="spellStart"/>
            <w:r w:rsidRPr="00FC0BEB">
              <w:t>Poolbeg</w:t>
            </w:r>
            <w:proofErr w:type="spellEnd"/>
            <w:r w:rsidRPr="00FC0BEB">
              <w:t xml:space="preserve"> SDZ</w:t>
            </w:r>
          </w:p>
        </w:tc>
        <w:tc>
          <w:tcPr>
            <w:tcW w:w="1606" w:type="dxa"/>
            <w:tcBorders>
              <w:top w:val="single" w:sz="8" w:space="0" w:color="74C4D7"/>
              <w:left w:val="single" w:sz="8" w:space="0" w:color="74C4D7"/>
              <w:bottom w:val="single" w:sz="8" w:space="0" w:color="74C4D7"/>
              <w:right w:val="single" w:sz="8" w:space="0" w:color="74C4D7"/>
            </w:tcBorders>
          </w:tcPr>
          <w:p w14:paraId="68F89D62" w14:textId="0579C97E" w:rsidR="00065A45" w:rsidRPr="00FC0BEB" w:rsidRDefault="00065A45" w:rsidP="009D7144">
            <w:pPr>
              <w:spacing w:line="276" w:lineRule="auto"/>
              <w:jc w:val="both"/>
            </w:pPr>
            <w:r w:rsidRPr="00FC0BEB">
              <w:t>Coastal Flood Risk southern edge</w:t>
            </w:r>
          </w:p>
        </w:tc>
        <w:tc>
          <w:tcPr>
            <w:tcW w:w="3084" w:type="dxa"/>
            <w:tcBorders>
              <w:top w:val="single" w:sz="8" w:space="0" w:color="74C4D7"/>
              <w:left w:val="single" w:sz="8" w:space="0" w:color="74C4D7"/>
              <w:bottom w:val="single" w:sz="8" w:space="0" w:color="74C4D7"/>
              <w:right w:val="single" w:sz="8" w:space="0" w:color="74C4D7"/>
            </w:tcBorders>
          </w:tcPr>
          <w:p w14:paraId="028DDC57" w14:textId="37EDF69D" w:rsidR="00065A45" w:rsidRPr="00FC0BEB" w:rsidRDefault="00065A45" w:rsidP="009D7144">
            <w:pPr>
              <w:spacing w:line="276" w:lineRule="auto"/>
              <w:jc w:val="both"/>
            </w:pPr>
            <w:r w:rsidRPr="00FC0BEB">
              <w:t xml:space="preserve">Flood Risk mitigated and managed as part of SFRA for </w:t>
            </w:r>
            <w:proofErr w:type="spellStart"/>
            <w:r w:rsidRPr="00FC0BEB">
              <w:t>Poolbeg</w:t>
            </w:r>
            <w:proofErr w:type="spellEnd"/>
            <w:r w:rsidRPr="00FC0BEB">
              <w:t xml:space="preserve"> </w:t>
            </w:r>
            <w:hyperlink r:id="rId29">
              <w:r w:rsidRPr="00FC0BEB">
                <w:rPr>
                  <w:rStyle w:val="Hyperlink"/>
                </w:rPr>
                <w:t>SDZ</w:t>
              </w:r>
            </w:hyperlink>
            <w:r w:rsidRPr="00FC0BEB">
              <w:footnoteReference w:id="2"/>
            </w:r>
            <w:r w:rsidRPr="00FC0BEB">
              <w:t xml:space="preserve"> </w:t>
            </w:r>
          </w:p>
        </w:tc>
      </w:tr>
      <w:tr w:rsidR="00065A45" w:rsidRPr="00FC0BEB" w14:paraId="06CA118E" w14:textId="77777777" w:rsidTr="00783FC5">
        <w:trPr>
          <w:trHeight w:val="300"/>
          <w:jc w:val="center"/>
        </w:trPr>
        <w:tc>
          <w:tcPr>
            <w:tcW w:w="1524" w:type="dxa"/>
            <w:vMerge/>
            <w:tcBorders>
              <w:top w:val="single" w:sz="8" w:space="0" w:color="74C4D7"/>
              <w:left w:val="single" w:sz="8" w:space="0" w:color="74C4D7"/>
              <w:bottom w:val="single" w:sz="8" w:space="0" w:color="74C4D7"/>
              <w:right w:val="single" w:sz="8" w:space="0" w:color="74C4D7"/>
            </w:tcBorders>
          </w:tcPr>
          <w:p w14:paraId="25BE4262" w14:textId="77777777" w:rsidR="00065A45" w:rsidRPr="009D7144" w:rsidRDefault="00065A45" w:rsidP="002173D0">
            <w:pPr>
              <w:spacing w:line="276" w:lineRule="auto"/>
              <w:jc w:val="both"/>
              <w:rPr>
                <w:b/>
                <w:bCs/>
              </w:rPr>
            </w:pPr>
          </w:p>
        </w:tc>
        <w:tc>
          <w:tcPr>
            <w:tcW w:w="3031" w:type="dxa"/>
            <w:vMerge/>
            <w:tcBorders>
              <w:top w:val="single" w:sz="8" w:space="0" w:color="74C4D7"/>
              <w:left w:val="single" w:sz="8" w:space="0" w:color="74C4D7"/>
              <w:bottom w:val="single" w:sz="8" w:space="0" w:color="74C4D7"/>
              <w:right w:val="single" w:sz="8" w:space="0" w:color="74C4D7"/>
            </w:tcBorders>
          </w:tcPr>
          <w:p w14:paraId="0F057582" w14:textId="77777777" w:rsidR="00065A45" w:rsidRPr="00FC0BEB" w:rsidRDefault="00065A45" w:rsidP="002173D0">
            <w:pPr>
              <w:spacing w:line="276" w:lineRule="auto"/>
              <w:jc w:val="both"/>
            </w:pPr>
          </w:p>
        </w:tc>
        <w:tc>
          <w:tcPr>
            <w:tcW w:w="1660" w:type="dxa"/>
            <w:tcBorders>
              <w:top w:val="single" w:sz="8" w:space="0" w:color="74C4D7"/>
              <w:left w:val="single" w:sz="8" w:space="0" w:color="74C4D7"/>
              <w:bottom w:val="single" w:sz="8" w:space="0" w:color="74C4D7"/>
              <w:right w:val="single" w:sz="8" w:space="0" w:color="74C4D7"/>
            </w:tcBorders>
          </w:tcPr>
          <w:p w14:paraId="5F79AFC7" w14:textId="7DFF74F8" w:rsidR="00065A45" w:rsidRPr="006F5A6C" w:rsidRDefault="00065A45" w:rsidP="002173D0">
            <w:pPr>
              <w:spacing w:line="276" w:lineRule="auto"/>
              <w:jc w:val="both"/>
              <w:rPr>
                <w:highlight w:val="yellow"/>
              </w:rPr>
            </w:pPr>
            <w:r w:rsidRPr="007A5FF1">
              <w:t>New Key Opportunity Sites (Sites 16</w:t>
            </w:r>
            <w:r w:rsidR="0012436C" w:rsidRPr="007A5FF1">
              <w:t xml:space="preserve"> - 18</w:t>
            </w:r>
            <w:r w:rsidRPr="007A5FF1">
              <w:t xml:space="preserve"> of SDRA Map) </w:t>
            </w:r>
          </w:p>
        </w:tc>
        <w:tc>
          <w:tcPr>
            <w:tcW w:w="1606" w:type="dxa"/>
            <w:tcBorders>
              <w:top w:val="single" w:sz="8" w:space="0" w:color="74C4D7"/>
              <w:left w:val="single" w:sz="8" w:space="0" w:color="74C4D7"/>
              <w:bottom w:val="single" w:sz="8" w:space="0" w:color="74C4D7"/>
              <w:right w:val="single" w:sz="8" w:space="0" w:color="74C4D7"/>
            </w:tcBorders>
          </w:tcPr>
          <w:p w14:paraId="03CDAD59" w14:textId="2B5D2B46" w:rsidR="007B54A1" w:rsidRPr="007A5FF1" w:rsidRDefault="00F557F8" w:rsidP="002173D0">
            <w:pPr>
              <w:spacing w:line="276" w:lineRule="auto"/>
              <w:jc w:val="both"/>
            </w:pPr>
            <w:r w:rsidRPr="007A5FF1">
              <w:rPr>
                <w:b/>
                <w:bCs/>
              </w:rPr>
              <w:t>Site 16</w:t>
            </w:r>
            <w:r w:rsidR="007A5FF1" w:rsidRPr="007A5FF1">
              <w:t xml:space="preserve"> - </w:t>
            </w:r>
            <w:r w:rsidR="007B54A1" w:rsidRPr="007A5FF1">
              <w:t>IFSC and Custom House</w:t>
            </w:r>
          </w:p>
          <w:p w14:paraId="279249DB" w14:textId="1E070E47" w:rsidR="007B54A1" w:rsidRPr="007A5FF1" w:rsidRDefault="007A5FF1" w:rsidP="002173D0">
            <w:pPr>
              <w:spacing w:line="276" w:lineRule="auto"/>
              <w:jc w:val="both"/>
            </w:pPr>
            <w:r w:rsidRPr="007A5FF1">
              <w:t xml:space="preserve">Defended – </w:t>
            </w:r>
            <w:r w:rsidR="009B34AE">
              <w:t xml:space="preserve">Existing zoning </w:t>
            </w:r>
            <w:r w:rsidRPr="007A5FF1">
              <w:t>Z1, Z5, Z9</w:t>
            </w:r>
          </w:p>
          <w:p w14:paraId="72D14A6A" w14:textId="18A7D00F" w:rsidR="007A5FF1" w:rsidRPr="007A5FF1" w:rsidRDefault="007A5FF1" w:rsidP="002173D0">
            <w:pPr>
              <w:spacing w:line="276" w:lineRule="auto"/>
              <w:jc w:val="both"/>
            </w:pPr>
            <w:r w:rsidRPr="007A5FF1">
              <w:t xml:space="preserve">FZA – </w:t>
            </w:r>
            <w:r w:rsidR="009B34AE">
              <w:t xml:space="preserve">Existing zoning </w:t>
            </w:r>
            <w:r w:rsidRPr="007A5FF1">
              <w:t>Z5 &amp; Z9</w:t>
            </w:r>
          </w:p>
          <w:p w14:paraId="6AC91A8C" w14:textId="21E86D75" w:rsidR="007A5FF1" w:rsidRPr="007A5FF1" w:rsidRDefault="007A5FF1" w:rsidP="002173D0">
            <w:pPr>
              <w:spacing w:line="276" w:lineRule="auto"/>
              <w:jc w:val="both"/>
            </w:pPr>
            <w:r w:rsidRPr="007A5FF1">
              <w:t xml:space="preserve">FZC – </w:t>
            </w:r>
            <w:r w:rsidR="009B34AE">
              <w:t xml:space="preserve">Existing zoning </w:t>
            </w:r>
            <w:r w:rsidRPr="007A5FF1">
              <w:t>Z1, Z5, Z8, Z9</w:t>
            </w:r>
          </w:p>
          <w:p w14:paraId="486E71E7" w14:textId="50149281" w:rsidR="007B54A1" w:rsidRDefault="007B54A1" w:rsidP="002173D0">
            <w:pPr>
              <w:spacing w:line="276" w:lineRule="auto"/>
              <w:jc w:val="both"/>
              <w:rPr>
                <w:color w:val="FF0000"/>
                <w:highlight w:val="yellow"/>
              </w:rPr>
            </w:pPr>
            <w:r w:rsidRPr="00FC0BEB">
              <w:rPr>
                <w:noProof/>
              </w:rPr>
              <w:lastRenderedPageBreak/>
              <w:drawing>
                <wp:inline distT="0" distB="0" distL="0" distR="0" wp14:anchorId="40455074" wp14:editId="3E2C5A11">
                  <wp:extent cx="1085850" cy="561975"/>
                  <wp:effectExtent l="0" t="0" r="0" b="0"/>
                  <wp:docPr id="939445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4568" name="Picture 93944568"/>
                          <pic:cNvPicPr/>
                        </pic:nvPicPr>
                        <pic:blipFill>
                          <a:blip r:embed="rId30">
                            <a:extLst>
                              <a:ext uri="{28A0092B-C50C-407E-A947-70E740481C1C}">
                                <a14:useLocalDpi xmlns:a14="http://schemas.microsoft.com/office/drawing/2010/main"/>
                              </a:ext>
                            </a:extLst>
                          </a:blip>
                          <a:stretch>
                            <a:fillRect/>
                          </a:stretch>
                        </pic:blipFill>
                        <pic:spPr>
                          <a:xfrm>
                            <a:off x="0" y="0"/>
                            <a:ext cx="1085850" cy="561975"/>
                          </a:xfrm>
                          <a:prstGeom prst="rect">
                            <a:avLst/>
                          </a:prstGeom>
                        </pic:spPr>
                      </pic:pic>
                    </a:graphicData>
                  </a:graphic>
                </wp:inline>
              </w:drawing>
            </w:r>
          </w:p>
          <w:p w14:paraId="3B50F99E" w14:textId="4FCE3520" w:rsidR="007B54A1" w:rsidRPr="007A5FF1" w:rsidRDefault="00F557F8" w:rsidP="002173D0">
            <w:pPr>
              <w:spacing w:line="276" w:lineRule="auto"/>
              <w:jc w:val="both"/>
            </w:pPr>
            <w:r w:rsidRPr="007A5FF1">
              <w:rPr>
                <w:b/>
                <w:bCs/>
              </w:rPr>
              <w:t>Site 17</w:t>
            </w:r>
            <w:r w:rsidR="007B54A1" w:rsidRPr="007A5FF1">
              <w:t xml:space="preserve"> Docklands Station</w:t>
            </w:r>
          </w:p>
          <w:p w14:paraId="40449C51" w14:textId="41341494" w:rsidR="00F557F8" w:rsidRPr="007A5FF1" w:rsidRDefault="007A5FF1" w:rsidP="002173D0">
            <w:pPr>
              <w:spacing w:line="276" w:lineRule="auto"/>
              <w:jc w:val="both"/>
            </w:pPr>
            <w:r>
              <w:t>FZA</w:t>
            </w:r>
            <w:r w:rsidR="00F557F8" w:rsidRPr="007A5FF1">
              <w:t xml:space="preserve"> Defended</w:t>
            </w:r>
            <w:r>
              <w:t xml:space="preserve"> – </w:t>
            </w:r>
            <w:r w:rsidR="009B34AE">
              <w:t xml:space="preserve">Existing zoning </w:t>
            </w:r>
            <w:r>
              <w:t>Z1</w:t>
            </w:r>
          </w:p>
          <w:p w14:paraId="356F7FB1" w14:textId="73623561" w:rsidR="007B54A1" w:rsidRDefault="007B54A1" w:rsidP="002173D0">
            <w:pPr>
              <w:spacing w:line="276" w:lineRule="auto"/>
              <w:jc w:val="both"/>
              <w:rPr>
                <w:color w:val="FF0000"/>
                <w:highlight w:val="yellow"/>
              </w:rPr>
            </w:pPr>
            <w:r w:rsidRPr="00FC0BEB">
              <w:rPr>
                <w:noProof/>
              </w:rPr>
              <w:drawing>
                <wp:inline distT="0" distB="0" distL="0" distR="0" wp14:anchorId="19A6B311" wp14:editId="2B304B26">
                  <wp:extent cx="1085850" cy="800100"/>
                  <wp:effectExtent l="0" t="0" r="0" b="0"/>
                  <wp:docPr id="11030850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85085" name="Picture 1103085085"/>
                          <pic:cNvPicPr/>
                        </pic:nvPicPr>
                        <pic:blipFill>
                          <a:blip r:embed="rId31">
                            <a:extLst>
                              <a:ext uri="{28A0092B-C50C-407E-A947-70E740481C1C}">
                                <a14:useLocalDpi xmlns:a14="http://schemas.microsoft.com/office/drawing/2010/main"/>
                              </a:ext>
                            </a:extLst>
                          </a:blip>
                          <a:stretch>
                            <a:fillRect/>
                          </a:stretch>
                        </pic:blipFill>
                        <pic:spPr>
                          <a:xfrm>
                            <a:off x="0" y="0"/>
                            <a:ext cx="1085850" cy="800100"/>
                          </a:xfrm>
                          <a:prstGeom prst="rect">
                            <a:avLst/>
                          </a:prstGeom>
                        </pic:spPr>
                      </pic:pic>
                    </a:graphicData>
                  </a:graphic>
                </wp:inline>
              </w:drawing>
            </w:r>
          </w:p>
          <w:p w14:paraId="3862B134" w14:textId="09AD1368" w:rsidR="007B54A1" w:rsidRPr="007A5FF1" w:rsidRDefault="00F557F8" w:rsidP="002173D0">
            <w:pPr>
              <w:spacing w:line="276" w:lineRule="auto"/>
              <w:jc w:val="both"/>
            </w:pPr>
            <w:r w:rsidRPr="007A5FF1">
              <w:rPr>
                <w:b/>
                <w:bCs/>
              </w:rPr>
              <w:t>Site 18</w:t>
            </w:r>
            <w:r w:rsidRPr="007A5FF1">
              <w:t xml:space="preserve"> </w:t>
            </w:r>
            <w:r w:rsidR="007B54A1" w:rsidRPr="007A5FF1">
              <w:t>Sheriff Street Upper</w:t>
            </w:r>
          </w:p>
          <w:p w14:paraId="66BD53C9" w14:textId="0F967A70" w:rsidR="00F557F8" w:rsidRPr="007A5FF1" w:rsidRDefault="00F557F8" w:rsidP="002173D0">
            <w:pPr>
              <w:spacing w:line="276" w:lineRule="auto"/>
              <w:jc w:val="both"/>
            </w:pPr>
            <w:r w:rsidRPr="007A5FF1">
              <w:t>Defended and FZC</w:t>
            </w:r>
            <w:r w:rsidR="009B34AE">
              <w:t xml:space="preserve"> – existing zoning Z14</w:t>
            </w:r>
          </w:p>
          <w:p w14:paraId="2CA9CF18" w14:textId="226D134A" w:rsidR="00065A45" w:rsidRPr="006F5A6C" w:rsidRDefault="007B54A1" w:rsidP="007B54A1">
            <w:pPr>
              <w:spacing w:line="276" w:lineRule="auto"/>
              <w:jc w:val="both"/>
              <w:rPr>
                <w:highlight w:val="yellow"/>
              </w:rPr>
            </w:pPr>
            <w:r w:rsidRPr="00FC0BEB">
              <w:rPr>
                <w:noProof/>
              </w:rPr>
              <w:drawing>
                <wp:inline distT="0" distB="0" distL="0" distR="0" wp14:anchorId="52FA43F3" wp14:editId="660DAD66">
                  <wp:extent cx="1085850" cy="342900"/>
                  <wp:effectExtent l="0" t="0" r="0" b="0"/>
                  <wp:docPr id="7134815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81516" name="Picture 713481516"/>
                          <pic:cNvPicPr/>
                        </pic:nvPicPr>
                        <pic:blipFill>
                          <a:blip r:embed="rId32">
                            <a:extLst>
                              <a:ext uri="{28A0092B-C50C-407E-A947-70E740481C1C}">
                                <a14:useLocalDpi xmlns:a14="http://schemas.microsoft.com/office/drawing/2010/main"/>
                              </a:ext>
                            </a:extLst>
                          </a:blip>
                          <a:stretch>
                            <a:fillRect/>
                          </a:stretch>
                        </pic:blipFill>
                        <pic:spPr>
                          <a:xfrm>
                            <a:off x="0" y="0"/>
                            <a:ext cx="1085850" cy="342900"/>
                          </a:xfrm>
                          <a:prstGeom prst="rect">
                            <a:avLst/>
                          </a:prstGeom>
                        </pic:spPr>
                      </pic:pic>
                    </a:graphicData>
                  </a:graphic>
                </wp:inline>
              </w:drawing>
            </w:r>
          </w:p>
        </w:tc>
        <w:tc>
          <w:tcPr>
            <w:tcW w:w="3084" w:type="dxa"/>
            <w:tcBorders>
              <w:top w:val="single" w:sz="8" w:space="0" w:color="74C4D7"/>
              <w:left w:val="single" w:sz="8" w:space="0" w:color="74C4D7"/>
              <w:bottom w:val="single" w:sz="8" w:space="0" w:color="74C4D7"/>
              <w:right w:val="single" w:sz="8" w:space="0" w:color="74C4D7"/>
            </w:tcBorders>
          </w:tcPr>
          <w:p w14:paraId="3F7F0405" w14:textId="75E11784" w:rsidR="00065A45" w:rsidRPr="006F5A6C" w:rsidRDefault="001C15C2" w:rsidP="001C15C2">
            <w:pPr>
              <w:spacing w:line="276" w:lineRule="auto"/>
              <w:jc w:val="both"/>
              <w:rPr>
                <w:highlight w:val="yellow"/>
              </w:rPr>
            </w:pPr>
            <w:r w:rsidRPr="007A5FF1">
              <w:lastRenderedPageBreak/>
              <w:t xml:space="preserve">See </w:t>
            </w:r>
            <w:r w:rsidR="00065A45" w:rsidRPr="007A5FF1">
              <w:t xml:space="preserve">JT for SDRA 6 Docklands in CDP 2022 – 2028 </w:t>
            </w:r>
            <w:proofErr w:type="gramStart"/>
            <w:r w:rsidR="00065A45" w:rsidRPr="007A5FF1">
              <w:t xml:space="preserve">SFRA </w:t>
            </w:r>
            <w:r w:rsidR="00C0789E">
              <w:t>,</w:t>
            </w:r>
            <w:proofErr w:type="gramEnd"/>
            <w:r w:rsidR="00C0789E">
              <w:t xml:space="preserve"> Appendix C.2.</w:t>
            </w:r>
          </w:p>
        </w:tc>
      </w:tr>
      <w:tr w:rsidR="00065A45" w:rsidRPr="00FC0BEB" w14:paraId="3DE94430" w14:textId="77777777" w:rsidTr="00783FC5">
        <w:trPr>
          <w:trHeight w:val="300"/>
          <w:jc w:val="center"/>
        </w:trPr>
        <w:tc>
          <w:tcPr>
            <w:tcW w:w="1524" w:type="dxa"/>
            <w:vMerge/>
            <w:tcBorders>
              <w:top w:val="single" w:sz="8" w:space="0" w:color="74C4D7"/>
              <w:left w:val="single" w:sz="8" w:space="0" w:color="74C4D7"/>
              <w:bottom w:val="single" w:sz="8" w:space="0" w:color="74C4D7"/>
              <w:right w:val="single" w:sz="8" w:space="0" w:color="74C4D7"/>
            </w:tcBorders>
          </w:tcPr>
          <w:p w14:paraId="111030FB" w14:textId="77777777" w:rsidR="00065A45" w:rsidRPr="009D7144" w:rsidRDefault="00065A45" w:rsidP="002173D0">
            <w:pPr>
              <w:spacing w:line="276" w:lineRule="auto"/>
              <w:jc w:val="both"/>
              <w:rPr>
                <w:b/>
                <w:bCs/>
              </w:rPr>
            </w:pPr>
          </w:p>
        </w:tc>
        <w:tc>
          <w:tcPr>
            <w:tcW w:w="3031" w:type="dxa"/>
            <w:vMerge/>
            <w:tcBorders>
              <w:top w:val="single" w:sz="8" w:space="0" w:color="74C4D7"/>
              <w:left w:val="single" w:sz="8" w:space="0" w:color="74C4D7"/>
              <w:bottom w:val="single" w:sz="8" w:space="0" w:color="74C4D7"/>
              <w:right w:val="single" w:sz="8" w:space="0" w:color="74C4D7"/>
            </w:tcBorders>
          </w:tcPr>
          <w:p w14:paraId="3533D018" w14:textId="77777777" w:rsidR="00065A45" w:rsidRPr="00FC0BEB" w:rsidRDefault="00065A45" w:rsidP="002173D0">
            <w:pPr>
              <w:spacing w:line="276" w:lineRule="auto"/>
              <w:jc w:val="both"/>
            </w:pPr>
          </w:p>
        </w:tc>
        <w:tc>
          <w:tcPr>
            <w:tcW w:w="1660" w:type="dxa"/>
            <w:tcBorders>
              <w:top w:val="single" w:sz="8" w:space="0" w:color="74C4D7"/>
              <w:left w:val="single" w:sz="8" w:space="0" w:color="74C4D7"/>
              <w:bottom w:val="single" w:sz="8" w:space="0" w:color="74C4D7"/>
              <w:right w:val="single" w:sz="8" w:space="0" w:color="74C4D7"/>
            </w:tcBorders>
          </w:tcPr>
          <w:p w14:paraId="1FC30A6D" w14:textId="275E343D" w:rsidR="00065A45" w:rsidRPr="00FC0BEB" w:rsidRDefault="00D1123C" w:rsidP="002173D0">
            <w:pPr>
              <w:spacing w:line="276" w:lineRule="auto"/>
              <w:jc w:val="both"/>
            </w:pPr>
            <w:r>
              <w:t xml:space="preserve">New Key Opportunity Sites </w:t>
            </w:r>
            <w:r w:rsidR="0012436C">
              <w:t xml:space="preserve">19 – 21 – </w:t>
            </w:r>
            <w:r w:rsidR="00065A45" w:rsidRPr="00FC0BEB">
              <w:t>Rezoning</w:t>
            </w:r>
            <w:r w:rsidR="0012436C">
              <w:t xml:space="preserve"> - </w:t>
            </w:r>
            <w:r w:rsidR="00065A45" w:rsidRPr="00FC0BEB">
              <w:t>East Wall Road and East Point Business Park</w:t>
            </w:r>
            <w:r w:rsidR="0012436C">
              <w:t>.</w:t>
            </w:r>
          </w:p>
        </w:tc>
        <w:tc>
          <w:tcPr>
            <w:tcW w:w="1606" w:type="dxa"/>
            <w:tcBorders>
              <w:top w:val="single" w:sz="8" w:space="0" w:color="74C4D7"/>
              <w:left w:val="single" w:sz="8" w:space="0" w:color="74C4D7"/>
              <w:bottom w:val="single" w:sz="8" w:space="0" w:color="74C4D7"/>
              <w:right w:val="single" w:sz="8" w:space="0" w:color="74C4D7"/>
            </w:tcBorders>
          </w:tcPr>
          <w:p w14:paraId="1873CC0B" w14:textId="77777777" w:rsidR="00065A45" w:rsidRPr="00FC0BEB" w:rsidRDefault="00065A45" w:rsidP="002173D0">
            <w:pPr>
              <w:spacing w:line="276" w:lineRule="auto"/>
              <w:jc w:val="both"/>
            </w:pPr>
          </w:p>
        </w:tc>
        <w:tc>
          <w:tcPr>
            <w:tcW w:w="3084" w:type="dxa"/>
            <w:tcBorders>
              <w:top w:val="single" w:sz="8" w:space="0" w:color="74C4D7"/>
              <w:left w:val="single" w:sz="8" w:space="0" w:color="74C4D7"/>
              <w:bottom w:val="single" w:sz="8" w:space="0" w:color="74C4D7"/>
              <w:right w:val="single" w:sz="8" w:space="0" w:color="74C4D7"/>
            </w:tcBorders>
          </w:tcPr>
          <w:p w14:paraId="7925E5AE" w14:textId="6CB0FC29" w:rsidR="00065A45" w:rsidRPr="00FC0BEB" w:rsidRDefault="00363B97" w:rsidP="00363B97">
            <w:pPr>
              <w:spacing w:line="276" w:lineRule="auto"/>
              <w:jc w:val="both"/>
            </w:pPr>
            <w:r>
              <w:t>S</w:t>
            </w:r>
            <w:r w:rsidR="00065A45" w:rsidRPr="00FC0BEB">
              <w:t xml:space="preserve">ee Stage </w:t>
            </w:r>
            <w:r>
              <w:t>2</w:t>
            </w:r>
            <w:r w:rsidR="00065A45" w:rsidRPr="00FC0BEB">
              <w:t xml:space="preserve"> - Flood Risk </w:t>
            </w:r>
            <w:r>
              <w:t xml:space="preserve">Assessment </w:t>
            </w:r>
            <w:r w:rsidR="00065A45" w:rsidRPr="00FC0BEB">
              <w:t xml:space="preserve">for </w:t>
            </w:r>
            <w:r>
              <w:t xml:space="preserve">Proposed </w:t>
            </w:r>
            <w:r w:rsidR="00065A45" w:rsidRPr="00FC0BEB">
              <w:t xml:space="preserve">Rezonings </w:t>
            </w:r>
            <w:r>
              <w:t>in</w:t>
            </w:r>
            <w:r w:rsidR="00065A45" w:rsidRPr="00FC0BEB">
              <w:t xml:space="preserve"> </w:t>
            </w:r>
            <w:r w:rsidR="00065A45" w:rsidRPr="009D7144">
              <w:rPr>
                <w:b/>
                <w:bCs/>
              </w:rPr>
              <w:t>Appendix 3</w:t>
            </w:r>
          </w:p>
        </w:tc>
      </w:tr>
      <w:tr w:rsidR="00065A45" w:rsidRPr="00FC0BEB" w14:paraId="0BDC6111" w14:textId="77777777" w:rsidTr="00783FC5">
        <w:trPr>
          <w:trHeight w:val="300"/>
          <w:jc w:val="center"/>
        </w:trPr>
        <w:tc>
          <w:tcPr>
            <w:tcW w:w="1524"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38E9C892" w14:textId="77777777" w:rsidR="00065A45" w:rsidRPr="009D7144" w:rsidRDefault="00065A45" w:rsidP="002173D0">
            <w:pPr>
              <w:spacing w:line="276" w:lineRule="auto"/>
              <w:jc w:val="both"/>
              <w:rPr>
                <w:b/>
                <w:bCs/>
              </w:rPr>
            </w:pPr>
            <w:r w:rsidRPr="009D7144">
              <w:rPr>
                <w:b/>
                <w:bCs/>
              </w:rPr>
              <w:t>SDRA 7</w:t>
            </w:r>
          </w:p>
        </w:tc>
        <w:tc>
          <w:tcPr>
            <w:tcW w:w="3031"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7BC0486D" w14:textId="77777777" w:rsidR="00065A45" w:rsidRPr="00FC0BEB" w:rsidRDefault="00065A45" w:rsidP="002173D0">
            <w:pPr>
              <w:spacing w:line="276" w:lineRule="auto"/>
              <w:jc w:val="both"/>
            </w:pPr>
            <w:r w:rsidRPr="00FC0BEB">
              <w:t xml:space="preserve">Heuston and Environs </w:t>
            </w:r>
          </w:p>
        </w:tc>
        <w:tc>
          <w:tcPr>
            <w:tcW w:w="1660"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1AA77111" w14:textId="77777777" w:rsidR="00065A45" w:rsidRPr="00FC0BEB" w:rsidRDefault="00065A45" w:rsidP="002173D0">
            <w:pPr>
              <w:spacing w:line="276" w:lineRule="auto"/>
              <w:jc w:val="both"/>
            </w:pPr>
            <w:r w:rsidRPr="00FC0BEB">
              <w:t xml:space="preserve">Increased density in </w:t>
            </w:r>
            <w:r w:rsidRPr="00E56A00">
              <w:rPr>
                <w:u w:val="single"/>
              </w:rPr>
              <w:t>existing</w:t>
            </w:r>
            <w:r w:rsidRPr="00FC0BEB">
              <w:t xml:space="preserve"> Key Opportunity Sites</w:t>
            </w:r>
          </w:p>
        </w:tc>
        <w:tc>
          <w:tcPr>
            <w:tcW w:w="1606"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24A94935" w14:textId="56E4D61D" w:rsidR="00065A45" w:rsidRPr="00FC0BEB" w:rsidRDefault="00C0789E" w:rsidP="002173D0">
            <w:pPr>
              <w:spacing w:line="276" w:lineRule="auto"/>
              <w:jc w:val="both"/>
            </w:pPr>
            <w:r>
              <w:t>See JT in City Development Plan SFRA Appendix C.2.</w:t>
            </w:r>
          </w:p>
        </w:tc>
        <w:tc>
          <w:tcPr>
            <w:tcW w:w="3084"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3F4B0006" w14:textId="6E84E56B" w:rsidR="00065A45" w:rsidRPr="00FC0BEB" w:rsidRDefault="00065A45" w:rsidP="002173D0">
            <w:pPr>
              <w:spacing w:line="276" w:lineRule="auto"/>
              <w:jc w:val="both"/>
            </w:pPr>
            <w:r w:rsidRPr="00FC0BEB">
              <w:t>Addressed in JT for this SDRA in City Development Plan SFRA</w:t>
            </w:r>
            <w:r w:rsidR="00C0789E">
              <w:t xml:space="preserve"> C.2.</w:t>
            </w:r>
            <w:r w:rsidRPr="00FC0BEB">
              <w:t xml:space="preserve"> </w:t>
            </w:r>
          </w:p>
          <w:p w14:paraId="3B4CC989" w14:textId="77777777" w:rsidR="00065A45" w:rsidRPr="00FC0BEB" w:rsidRDefault="00065A45" w:rsidP="002173D0">
            <w:pPr>
              <w:spacing w:line="276" w:lineRule="auto"/>
              <w:jc w:val="both"/>
            </w:pPr>
            <w:r w:rsidRPr="00FC0BEB">
              <w:t xml:space="preserve"> </w:t>
            </w:r>
          </w:p>
        </w:tc>
      </w:tr>
      <w:tr w:rsidR="00065A45" w:rsidRPr="00FC0BEB" w14:paraId="5F9C7FA5" w14:textId="77777777" w:rsidTr="002343F8">
        <w:trPr>
          <w:trHeight w:val="300"/>
          <w:jc w:val="center"/>
        </w:trPr>
        <w:tc>
          <w:tcPr>
            <w:tcW w:w="1524" w:type="dxa"/>
            <w:tcBorders>
              <w:top w:val="single" w:sz="8" w:space="0" w:color="74C4D7"/>
              <w:left w:val="single" w:sz="8" w:space="0" w:color="74C4D7"/>
              <w:bottom w:val="single" w:sz="8" w:space="0" w:color="74C4D7"/>
              <w:right w:val="single" w:sz="8" w:space="0" w:color="74C4D7"/>
            </w:tcBorders>
          </w:tcPr>
          <w:p w14:paraId="208489EB" w14:textId="77777777" w:rsidR="00065A45" w:rsidRPr="002343F8" w:rsidRDefault="00065A45" w:rsidP="002173D0">
            <w:pPr>
              <w:spacing w:line="276" w:lineRule="auto"/>
              <w:jc w:val="both"/>
              <w:rPr>
                <w:b/>
                <w:bCs/>
              </w:rPr>
            </w:pPr>
            <w:r w:rsidRPr="002343F8">
              <w:rPr>
                <w:b/>
                <w:bCs/>
              </w:rPr>
              <w:t>SDRA 8</w:t>
            </w:r>
          </w:p>
        </w:tc>
        <w:tc>
          <w:tcPr>
            <w:tcW w:w="3031" w:type="dxa"/>
            <w:tcBorders>
              <w:top w:val="single" w:sz="8" w:space="0" w:color="74C4D7"/>
              <w:left w:val="single" w:sz="8" w:space="0" w:color="74C4D7"/>
              <w:bottom w:val="single" w:sz="8" w:space="0" w:color="74C4D7"/>
              <w:right w:val="single" w:sz="8" w:space="0" w:color="74C4D7"/>
            </w:tcBorders>
          </w:tcPr>
          <w:p w14:paraId="17ABAD74" w14:textId="77777777" w:rsidR="00065A45" w:rsidRPr="002343F8" w:rsidRDefault="00065A45" w:rsidP="002173D0">
            <w:pPr>
              <w:spacing w:line="276" w:lineRule="auto"/>
              <w:jc w:val="both"/>
            </w:pPr>
            <w:proofErr w:type="spellStart"/>
            <w:r w:rsidRPr="002343F8">
              <w:t>Grangegorman</w:t>
            </w:r>
            <w:proofErr w:type="spellEnd"/>
            <w:r w:rsidRPr="002343F8">
              <w:t xml:space="preserve">/Broadstone </w:t>
            </w:r>
          </w:p>
        </w:tc>
        <w:tc>
          <w:tcPr>
            <w:tcW w:w="1660" w:type="dxa"/>
            <w:tcBorders>
              <w:top w:val="single" w:sz="8" w:space="0" w:color="74C4D7"/>
              <w:left w:val="single" w:sz="8" w:space="0" w:color="74C4D7"/>
              <w:bottom w:val="single" w:sz="8" w:space="0" w:color="74C4D7"/>
              <w:right w:val="single" w:sz="8" w:space="0" w:color="74C4D7"/>
            </w:tcBorders>
          </w:tcPr>
          <w:p w14:paraId="3029EDA5" w14:textId="77777777" w:rsidR="00065A45" w:rsidRPr="0075347B" w:rsidRDefault="00065A45" w:rsidP="002173D0">
            <w:pPr>
              <w:spacing w:line="276" w:lineRule="auto"/>
              <w:jc w:val="both"/>
            </w:pPr>
            <w:r w:rsidRPr="0075347B">
              <w:t xml:space="preserve"> Increased Density</w:t>
            </w:r>
          </w:p>
        </w:tc>
        <w:tc>
          <w:tcPr>
            <w:tcW w:w="1606" w:type="dxa"/>
            <w:tcBorders>
              <w:top w:val="single" w:sz="8" w:space="0" w:color="74C4D7"/>
              <w:left w:val="single" w:sz="8" w:space="0" w:color="74C4D7"/>
              <w:bottom w:val="single" w:sz="8" w:space="0" w:color="74C4D7"/>
              <w:right w:val="single" w:sz="8" w:space="0" w:color="74C4D7"/>
            </w:tcBorders>
          </w:tcPr>
          <w:p w14:paraId="538E96C0" w14:textId="77777777" w:rsidR="00065A45" w:rsidRPr="002343F8" w:rsidRDefault="00065A45" w:rsidP="002173D0">
            <w:pPr>
              <w:spacing w:line="276" w:lineRule="auto"/>
              <w:jc w:val="both"/>
            </w:pPr>
            <w:r w:rsidRPr="002343F8">
              <w:t>FZC</w:t>
            </w:r>
          </w:p>
          <w:p w14:paraId="203A2C5A" w14:textId="7414EBCC" w:rsidR="00065A45" w:rsidRPr="002343F8" w:rsidRDefault="00065A45" w:rsidP="002173D0">
            <w:pPr>
              <w:spacing w:line="276" w:lineRule="auto"/>
              <w:jc w:val="both"/>
            </w:pPr>
          </w:p>
        </w:tc>
        <w:tc>
          <w:tcPr>
            <w:tcW w:w="3084" w:type="dxa"/>
            <w:tcBorders>
              <w:top w:val="single" w:sz="8" w:space="0" w:color="74C4D7"/>
              <w:left w:val="single" w:sz="8" w:space="0" w:color="74C4D7"/>
              <w:bottom w:val="single" w:sz="8" w:space="0" w:color="74C4D7"/>
              <w:right w:val="single" w:sz="8" w:space="0" w:color="74C4D7"/>
            </w:tcBorders>
          </w:tcPr>
          <w:p w14:paraId="6E26BFE4" w14:textId="77777777" w:rsidR="00065A45" w:rsidRPr="002343F8" w:rsidRDefault="00065A45" w:rsidP="002173D0">
            <w:pPr>
              <w:spacing w:line="276" w:lineRule="auto"/>
              <w:jc w:val="both"/>
            </w:pPr>
            <w:r w:rsidRPr="002343F8">
              <w:t>Plan making JT not required for SDRA - see City Development Plan SFRA Appendix C.1</w:t>
            </w:r>
          </w:p>
        </w:tc>
      </w:tr>
      <w:tr w:rsidR="00065A45" w:rsidRPr="00FC0BEB" w14:paraId="7CEF5AFA" w14:textId="77777777" w:rsidTr="00783FC5">
        <w:trPr>
          <w:trHeight w:val="300"/>
          <w:jc w:val="center"/>
        </w:trPr>
        <w:tc>
          <w:tcPr>
            <w:tcW w:w="1524"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11D9B37D" w14:textId="77777777" w:rsidR="00065A45" w:rsidRPr="009D7144" w:rsidRDefault="00065A45" w:rsidP="002173D0">
            <w:pPr>
              <w:spacing w:line="276" w:lineRule="auto"/>
              <w:jc w:val="both"/>
              <w:rPr>
                <w:b/>
                <w:bCs/>
              </w:rPr>
            </w:pPr>
            <w:r w:rsidRPr="009D7144">
              <w:rPr>
                <w:b/>
                <w:bCs/>
              </w:rPr>
              <w:lastRenderedPageBreak/>
              <w:t>SDRA 10</w:t>
            </w:r>
          </w:p>
        </w:tc>
        <w:tc>
          <w:tcPr>
            <w:tcW w:w="3031"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67C76E04" w14:textId="77777777" w:rsidR="00065A45" w:rsidRPr="00FC0BEB" w:rsidRDefault="00065A45" w:rsidP="002173D0">
            <w:pPr>
              <w:spacing w:line="276" w:lineRule="auto"/>
              <w:jc w:val="both"/>
            </w:pPr>
            <w:proofErr w:type="gramStart"/>
            <w:r w:rsidRPr="00FC0BEB">
              <w:t>North East</w:t>
            </w:r>
            <w:proofErr w:type="gramEnd"/>
            <w:r w:rsidRPr="00FC0BEB">
              <w:t xml:space="preserve"> Inner City </w:t>
            </w:r>
          </w:p>
        </w:tc>
        <w:tc>
          <w:tcPr>
            <w:tcW w:w="1660"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68D484B7" w14:textId="77777777" w:rsidR="00065A45" w:rsidRPr="00FC0BEB" w:rsidRDefault="00065A45" w:rsidP="002173D0">
            <w:pPr>
              <w:spacing w:line="276" w:lineRule="auto"/>
              <w:jc w:val="both"/>
            </w:pPr>
            <w:r w:rsidRPr="00FC0BEB">
              <w:t xml:space="preserve">Increased density in </w:t>
            </w:r>
            <w:r w:rsidRPr="00E56A00">
              <w:rPr>
                <w:u w:val="single"/>
              </w:rPr>
              <w:t>existing</w:t>
            </w:r>
            <w:r w:rsidRPr="00FC0BEB">
              <w:t xml:space="preserve"> Key Opportunity Sites</w:t>
            </w:r>
          </w:p>
        </w:tc>
        <w:tc>
          <w:tcPr>
            <w:tcW w:w="1606"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3BF44496" w14:textId="77777777" w:rsidR="00065A45" w:rsidRPr="00FC0BEB" w:rsidRDefault="00065A45" w:rsidP="002173D0">
            <w:pPr>
              <w:spacing w:line="276" w:lineRule="auto"/>
              <w:jc w:val="both"/>
            </w:pPr>
            <w:r w:rsidRPr="00FC0BEB">
              <w:t xml:space="preserve">FZC </w:t>
            </w:r>
          </w:p>
        </w:tc>
        <w:tc>
          <w:tcPr>
            <w:tcW w:w="3084"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58818C47" w14:textId="77777777" w:rsidR="00065A45" w:rsidRPr="00FC0BEB" w:rsidRDefault="00065A45" w:rsidP="002173D0">
            <w:pPr>
              <w:spacing w:line="276" w:lineRule="auto"/>
              <w:jc w:val="both"/>
            </w:pPr>
            <w:r w:rsidRPr="00FC0BEB">
              <w:t>Plan making JT not required for SDRA - see City Development Plan SFRA Appendix C.1</w:t>
            </w:r>
          </w:p>
        </w:tc>
      </w:tr>
      <w:tr w:rsidR="00065A45" w:rsidRPr="00FC0BEB" w14:paraId="7534B8C1" w14:textId="77777777" w:rsidTr="00783FC5">
        <w:trPr>
          <w:trHeight w:val="300"/>
          <w:jc w:val="center"/>
        </w:trPr>
        <w:tc>
          <w:tcPr>
            <w:tcW w:w="1524" w:type="dxa"/>
            <w:tcBorders>
              <w:top w:val="single" w:sz="8" w:space="0" w:color="74C4D7"/>
              <w:left w:val="single" w:sz="8" w:space="0" w:color="74C4D7"/>
              <w:bottom w:val="single" w:sz="8" w:space="0" w:color="74C4D7"/>
              <w:right w:val="single" w:sz="8" w:space="0" w:color="74C4D7"/>
            </w:tcBorders>
          </w:tcPr>
          <w:p w14:paraId="05822B33" w14:textId="77777777" w:rsidR="00065A45" w:rsidRPr="009D7144" w:rsidRDefault="00065A45" w:rsidP="002173D0">
            <w:pPr>
              <w:spacing w:line="276" w:lineRule="auto"/>
              <w:jc w:val="both"/>
              <w:rPr>
                <w:b/>
                <w:bCs/>
              </w:rPr>
            </w:pPr>
            <w:r w:rsidRPr="009D7144">
              <w:rPr>
                <w:b/>
                <w:bCs/>
              </w:rPr>
              <w:t>SDRA 12</w:t>
            </w:r>
          </w:p>
        </w:tc>
        <w:tc>
          <w:tcPr>
            <w:tcW w:w="3031" w:type="dxa"/>
            <w:tcBorders>
              <w:top w:val="single" w:sz="8" w:space="0" w:color="74C4D7"/>
              <w:left w:val="single" w:sz="8" w:space="0" w:color="74C4D7"/>
              <w:bottom w:val="single" w:sz="8" w:space="0" w:color="74C4D7"/>
              <w:right w:val="single" w:sz="8" w:space="0" w:color="74C4D7"/>
            </w:tcBorders>
          </w:tcPr>
          <w:p w14:paraId="6DBFF919" w14:textId="77777777" w:rsidR="00065A45" w:rsidRPr="00FC0BEB" w:rsidRDefault="00065A45" w:rsidP="002173D0">
            <w:pPr>
              <w:spacing w:line="276" w:lineRule="auto"/>
              <w:jc w:val="both"/>
            </w:pPr>
            <w:r w:rsidRPr="00FC0BEB">
              <w:t xml:space="preserve">Dolphin House </w:t>
            </w:r>
          </w:p>
        </w:tc>
        <w:tc>
          <w:tcPr>
            <w:tcW w:w="1660" w:type="dxa"/>
            <w:tcBorders>
              <w:top w:val="single" w:sz="8" w:space="0" w:color="74C4D7"/>
              <w:left w:val="single" w:sz="8" w:space="0" w:color="74C4D7"/>
              <w:bottom w:val="single" w:sz="8" w:space="0" w:color="74C4D7"/>
              <w:right w:val="single" w:sz="8" w:space="0" w:color="74C4D7"/>
            </w:tcBorders>
          </w:tcPr>
          <w:p w14:paraId="78C42F69" w14:textId="77777777" w:rsidR="00065A45" w:rsidRPr="00FC0BEB" w:rsidRDefault="00065A45" w:rsidP="002173D0">
            <w:pPr>
              <w:spacing w:line="276" w:lineRule="auto"/>
              <w:jc w:val="both"/>
            </w:pPr>
            <w:r w:rsidRPr="00FC0BEB">
              <w:t xml:space="preserve">Increased density in </w:t>
            </w:r>
            <w:r w:rsidRPr="00E56A00">
              <w:rPr>
                <w:u w:val="single"/>
              </w:rPr>
              <w:t>existing</w:t>
            </w:r>
            <w:r w:rsidRPr="00FC0BEB">
              <w:t xml:space="preserve"> Key Opportunity Sites</w:t>
            </w:r>
          </w:p>
        </w:tc>
        <w:tc>
          <w:tcPr>
            <w:tcW w:w="1606" w:type="dxa"/>
            <w:tcBorders>
              <w:top w:val="single" w:sz="8" w:space="0" w:color="74C4D7"/>
              <w:left w:val="single" w:sz="8" w:space="0" w:color="74C4D7"/>
              <w:bottom w:val="single" w:sz="8" w:space="0" w:color="74C4D7"/>
              <w:right w:val="single" w:sz="8" w:space="0" w:color="74C4D7"/>
            </w:tcBorders>
          </w:tcPr>
          <w:p w14:paraId="195BCEC0" w14:textId="77777777" w:rsidR="00065A45" w:rsidRPr="00FC0BEB" w:rsidRDefault="00065A45" w:rsidP="002173D0">
            <w:pPr>
              <w:spacing w:line="276" w:lineRule="auto"/>
              <w:jc w:val="both"/>
            </w:pPr>
            <w:r w:rsidRPr="00FC0BEB">
              <w:t xml:space="preserve">FZC </w:t>
            </w:r>
          </w:p>
        </w:tc>
        <w:tc>
          <w:tcPr>
            <w:tcW w:w="3084" w:type="dxa"/>
            <w:tcBorders>
              <w:top w:val="single" w:sz="8" w:space="0" w:color="74C4D7"/>
              <w:left w:val="single" w:sz="8" w:space="0" w:color="74C4D7"/>
              <w:bottom w:val="single" w:sz="8" w:space="0" w:color="74C4D7"/>
              <w:right w:val="single" w:sz="8" w:space="0" w:color="74C4D7"/>
            </w:tcBorders>
          </w:tcPr>
          <w:p w14:paraId="05359F81" w14:textId="77777777" w:rsidR="00065A45" w:rsidRPr="00FC0BEB" w:rsidRDefault="00065A45" w:rsidP="002173D0">
            <w:pPr>
              <w:spacing w:line="276" w:lineRule="auto"/>
              <w:jc w:val="both"/>
            </w:pPr>
            <w:r w:rsidRPr="00FC0BEB">
              <w:t>Plan making JT not required for SDRA - see City Development Plan SFRA Appendix C.1</w:t>
            </w:r>
          </w:p>
        </w:tc>
      </w:tr>
      <w:tr w:rsidR="00065A45" w:rsidRPr="00FC0BEB" w14:paraId="2DF233E1" w14:textId="77777777" w:rsidTr="00783FC5">
        <w:trPr>
          <w:trHeight w:val="300"/>
          <w:jc w:val="center"/>
        </w:trPr>
        <w:tc>
          <w:tcPr>
            <w:tcW w:w="1524"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02A0BA5B" w14:textId="77777777" w:rsidR="00065A45" w:rsidRPr="009D7144" w:rsidRDefault="00065A45" w:rsidP="002173D0">
            <w:pPr>
              <w:spacing w:line="276" w:lineRule="auto"/>
              <w:jc w:val="both"/>
              <w:rPr>
                <w:b/>
                <w:bCs/>
              </w:rPr>
            </w:pPr>
            <w:r w:rsidRPr="009D7144">
              <w:rPr>
                <w:b/>
                <w:bCs/>
              </w:rPr>
              <w:t>SDRA 13</w:t>
            </w:r>
          </w:p>
        </w:tc>
        <w:tc>
          <w:tcPr>
            <w:tcW w:w="3031"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6B19DA72" w14:textId="77777777" w:rsidR="00065A45" w:rsidRPr="00FC0BEB" w:rsidRDefault="00065A45" w:rsidP="002173D0">
            <w:pPr>
              <w:spacing w:line="276" w:lineRule="auto"/>
              <w:jc w:val="both"/>
            </w:pPr>
            <w:r w:rsidRPr="00FC0BEB">
              <w:t>Markets Area and Environs</w:t>
            </w:r>
          </w:p>
        </w:tc>
        <w:tc>
          <w:tcPr>
            <w:tcW w:w="1660"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59DE39C1" w14:textId="77777777" w:rsidR="00065A45" w:rsidRPr="00FC0BEB" w:rsidRDefault="00065A45" w:rsidP="002173D0">
            <w:pPr>
              <w:spacing w:line="276" w:lineRule="auto"/>
              <w:jc w:val="both"/>
            </w:pPr>
            <w:r w:rsidRPr="00FC0BEB">
              <w:t>Increased density in existing Key Opportunity Sites</w:t>
            </w:r>
          </w:p>
        </w:tc>
        <w:tc>
          <w:tcPr>
            <w:tcW w:w="1606"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3D5A9913" w14:textId="77777777" w:rsidR="00065A45" w:rsidRPr="00FC0BEB" w:rsidRDefault="00065A45" w:rsidP="002173D0">
            <w:pPr>
              <w:spacing w:line="276" w:lineRule="auto"/>
              <w:jc w:val="both"/>
            </w:pPr>
            <w:r w:rsidRPr="00FC0BEB">
              <w:t xml:space="preserve">FZC </w:t>
            </w:r>
          </w:p>
        </w:tc>
        <w:tc>
          <w:tcPr>
            <w:tcW w:w="3084" w:type="dxa"/>
            <w:tcBorders>
              <w:top w:val="single" w:sz="8" w:space="0" w:color="74C4D7"/>
              <w:left w:val="single" w:sz="8" w:space="0" w:color="74C4D7"/>
              <w:bottom w:val="single" w:sz="8" w:space="0" w:color="74C4D7"/>
              <w:right w:val="single" w:sz="8" w:space="0" w:color="74C4D7"/>
            </w:tcBorders>
            <w:shd w:val="clear" w:color="auto" w:fill="E8E8E8" w:themeFill="background2"/>
          </w:tcPr>
          <w:p w14:paraId="7943827F" w14:textId="77777777" w:rsidR="00065A45" w:rsidRPr="00FC0BEB" w:rsidRDefault="00065A45" w:rsidP="00497D34">
            <w:pPr>
              <w:keepNext/>
              <w:spacing w:line="276" w:lineRule="auto"/>
              <w:jc w:val="both"/>
            </w:pPr>
            <w:r w:rsidRPr="00FC0BEB">
              <w:t>Plan making JT not required for SDRA - see City Development Plan SFRA Appendix C.1</w:t>
            </w:r>
          </w:p>
        </w:tc>
      </w:tr>
    </w:tbl>
    <w:p w14:paraId="75A68157" w14:textId="0451E416" w:rsidR="00065A45" w:rsidRPr="00FC0BEB" w:rsidRDefault="00563B71" w:rsidP="00563B71">
      <w:pPr>
        <w:pStyle w:val="Caption"/>
      </w:pPr>
      <w:bookmarkStart w:id="107" w:name="_Toc225763272"/>
      <w:r w:rsidRPr="00563B71">
        <w:rPr>
          <w:sz w:val="24"/>
          <w:szCs w:val="24"/>
        </w:rPr>
        <w:t xml:space="preserve">Table </w:t>
      </w:r>
      <w:r w:rsidRPr="00563B71">
        <w:rPr>
          <w:sz w:val="24"/>
          <w:szCs w:val="24"/>
        </w:rPr>
        <w:fldChar w:fldCharType="begin"/>
      </w:r>
      <w:r w:rsidRPr="00563B71">
        <w:rPr>
          <w:sz w:val="24"/>
          <w:szCs w:val="24"/>
        </w:rPr>
        <w:instrText xml:space="preserve"> SEQ Table \* ARABIC </w:instrText>
      </w:r>
      <w:r w:rsidRPr="00563B71">
        <w:rPr>
          <w:sz w:val="24"/>
          <w:szCs w:val="24"/>
        </w:rPr>
        <w:fldChar w:fldCharType="separate"/>
      </w:r>
      <w:r w:rsidR="004F2C77">
        <w:rPr>
          <w:noProof/>
          <w:sz w:val="24"/>
          <w:szCs w:val="24"/>
        </w:rPr>
        <w:t>6</w:t>
      </w:r>
      <w:r w:rsidRPr="00563B71">
        <w:rPr>
          <w:sz w:val="24"/>
          <w:szCs w:val="24"/>
        </w:rPr>
        <w:fldChar w:fldCharType="end"/>
      </w:r>
      <w:r w:rsidRPr="00563B71">
        <w:rPr>
          <w:sz w:val="24"/>
          <w:szCs w:val="24"/>
        </w:rPr>
        <w:t xml:space="preserve"> SDRA Flood Risk Assessment</w:t>
      </w:r>
      <w:bookmarkEnd w:id="107"/>
      <w:r w:rsidR="00065A45" w:rsidRPr="00FC0BEB">
        <w:br w:type="page"/>
      </w:r>
    </w:p>
    <w:p w14:paraId="0FBCDABF" w14:textId="04BA8617" w:rsidR="00065A45" w:rsidRPr="00FC0BEB" w:rsidRDefault="00065A45" w:rsidP="002173D0">
      <w:pPr>
        <w:pStyle w:val="Heading1Level1"/>
        <w:spacing w:line="276" w:lineRule="auto"/>
        <w:jc w:val="both"/>
      </w:pPr>
      <w:bookmarkStart w:id="108" w:name="_Toc225354628"/>
      <w:bookmarkStart w:id="109" w:name="_Toc233987105"/>
      <w:r w:rsidRPr="00FC0BEB">
        <w:lastRenderedPageBreak/>
        <w:t>Conclusion of SFRA</w:t>
      </w:r>
      <w:bookmarkEnd w:id="108"/>
      <w:bookmarkEnd w:id="109"/>
    </w:p>
    <w:p w14:paraId="5B2099D7" w14:textId="3E8DAB2D" w:rsidR="00065A45" w:rsidRPr="00FC0BEB" w:rsidRDefault="00065A45" w:rsidP="00811416">
      <w:pPr>
        <w:pStyle w:val="BodyCopy"/>
      </w:pPr>
      <w:r w:rsidRPr="00FC0BEB">
        <w:t xml:space="preserve">In summary, the proposed rezoning of lands currently zoned Z6 (Employment/Enterprise) to residential and mixed-use zonings (Z1, Z10 and Z14) and amendments to the SDRAs are considered appropriate having regard to the provisions of </w:t>
      </w:r>
      <w:r w:rsidRPr="00E56A00">
        <w:rPr>
          <w:i/>
          <w:iCs/>
        </w:rPr>
        <w:t>The Planning System and Flood Risk Management Guidelines for Planning Authorities (OPW, 2009).</w:t>
      </w:r>
      <w:r w:rsidRPr="00FC0BEB">
        <w:t xml:space="preserve"> </w:t>
      </w:r>
      <w:r w:rsidR="002722BF">
        <w:t>S</w:t>
      </w:r>
      <w:r w:rsidRPr="00FC0BEB">
        <w:t xml:space="preserve">ites that were subject to the Justification Test have passed.  </w:t>
      </w:r>
    </w:p>
    <w:p w14:paraId="0CBABFC0" w14:textId="23539892" w:rsidR="00065A45" w:rsidRDefault="00065A45" w:rsidP="00811416">
      <w:pPr>
        <w:pStyle w:val="BodyCopy"/>
      </w:pPr>
      <w:r w:rsidRPr="00FC0BEB">
        <w:t>Notwithstanding this, any future planning applications relating to these lands should be accompanied by a Stage 3 Detailed Flood Risk Assessment. This will ensure that flood risk is appropriately assessed and managed at project level in accordance with the OPW Guidelines and the Dublin City Development Plan Strategic Flood Risk Assessment (SFRA).</w:t>
      </w:r>
    </w:p>
    <w:p w14:paraId="0D5BE8A9" w14:textId="19F94F66" w:rsidR="0073696A" w:rsidRPr="00FC0BEB" w:rsidRDefault="0073696A" w:rsidP="00811416">
      <w:pPr>
        <w:pStyle w:val="BodyCopy"/>
      </w:pPr>
      <w:r>
        <w:t xml:space="preserve">As per development plan policies in respect of surface water management (see </w:t>
      </w:r>
      <w:r w:rsidRPr="005A0DC8">
        <w:rPr>
          <w:b/>
          <w:bCs/>
        </w:rPr>
        <w:t>Appendix 6</w:t>
      </w:r>
      <w:r>
        <w:t>), b</w:t>
      </w:r>
      <w:r w:rsidRPr="000F46C5">
        <w:t>est practice should be implemented to limit surface water run-off to current values</w:t>
      </w:r>
      <w:r>
        <w:t xml:space="preserve"> or less</w:t>
      </w:r>
      <w:r w:rsidRPr="000F46C5">
        <w:t xml:space="preserve">. The use of </w:t>
      </w:r>
      <w:proofErr w:type="spellStart"/>
      <w:r w:rsidRPr="000F46C5">
        <w:t>SuDS</w:t>
      </w:r>
      <w:proofErr w:type="spellEnd"/>
      <w:r w:rsidRPr="000F46C5">
        <w:t xml:space="preserve"> and green infrastructure should be considered </w:t>
      </w:r>
      <w:r>
        <w:t>in the first instance to reduce flooding as part of a surface water management plan to be prepared for the lands</w:t>
      </w:r>
    </w:p>
    <w:p w14:paraId="735AD8C7" w14:textId="77777777" w:rsidR="00065A45" w:rsidRPr="00FC0BEB" w:rsidRDefault="00065A45" w:rsidP="002173D0">
      <w:pPr>
        <w:spacing w:line="276" w:lineRule="auto"/>
        <w:jc w:val="both"/>
      </w:pPr>
    </w:p>
    <w:p w14:paraId="7F3B34B0" w14:textId="77777777" w:rsidR="00065A45" w:rsidRPr="00FC0BEB" w:rsidRDefault="00065A45" w:rsidP="002173D0">
      <w:pPr>
        <w:spacing w:line="276" w:lineRule="auto"/>
        <w:jc w:val="both"/>
      </w:pPr>
    </w:p>
    <w:p w14:paraId="1D614172" w14:textId="77777777" w:rsidR="00065A45" w:rsidRPr="00FC0BEB" w:rsidRDefault="00065A45" w:rsidP="002173D0">
      <w:pPr>
        <w:spacing w:line="276" w:lineRule="auto"/>
        <w:jc w:val="both"/>
      </w:pPr>
    </w:p>
    <w:p w14:paraId="37186F7B" w14:textId="77777777" w:rsidR="00065A45" w:rsidRPr="00FC0BEB" w:rsidRDefault="00065A45" w:rsidP="002173D0">
      <w:pPr>
        <w:spacing w:line="276" w:lineRule="auto"/>
        <w:jc w:val="both"/>
        <w:rPr>
          <w:highlight w:val="yellow"/>
        </w:rPr>
      </w:pPr>
    </w:p>
    <w:p w14:paraId="3F799CF2" w14:textId="77777777" w:rsidR="00065A45" w:rsidRPr="00FC0BEB" w:rsidRDefault="00065A45" w:rsidP="002173D0">
      <w:pPr>
        <w:spacing w:line="276" w:lineRule="auto"/>
        <w:jc w:val="both"/>
      </w:pPr>
      <w:r w:rsidRPr="00FC0BEB">
        <w:br w:type="page"/>
      </w:r>
    </w:p>
    <w:p w14:paraId="3786D2E5" w14:textId="77777777" w:rsidR="00065A45" w:rsidRPr="00FC0BEB" w:rsidRDefault="00065A45" w:rsidP="002173D0">
      <w:pPr>
        <w:pStyle w:val="Heading1Level1"/>
        <w:spacing w:line="276" w:lineRule="auto"/>
        <w:jc w:val="both"/>
      </w:pPr>
      <w:bookmarkStart w:id="110" w:name="_Toc225354629"/>
      <w:bookmarkStart w:id="111" w:name="_Toc233987106"/>
      <w:r w:rsidRPr="00FC0BEB">
        <w:lastRenderedPageBreak/>
        <w:t>Appendices</w:t>
      </w:r>
      <w:bookmarkEnd w:id="110"/>
      <w:bookmarkEnd w:id="111"/>
    </w:p>
    <w:p w14:paraId="4B29E912" w14:textId="77777777" w:rsidR="00065A45" w:rsidRPr="00FC0BEB" w:rsidRDefault="00065A45" w:rsidP="002173D0">
      <w:pPr>
        <w:pStyle w:val="Heading2Level2"/>
        <w:spacing w:line="276" w:lineRule="auto"/>
        <w:jc w:val="both"/>
      </w:pPr>
      <w:bookmarkStart w:id="112" w:name="_Toc225354630"/>
      <w:bookmarkStart w:id="113" w:name="_Toc233987107"/>
      <w:r w:rsidRPr="00FC0BEB">
        <w:t>Appendix 1: List of 18 Strategic Development Regeneration Areas</w:t>
      </w:r>
      <w:bookmarkEnd w:id="112"/>
      <w:bookmarkEnd w:id="113"/>
    </w:p>
    <w:tbl>
      <w:tblPr>
        <w:tblW w:w="9816"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35"/>
        <w:gridCol w:w="7981"/>
      </w:tblGrid>
      <w:tr w:rsidR="00065A45" w:rsidRPr="00FC0BEB" w14:paraId="61121EEF" w14:textId="77777777" w:rsidTr="00262651">
        <w:trPr>
          <w:trHeight w:val="300"/>
        </w:trPr>
        <w:tc>
          <w:tcPr>
            <w:tcW w:w="1835" w:type="dxa"/>
            <w:tcBorders>
              <w:top w:val="single" w:sz="8" w:space="0" w:color="74C4D7"/>
              <w:left w:val="single" w:sz="8" w:space="0" w:color="74C4D7"/>
              <w:bottom w:val="single" w:sz="8" w:space="0" w:color="74C4D7"/>
              <w:right w:val="single" w:sz="8" w:space="0" w:color="74C4D7"/>
            </w:tcBorders>
            <w:shd w:val="clear" w:color="auto" w:fill="0077A3" w:themeFill="accent1"/>
          </w:tcPr>
          <w:p w14:paraId="21DF2D1C" w14:textId="0A464565" w:rsidR="00065A45" w:rsidRPr="0086692F" w:rsidRDefault="003262EF" w:rsidP="002173D0">
            <w:pPr>
              <w:spacing w:line="276" w:lineRule="auto"/>
              <w:jc w:val="both"/>
              <w:rPr>
                <w:rFonts w:asciiTheme="majorHAnsi" w:hAnsiTheme="majorHAnsi"/>
                <w:b/>
                <w:bCs/>
                <w:color w:val="FFFFFF" w:themeColor="background1"/>
              </w:rPr>
            </w:pPr>
            <w:r>
              <w:rPr>
                <w:rFonts w:asciiTheme="majorHAnsi" w:hAnsiTheme="majorHAnsi"/>
                <w:b/>
                <w:bCs/>
                <w:color w:val="FFFFFF" w:themeColor="background1"/>
              </w:rPr>
              <w:t>SDRA No.</w:t>
            </w:r>
          </w:p>
          <w:p w14:paraId="09D24F49" w14:textId="77777777" w:rsidR="00065A45" w:rsidRPr="0086692F" w:rsidRDefault="00065A45" w:rsidP="002173D0">
            <w:pPr>
              <w:spacing w:line="276" w:lineRule="auto"/>
              <w:jc w:val="both"/>
              <w:rPr>
                <w:rFonts w:asciiTheme="majorHAnsi" w:hAnsiTheme="majorHAnsi"/>
                <w:b/>
                <w:bCs/>
                <w:color w:val="FFFFFF" w:themeColor="background1"/>
              </w:rPr>
            </w:pPr>
            <w:r w:rsidRPr="0086692F">
              <w:rPr>
                <w:rFonts w:asciiTheme="majorHAnsi" w:hAnsiTheme="majorHAnsi"/>
                <w:b/>
                <w:bCs/>
                <w:color w:val="FFFFFF" w:themeColor="background1"/>
              </w:rPr>
              <w:t xml:space="preserve"> </w:t>
            </w:r>
          </w:p>
        </w:tc>
        <w:tc>
          <w:tcPr>
            <w:tcW w:w="7981" w:type="dxa"/>
            <w:tcBorders>
              <w:top w:val="single" w:sz="8" w:space="0" w:color="74C4D7"/>
              <w:left w:val="single" w:sz="8" w:space="0" w:color="74C4D7"/>
              <w:bottom w:val="single" w:sz="8" w:space="0" w:color="74C4D7"/>
              <w:right w:val="single" w:sz="8" w:space="0" w:color="74C4D7"/>
            </w:tcBorders>
            <w:shd w:val="clear" w:color="auto" w:fill="0077A3" w:themeFill="accent1"/>
          </w:tcPr>
          <w:p w14:paraId="64385B44" w14:textId="77777777" w:rsidR="00065A45" w:rsidRPr="0086692F" w:rsidRDefault="00065A45" w:rsidP="002173D0">
            <w:pPr>
              <w:spacing w:line="276" w:lineRule="auto"/>
              <w:jc w:val="both"/>
              <w:rPr>
                <w:rFonts w:asciiTheme="majorHAnsi" w:hAnsiTheme="majorHAnsi"/>
                <w:b/>
                <w:bCs/>
                <w:color w:val="FFFFFF" w:themeColor="background1"/>
              </w:rPr>
            </w:pPr>
            <w:r w:rsidRPr="0086692F">
              <w:rPr>
                <w:rFonts w:asciiTheme="majorHAnsi" w:hAnsiTheme="majorHAnsi"/>
                <w:b/>
                <w:bCs/>
                <w:color w:val="FFFFFF" w:themeColor="background1"/>
              </w:rPr>
              <w:t xml:space="preserve">Name </w:t>
            </w:r>
          </w:p>
        </w:tc>
      </w:tr>
      <w:tr w:rsidR="00065A45" w:rsidRPr="00FC0BEB" w14:paraId="5E83E1EA"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0F39B1DC"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SDRA 1 </w:t>
            </w:r>
          </w:p>
        </w:tc>
        <w:tc>
          <w:tcPr>
            <w:tcW w:w="7981" w:type="dxa"/>
            <w:tcBorders>
              <w:top w:val="single" w:sz="8" w:space="0" w:color="74C4D7"/>
              <w:left w:val="single" w:sz="8" w:space="0" w:color="74C4D7"/>
              <w:bottom w:val="single" w:sz="8" w:space="0" w:color="74C4D7"/>
              <w:right w:val="single" w:sz="8" w:space="0" w:color="74C4D7"/>
            </w:tcBorders>
          </w:tcPr>
          <w:p w14:paraId="33690224" w14:textId="77777777" w:rsidR="00065A45" w:rsidRPr="0086692F" w:rsidRDefault="00065A45" w:rsidP="002173D0">
            <w:pPr>
              <w:spacing w:line="276" w:lineRule="auto"/>
              <w:jc w:val="both"/>
              <w:rPr>
                <w:rFonts w:asciiTheme="majorHAnsi" w:hAnsiTheme="majorHAnsi"/>
              </w:rPr>
            </w:pPr>
            <w:proofErr w:type="spellStart"/>
            <w:r w:rsidRPr="0086692F">
              <w:rPr>
                <w:rFonts w:asciiTheme="majorHAnsi" w:hAnsiTheme="majorHAnsi"/>
              </w:rPr>
              <w:t>Clongriffin</w:t>
            </w:r>
            <w:proofErr w:type="spellEnd"/>
            <w:r w:rsidRPr="0086692F">
              <w:rPr>
                <w:rFonts w:asciiTheme="majorHAnsi" w:hAnsiTheme="majorHAnsi"/>
              </w:rPr>
              <w:t>/</w:t>
            </w:r>
            <w:proofErr w:type="spellStart"/>
            <w:r w:rsidRPr="0086692F">
              <w:rPr>
                <w:rFonts w:asciiTheme="majorHAnsi" w:hAnsiTheme="majorHAnsi"/>
              </w:rPr>
              <w:t>Belmayne</w:t>
            </w:r>
            <w:proofErr w:type="spellEnd"/>
            <w:r w:rsidRPr="0086692F">
              <w:rPr>
                <w:rFonts w:asciiTheme="majorHAnsi" w:hAnsiTheme="majorHAnsi"/>
              </w:rPr>
              <w:t xml:space="preserve"> and Environs </w:t>
            </w:r>
          </w:p>
        </w:tc>
      </w:tr>
      <w:tr w:rsidR="00065A45" w:rsidRPr="00FC0BEB" w14:paraId="026581F2"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047EA8C0"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SDRA 2 </w:t>
            </w:r>
          </w:p>
        </w:tc>
        <w:tc>
          <w:tcPr>
            <w:tcW w:w="7981" w:type="dxa"/>
            <w:tcBorders>
              <w:top w:val="single" w:sz="8" w:space="0" w:color="74C4D7"/>
              <w:left w:val="single" w:sz="8" w:space="0" w:color="74C4D7"/>
              <w:bottom w:val="single" w:sz="8" w:space="0" w:color="74C4D7"/>
              <w:right w:val="single" w:sz="8" w:space="0" w:color="74C4D7"/>
            </w:tcBorders>
          </w:tcPr>
          <w:p w14:paraId="0A1C7FF5"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Ballymun </w:t>
            </w:r>
          </w:p>
        </w:tc>
      </w:tr>
      <w:tr w:rsidR="00065A45" w:rsidRPr="00FC0BEB" w14:paraId="1D29EEC6"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0B36CD46"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SDRA 3</w:t>
            </w:r>
          </w:p>
        </w:tc>
        <w:tc>
          <w:tcPr>
            <w:tcW w:w="7981" w:type="dxa"/>
            <w:tcBorders>
              <w:top w:val="single" w:sz="8" w:space="0" w:color="74C4D7"/>
              <w:left w:val="single" w:sz="8" w:space="0" w:color="74C4D7"/>
              <w:bottom w:val="single" w:sz="8" w:space="0" w:color="74C4D7"/>
              <w:right w:val="single" w:sz="8" w:space="0" w:color="74C4D7"/>
            </w:tcBorders>
          </w:tcPr>
          <w:p w14:paraId="506DBE4A"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Finglas Village Environs and Jamestown Lands </w:t>
            </w:r>
          </w:p>
        </w:tc>
      </w:tr>
      <w:tr w:rsidR="00065A45" w:rsidRPr="00FC0BEB" w14:paraId="5FDD6E0F"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6CB9DA93"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SDRA 4 </w:t>
            </w:r>
          </w:p>
        </w:tc>
        <w:tc>
          <w:tcPr>
            <w:tcW w:w="7981" w:type="dxa"/>
            <w:tcBorders>
              <w:top w:val="single" w:sz="8" w:space="0" w:color="74C4D7"/>
              <w:left w:val="single" w:sz="8" w:space="0" w:color="74C4D7"/>
              <w:bottom w:val="single" w:sz="8" w:space="0" w:color="74C4D7"/>
              <w:right w:val="single" w:sz="8" w:space="0" w:color="74C4D7"/>
            </w:tcBorders>
          </w:tcPr>
          <w:p w14:paraId="31031F88"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Park West/Cherry Orchard </w:t>
            </w:r>
          </w:p>
        </w:tc>
      </w:tr>
      <w:tr w:rsidR="00065A45" w:rsidRPr="00FC0BEB" w14:paraId="79AB3F08"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4CD4247E"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SDRA 5</w:t>
            </w:r>
          </w:p>
        </w:tc>
        <w:tc>
          <w:tcPr>
            <w:tcW w:w="7981" w:type="dxa"/>
            <w:tcBorders>
              <w:top w:val="single" w:sz="8" w:space="0" w:color="74C4D7"/>
              <w:left w:val="single" w:sz="8" w:space="0" w:color="74C4D7"/>
              <w:bottom w:val="single" w:sz="8" w:space="0" w:color="74C4D7"/>
              <w:right w:val="single" w:sz="8" w:space="0" w:color="74C4D7"/>
            </w:tcBorders>
          </w:tcPr>
          <w:p w14:paraId="0188D6F6"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Naas Road </w:t>
            </w:r>
          </w:p>
        </w:tc>
      </w:tr>
      <w:tr w:rsidR="00065A45" w:rsidRPr="00FC0BEB" w14:paraId="71FDF6FD"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399E016E"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SDRA 6</w:t>
            </w:r>
          </w:p>
        </w:tc>
        <w:tc>
          <w:tcPr>
            <w:tcW w:w="7981" w:type="dxa"/>
            <w:tcBorders>
              <w:top w:val="single" w:sz="8" w:space="0" w:color="74C4D7"/>
              <w:left w:val="single" w:sz="8" w:space="0" w:color="74C4D7"/>
              <w:bottom w:val="single" w:sz="8" w:space="0" w:color="74C4D7"/>
              <w:right w:val="single" w:sz="8" w:space="0" w:color="74C4D7"/>
            </w:tcBorders>
          </w:tcPr>
          <w:p w14:paraId="7DA9B126"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Docklands  </w:t>
            </w:r>
          </w:p>
        </w:tc>
      </w:tr>
      <w:tr w:rsidR="00065A45" w:rsidRPr="00FC0BEB" w14:paraId="652020D0"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36F92F3D"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SDRA 7</w:t>
            </w:r>
          </w:p>
        </w:tc>
        <w:tc>
          <w:tcPr>
            <w:tcW w:w="7981" w:type="dxa"/>
            <w:tcBorders>
              <w:top w:val="single" w:sz="8" w:space="0" w:color="74C4D7"/>
              <w:left w:val="single" w:sz="8" w:space="0" w:color="74C4D7"/>
              <w:bottom w:val="single" w:sz="8" w:space="0" w:color="74C4D7"/>
              <w:right w:val="single" w:sz="8" w:space="0" w:color="74C4D7"/>
            </w:tcBorders>
          </w:tcPr>
          <w:p w14:paraId="1095FD39"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Heuston and Environs </w:t>
            </w:r>
          </w:p>
        </w:tc>
      </w:tr>
      <w:tr w:rsidR="00065A45" w:rsidRPr="00FC0BEB" w14:paraId="55D11648"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1C97B2BE"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SDRA 8</w:t>
            </w:r>
          </w:p>
        </w:tc>
        <w:tc>
          <w:tcPr>
            <w:tcW w:w="7981" w:type="dxa"/>
            <w:tcBorders>
              <w:top w:val="single" w:sz="8" w:space="0" w:color="74C4D7"/>
              <w:left w:val="single" w:sz="8" w:space="0" w:color="74C4D7"/>
              <w:bottom w:val="single" w:sz="8" w:space="0" w:color="74C4D7"/>
              <w:right w:val="single" w:sz="8" w:space="0" w:color="74C4D7"/>
            </w:tcBorders>
          </w:tcPr>
          <w:p w14:paraId="02B0DB13" w14:textId="77777777" w:rsidR="00065A45" w:rsidRPr="0086692F" w:rsidRDefault="00065A45" w:rsidP="002173D0">
            <w:pPr>
              <w:spacing w:line="276" w:lineRule="auto"/>
              <w:jc w:val="both"/>
              <w:rPr>
                <w:rFonts w:asciiTheme="majorHAnsi" w:hAnsiTheme="majorHAnsi"/>
              </w:rPr>
            </w:pPr>
            <w:proofErr w:type="spellStart"/>
            <w:r w:rsidRPr="0086692F">
              <w:rPr>
                <w:rFonts w:asciiTheme="majorHAnsi" w:hAnsiTheme="majorHAnsi"/>
              </w:rPr>
              <w:t>Grangegorman</w:t>
            </w:r>
            <w:proofErr w:type="spellEnd"/>
            <w:r w:rsidRPr="0086692F">
              <w:rPr>
                <w:rFonts w:asciiTheme="majorHAnsi" w:hAnsiTheme="majorHAnsi"/>
              </w:rPr>
              <w:t xml:space="preserve">/Broadstone </w:t>
            </w:r>
          </w:p>
        </w:tc>
      </w:tr>
      <w:tr w:rsidR="00065A45" w:rsidRPr="00FC0BEB" w14:paraId="20C6B701"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5150B2B5"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SDRA 9 </w:t>
            </w:r>
          </w:p>
        </w:tc>
        <w:tc>
          <w:tcPr>
            <w:tcW w:w="7981" w:type="dxa"/>
            <w:tcBorders>
              <w:top w:val="single" w:sz="8" w:space="0" w:color="74C4D7"/>
              <w:left w:val="single" w:sz="8" w:space="0" w:color="74C4D7"/>
              <w:bottom w:val="single" w:sz="8" w:space="0" w:color="74C4D7"/>
              <w:right w:val="single" w:sz="8" w:space="0" w:color="74C4D7"/>
            </w:tcBorders>
          </w:tcPr>
          <w:p w14:paraId="1FE49F79"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Emmet Road  </w:t>
            </w:r>
          </w:p>
        </w:tc>
      </w:tr>
      <w:tr w:rsidR="00065A45" w:rsidRPr="00FC0BEB" w14:paraId="3A41C080"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0267773C"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SDRA 10</w:t>
            </w:r>
          </w:p>
        </w:tc>
        <w:tc>
          <w:tcPr>
            <w:tcW w:w="7981" w:type="dxa"/>
            <w:tcBorders>
              <w:top w:val="single" w:sz="8" w:space="0" w:color="74C4D7"/>
              <w:left w:val="single" w:sz="8" w:space="0" w:color="74C4D7"/>
              <w:bottom w:val="single" w:sz="8" w:space="0" w:color="74C4D7"/>
              <w:right w:val="single" w:sz="8" w:space="0" w:color="74C4D7"/>
            </w:tcBorders>
          </w:tcPr>
          <w:p w14:paraId="5655F26A" w14:textId="77777777" w:rsidR="00065A45" w:rsidRPr="0086692F" w:rsidRDefault="00065A45" w:rsidP="002173D0">
            <w:pPr>
              <w:spacing w:line="276" w:lineRule="auto"/>
              <w:jc w:val="both"/>
              <w:rPr>
                <w:rFonts w:asciiTheme="majorHAnsi" w:hAnsiTheme="majorHAnsi"/>
              </w:rPr>
            </w:pPr>
            <w:proofErr w:type="gramStart"/>
            <w:r w:rsidRPr="0086692F">
              <w:rPr>
                <w:rFonts w:asciiTheme="majorHAnsi" w:hAnsiTheme="majorHAnsi"/>
              </w:rPr>
              <w:t>North East</w:t>
            </w:r>
            <w:proofErr w:type="gramEnd"/>
            <w:r w:rsidRPr="0086692F">
              <w:rPr>
                <w:rFonts w:asciiTheme="majorHAnsi" w:hAnsiTheme="majorHAnsi"/>
              </w:rPr>
              <w:t xml:space="preserve"> Inner City </w:t>
            </w:r>
          </w:p>
        </w:tc>
      </w:tr>
      <w:tr w:rsidR="00065A45" w:rsidRPr="00FC0BEB" w14:paraId="4840568A"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0782BFE0"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SDRA 11 </w:t>
            </w:r>
          </w:p>
        </w:tc>
        <w:tc>
          <w:tcPr>
            <w:tcW w:w="7981" w:type="dxa"/>
            <w:tcBorders>
              <w:top w:val="single" w:sz="8" w:space="0" w:color="74C4D7"/>
              <w:left w:val="single" w:sz="8" w:space="0" w:color="74C4D7"/>
              <w:bottom w:val="single" w:sz="8" w:space="0" w:color="74C4D7"/>
              <w:right w:val="single" w:sz="8" w:space="0" w:color="74C4D7"/>
            </w:tcBorders>
          </w:tcPr>
          <w:p w14:paraId="3E07B1E4"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St. Teresa’s Gardens and Environs </w:t>
            </w:r>
          </w:p>
        </w:tc>
      </w:tr>
      <w:tr w:rsidR="00065A45" w:rsidRPr="00FC0BEB" w14:paraId="298DC91F"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6744B662"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SDRA 12 </w:t>
            </w:r>
          </w:p>
        </w:tc>
        <w:tc>
          <w:tcPr>
            <w:tcW w:w="7981" w:type="dxa"/>
            <w:tcBorders>
              <w:top w:val="single" w:sz="8" w:space="0" w:color="74C4D7"/>
              <w:left w:val="single" w:sz="8" w:space="0" w:color="74C4D7"/>
              <w:bottom w:val="single" w:sz="8" w:space="0" w:color="74C4D7"/>
              <w:right w:val="single" w:sz="8" w:space="0" w:color="74C4D7"/>
            </w:tcBorders>
          </w:tcPr>
          <w:p w14:paraId="5215CE07"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Dolphin House </w:t>
            </w:r>
          </w:p>
        </w:tc>
      </w:tr>
      <w:tr w:rsidR="00065A45" w:rsidRPr="00FC0BEB" w14:paraId="6E91BBFB"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3F69774A"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SDRA 13</w:t>
            </w:r>
          </w:p>
        </w:tc>
        <w:tc>
          <w:tcPr>
            <w:tcW w:w="7981" w:type="dxa"/>
            <w:tcBorders>
              <w:top w:val="single" w:sz="8" w:space="0" w:color="74C4D7"/>
              <w:left w:val="single" w:sz="8" w:space="0" w:color="74C4D7"/>
              <w:bottom w:val="single" w:sz="8" w:space="0" w:color="74C4D7"/>
              <w:right w:val="single" w:sz="8" w:space="0" w:color="74C4D7"/>
            </w:tcBorders>
          </w:tcPr>
          <w:p w14:paraId="4C12213B"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Markets Area and Environs </w:t>
            </w:r>
          </w:p>
        </w:tc>
      </w:tr>
      <w:tr w:rsidR="00065A45" w:rsidRPr="00FC0BEB" w14:paraId="166E87F2"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67E58D6F"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SDRA 14 </w:t>
            </w:r>
          </w:p>
        </w:tc>
        <w:tc>
          <w:tcPr>
            <w:tcW w:w="7981" w:type="dxa"/>
            <w:tcBorders>
              <w:top w:val="single" w:sz="8" w:space="0" w:color="74C4D7"/>
              <w:left w:val="single" w:sz="8" w:space="0" w:color="74C4D7"/>
              <w:bottom w:val="single" w:sz="8" w:space="0" w:color="74C4D7"/>
              <w:right w:val="single" w:sz="8" w:space="0" w:color="74C4D7"/>
            </w:tcBorders>
          </w:tcPr>
          <w:p w14:paraId="6C6FC1E6"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St. James’s Healthcare Campus and Environs </w:t>
            </w:r>
          </w:p>
        </w:tc>
      </w:tr>
      <w:tr w:rsidR="00065A45" w:rsidRPr="00FC0BEB" w14:paraId="2A7A20B8"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29621E44"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SDRA 15 </w:t>
            </w:r>
          </w:p>
        </w:tc>
        <w:tc>
          <w:tcPr>
            <w:tcW w:w="7981" w:type="dxa"/>
            <w:tcBorders>
              <w:top w:val="single" w:sz="8" w:space="0" w:color="74C4D7"/>
              <w:left w:val="single" w:sz="8" w:space="0" w:color="74C4D7"/>
              <w:bottom w:val="single" w:sz="8" w:space="0" w:color="74C4D7"/>
              <w:right w:val="single" w:sz="8" w:space="0" w:color="74C4D7"/>
            </w:tcBorders>
          </w:tcPr>
          <w:p w14:paraId="342FD7E4"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Liberties and Newmarket Square </w:t>
            </w:r>
          </w:p>
        </w:tc>
      </w:tr>
      <w:tr w:rsidR="00065A45" w:rsidRPr="00FC0BEB" w14:paraId="5F6AD4C7"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2A45F2FC"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SDRA 16 </w:t>
            </w:r>
          </w:p>
        </w:tc>
        <w:tc>
          <w:tcPr>
            <w:tcW w:w="7981" w:type="dxa"/>
            <w:tcBorders>
              <w:top w:val="single" w:sz="8" w:space="0" w:color="74C4D7"/>
              <w:left w:val="single" w:sz="8" w:space="0" w:color="74C4D7"/>
              <w:bottom w:val="single" w:sz="8" w:space="0" w:color="74C4D7"/>
              <w:right w:val="single" w:sz="8" w:space="0" w:color="74C4D7"/>
            </w:tcBorders>
          </w:tcPr>
          <w:p w14:paraId="5887739B"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Oscar Traynor Road </w:t>
            </w:r>
          </w:p>
        </w:tc>
      </w:tr>
      <w:tr w:rsidR="00065A45" w:rsidRPr="00FC0BEB" w14:paraId="7E74921B"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2071BD79"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SDRA 17 </w:t>
            </w:r>
          </w:p>
        </w:tc>
        <w:tc>
          <w:tcPr>
            <w:tcW w:w="7981" w:type="dxa"/>
            <w:tcBorders>
              <w:top w:val="single" w:sz="8" w:space="0" w:color="74C4D7"/>
              <w:left w:val="single" w:sz="8" w:space="0" w:color="74C4D7"/>
              <w:bottom w:val="single" w:sz="8" w:space="0" w:color="74C4D7"/>
              <w:right w:val="single" w:sz="8" w:space="0" w:color="74C4D7"/>
            </w:tcBorders>
          </w:tcPr>
          <w:p w14:paraId="467E8301"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Werburgh Street </w:t>
            </w:r>
          </w:p>
        </w:tc>
      </w:tr>
      <w:tr w:rsidR="00065A45" w:rsidRPr="00FC0BEB" w14:paraId="14314192" w14:textId="77777777" w:rsidTr="002D32C9">
        <w:trPr>
          <w:trHeight w:val="300"/>
        </w:trPr>
        <w:tc>
          <w:tcPr>
            <w:tcW w:w="1835" w:type="dxa"/>
            <w:tcBorders>
              <w:top w:val="single" w:sz="8" w:space="0" w:color="74C4D7"/>
              <w:left w:val="single" w:sz="8" w:space="0" w:color="74C4D7"/>
              <w:bottom w:val="single" w:sz="8" w:space="0" w:color="74C4D7"/>
              <w:right w:val="single" w:sz="8" w:space="0" w:color="74C4D7"/>
            </w:tcBorders>
          </w:tcPr>
          <w:p w14:paraId="5916005B" w14:textId="77777777" w:rsidR="00065A45" w:rsidRPr="0086692F" w:rsidRDefault="00065A45" w:rsidP="002173D0">
            <w:pPr>
              <w:spacing w:line="276" w:lineRule="auto"/>
              <w:jc w:val="both"/>
              <w:rPr>
                <w:rFonts w:asciiTheme="majorHAnsi" w:hAnsiTheme="majorHAnsi"/>
              </w:rPr>
            </w:pPr>
            <w:r w:rsidRPr="0086692F">
              <w:rPr>
                <w:rFonts w:asciiTheme="majorHAnsi" w:hAnsiTheme="majorHAnsi"/>
              </w:rPr>
              <w:t xml:space="preserve">SDRA 18 </w:t>
            </w:r>
          </w:p>
        </w:tc>
        <w:tc>
          <w:tcPr>
            <w:tcW w:w="7981" w:type="dxa"/>
            <w:tcBorders>
              <w:top w:val="single" w:sz="8" w:space="0" w:color="74C4D7"/>
              <w:left w:val="single" w:sz="8" w:space="0" w:color="74C4D7"/>
              <w:bottom w:val="single" w:sz="8" w:space="0" w:color="74C4D7"/>
              <w:right w:val="single" w:sz="8" w:space="0" w:color="74C4D7"/>
            </w:tcBorders>
          </w:tcPr>
          <w:p w14:paraId="3C18884A" w14:textId="77777777" w:rsidR="00065A45" w:rsidRPr="0086692F" w:rsidRDefault="00065A45" w:rsidP="002173D0">
            <w:pPr>
              <w:spacing w:line="276" w:lineRule="auto"/>
              <w:jc w:val="both"/>
              <w:rPr>
                <w:rFonts w:asciiTheme="majorHAnsi" w:hAnsiTheme="majorHAnsi"/>
              </w:rPr>
            </w:pPr>
            <w:proofErr w:type="spellStart"/>
            <w:r w:rsidRPr="0086692F">
              <w:rPr>
                <w:rFonts w:asciiTheme="majorHAnsi" w:hAnsiTheme="majorHAnsi"/>
              </w:rPr>
              <w:t>Broombridge</w:t>
            </w:r>
            <w:proofErr w:type="spellEnd"/>
            <w:r w:rsidRPr="0086692F">
              <w:rPr>
                <w:rFonts w:asciiTheme="majorHAnsi" w:hAnsiTheme="majorHAnsi"/>
              </w:rPr>
              <w:t xml:space="preserve"> - Hamilton</w:t>
            </w:r>
          </w:p>
        </w:tc>
      </w:tr>
    </w:tbl>
    <w:p w14:paraId="3176629C" w14:textId="2DF9FD89" w:rsidR="00087028" w:rsidRDefault="00087028" w:rsidP="002173D0">
      <w:pPr>
        <w:spacing w:line="276" w:lineRule="auto"/>
        <w:jc w:val="both"/>
      </w:pPr>
    </w:p>
    <w:p w14:paraId="531CFAE9" w14:textId="1CD6CA8C" w:rsidR="00065A45" w:rsidRPr="00FC0BEB" w:rsidRDefault="00065A45" w:rsidP="002173D0">
      <w:pPr>
        <w:pStyle w:val="Heading2Level2"/>
        <w:spacing w:line="276" w:lineRule="auto"/>
        <w:jc w:val="both"/>
      </w:pPr>
      <w:bookmarkStart w:id="114" w:name="_Toc225354631"/>
      <w:bookmarkStart w:id="115" w:name="_Toc233987108"/>
      <w:r w:rsidRPr="00087028">
        <w:rPr>
          <w:rStyle w:val="Heading2Level2Char"/>
        </w:rPr>
        <w:lastRenderedPageBreak/>
        <w:t>Appendix 2: Classification of Vulnerability of Different Types of Development</w:t>
      </w:r>
      <w:bookmarkEnd w:id="114"/>
      <w:bookmarkEnd w:id="115"/>
    </w:p>
    <w:tbl>
      <w:tblPr>
        <w:tblW w:w="10057"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90"/>
        <w:gridCol w:w="8267"/>
      </w:tblGrid>
      <w:tr w:rsidR="00065A45" w:rsidRPr="00FC0BEB" w14:paraId="2F82322F" w14:textId="77777777" w:rsidTr="005C6C0E">
        <w:trPr>
          <w:trHeight w:val="717"/>
        </w:trPr>
        <w:tc>
          <w:tcPr>
            <w:tcW w:w="1691" w:type="dxa"/>
            <w:tcBorders>
              <w:top w:val="single" w:sz="6" w:space="0" w:color="auto"/>
              <w:left w:val="single" w:sz="6" w:space="0" w:color="auto"/>
              <w:bottom w:val="single" w:sz="6" w:space="0" w:color="auto"/>
              <w:right w:val="single" w:sz="6" w:space="0" w:color="auto"/>
            </w:tcBorders>
            <w:shd w:val="clear" w:color="auto" w:fill="0077A3" w:themeFill="accent1"/>
            <w:tcMar>
              <w:left w:w="105" w:type="dxa"/>
              <w:right w:w="105" w:type="dxa"/>
            </w:tcMar>
            <w:vAlign w:val="center"/>
          </w:tcPr>
          <w:p w14:paraId="19D2B090" w14:textId="77777777" w:rsidR="00065A45" w:rsidRPr="005C6C0E" w:rsidRDefault="00065A45" w:rsidP="002173D0">
            <w:pPr>
              <w:spacing w:line="276" w:lineRule="auto"/>
              <w:jc w:val="both"/>
              <w:rPr>
                <w:b/>
                <w:bCs/>
                <w:color w:val="FFFFFF" w:themeColor="background1"/>
              </w:rPr>
            </w:pPr>
            <w:r w:rsidRPr="005C6C0E">
              <w:rPr>
                <w:b/>
                <w:bCs/>
                <w:color w:val="FFFFFF" w:themeColor="background1"/>
              </w:rPr>
              <w:t>Vulnerability</w:t>
            </w:r>
            <w:r w:rsidRPr="005C6C0E">
              <w:rPr>
                <w:b/>
                <w:bCs/>
                <w:color w:val="FFFFFF" w:themeColor="background1"/>
              </w:rPr>
              <w:br/>
              <w:t>Class</w:t>
            </w:r>
          </w:p>
        </w:tc>
        <w:tc>
          <w:tcPr>
            <w:tcW w:w="8366" w:type="dxa"/>
            <w:tcBorders>
              <w:top w:val="single" w:sz="6" w:space="0" w:color="auto"/>
              <w:left w:val="single" w:sz="6" w:space="0" w:color="auto"/>
              <w:bottom w:val="single" w:sz="6" w:space="0" w:color="auto"/>
              <w:right w:val="single" w:sz="6" w:space="0" w:color="auto"/>
            </w:tcBorders>
            <w:shd w:val="clear" w:color="auto" w:fill="0077A3" w:themeFill="accent1"/>
            <w:tcMar>
              <w:left w:w="105" w:type="dxa"/>
              <w:right w:w="105" w:type="dxa"/>
            </w:tcMar>
            <w:vAlign w:val="center"/>
          </w:tcPr>
          <w:p w14:paraId="42CC37B7" w14:textId="77777777" w:rsidR="00065A45" w:rsidRPr="005C6C0E" w:rsidRDefault="00065A45" w:rsidP="002173D0">
            <w:pPr>
              <w:spacing w:line="276" w:lineRule="auto"/>
              <w:jc w:val="both"/>
              <w:rPr>
                <w:b/>
                <w:bCs/>
                <w:color w:val="FFFFFF" w:themeColor="background1"/>
              </w:rPr>
            </w:pPr>
            <w:r w:rsidRPr="005C6C0E">
              <w:rPr>
                <w:b/>
                <w:bCs/>
                <w:color w:val="FFFFFF" w:themeColor="background1"/>
              </w:rPr>
              <w:t>Land uses and types of development which include*:</w:t>
            </w:r>
          </w:p>
        </w:tc>
      </w:tr>
      <w:tr w:rsidR="00065A45" w:rsidRPr="00FC0BEB" w14:paraId="1B1F493F" w14:textId="77777777" w:rsidTr="00145835">
        <w:trPr>
          <w:trHeight w:val="285"/>
        </w:trPr>
        <w:tc>
          <w:tcPr>
            <w:tcW w:w="16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CC1296" w14:textId="77777777" w:rsidR="00065A45" w:rsidRPr="005C6C0E" w:rsidRDefault="00065A45" w:rsidP="002173D0">
            <w:pPr>
              <w:spacing w:line="276" w:lineRule="auto"/>
              <w:jc w:val="both"/>
              <w:rPr>
                <w:b/>
                <w:bCs/>
              </w:rPr>
            </w:pPr>
            <w:r w:rsidRPr="005C6C0E">
              <w:rPr>
                <w:b/>
                <w:bCs/>
              </w:rPr>
              <w:t>Highly</w:t>
            </w:r>
            <w:r w:rsidRPr="005C6C0E">
              <w:rPr>
                <w:b/>
                <w:bCs/>
              </w:rPr>
              <w:br/>
              <w:t>vulnerable</w:t>
            </w:r>
            <w:r w:rsidRPr="005C6C0E">
              <w:rPr>
                <w:b/>
                <w:bCs/>
              </w:rPr>
              <w:br/>
              <w:t>development</w:t>
            </w:r>
            <w:r w:rsidRPr="005C6C0E">
              <w:rPr>
                <w:b/>
                <w:bCs/>
              </w:rPr>
              <w:br/>
              <w:t>(including</w:t>
            </w:r>
            <w:r w:rsidRPr="005C6C0E">
              <w:rPr>
                <w:b/>
                <w:bCs/>
              </w:rPr>
              <w:br/>
              <w:t>essential</w:t>
            </w:r>
            <w:r w:rsidRPr="005C6C0E">
              <w:rPr>
                <w:b/>
                <w:bCs/>
              </w:rPr>
              <w:br/>
              <w:t>infrastructure)</w:t>
            </w:r>
          </w:p>
        </w:tc>
        <w:tc>
          <w:tcPr>
            <w:tcW w:w="83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F1D258" w14:textId="7EE4BF9B" w:rsidR="00065A45" w:rsidRPr="00FC0BEB" w:rsidRDefault="00065A45" w:rsidP="002173D0">
            <w:pPr>
              <w:spacing w:line="276" w:lineRule="auto"/>
              <w:jc w:val="both"/>
            </w:pPr>
            <w:r w:rsidRPr="00FC0BEB">
              <w:t>Garda, ambulance and fire stations and command centres required to be</w:t>
            </w:r>
            <w:r w:rsidRPr="00FC0BEB">
              <w:br/>
              <w:t>operational during flooding;</w:t>
            </w:r>
            <w:r w:rsidR="0088624B">
              <w:t xml:space="preserve"> </w:t>
            </w:r>
            <w:r w:rsidRPr="00FC0BEB">
              <w:t>Hospitals;</w:t>
            </w:r>
            <w:r w:rsidR="00353D8D">
              <w:t xml:space="preserve"> </w:t>
            </w:r>
            <w:r w:rsidRPr="00FC0BEB">
              <w:t>Emergency access and egress points;</w:t>
            </w:r>
            <w:r w:rsidRPr="00FC0BEB">
              <w:br/>
              <w:t>Schools;</w:t>
            </w:r>
            <w:r w:rsidR="00353D8D">
              <w:t xml:space="preserve"> </w:t>
            </w:r>
            <w:r w:rsidRPr="00FC0BEB">
              <w:t>Dwelling houses, student halls of residence and hostels;</w:t>
            </w:r>
            <w:r w:rsidRPr="00FC0BEB">
              <w:br/>
              <w:t>Residential institutions such as residential care homes, children’s homes and</w:t>
            </w:r>
            <w:r w:rsidRPr="00FC0BEB">
              <w:br/>
              <w:t>social services homes;</w:t>
            </w:r>
            <w:r w:rsidR="003D70A4">
              <w:t xml:space="preserve"> </w:t>
            </w:r>
            <w:r w:rsidRPr="00FC0BEB">
              <w:t>Caravans and mobile home parks;</w:t>
            </w:r>
            <w:r w:rsidR="003D70A4">
              <w:t xml:space="preserve"> </w:t>
            </w:r>
            <w:r w:rsidRPr="00FC0BEB">
              <w:t>Dwelling houses designed, constructed or adapted for the elderly or, other</w:t>
            </w:r>
            <w:r w:rsidRPr="00FC0BEB">
              <w:br/>
              <w:t>people with impaired mobility; and</w:t>
            </w:r>
            <w:r w:rsidR="003D70A4">
              <w:t xml:space="preserve"> </w:t>
            </w:r>
            <w:r w:rsidRPr="00FC0BEB">
              <w:t>Essential Infrastructure, such as primary transport and utilities distribution,</w:t>
            </w:r>
            <w:r w:rsidR="0088624B">
              <w:t xml:space="preserve"> </w:t>
            </w:r>
            <w:r w:rsidRPr="00FC0BEB">
              <w:t>including electricity generating power</w:t>
            </w:r>
            <w:r w:rsidR="0088624B">
              <w:t xml:space="preserve"> </w:t>
            </w:r>
            <w:r w:rsidRPr="00FC0BEB">
              <w:t>stations and sub-stations, water and</w:t>
            </w:r>
            <w:r w:rsidR="0088624B">
              <w:t xml:space="preserve"> </w:t>
            </w:r>
            <w:r w:rsidRPr="00FC0BEB">
              <w:t>sewage treatment, and potential significant sources of pollution (SEVESO sites,</w:t>
            </w:r>
            <w:r w:rsidR="00353D8D">
              <w:t xml:space="preserve"> </w:t>
            </w:r>
            <w:r w:rsidRPr="00FC0BEB">
              <w:t>IPPC sites, etc) in the event of flooding.</w:t>
            </w:r>
          </w:p>
        </w:tc>
      </w:tr>
      <w:tr w:rsidR="00065A45" w:rsidRPr="00FC0BEB" w14:paraId="4DD86A0D" w14:textId="77777777" w:rsidTr="005C6C0E">
        <w:trPr>
          <w:trHeight w:val="285"/>
        </w:trPr>
        <w:tc>
          <w:tcPr>
            <w:tcW w:w="1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A49B01C" w14:textId="77777777" w:rsidR="00065A45" w:rsidRPr="005C6C0E" w:rsidRDefault="00065A45" w:rsidP="002173D0">
            <w:pPr>
              <w:spacing w:line="276" w:lineRule="auto"/>
              <w:jc w:val="both"/>
              <w:rPr>
                <w:b/>
                <w:bCs/>
              </w:rPr>
            </w:pPr>
            <w:r w:rsidRPr="005C6C0E">
              <w:rPr>
                <w:b/>
                <w:bCs/>
              </w:rPr>
              <w:t>Less vulnerable</w:t>
            </w:r>
            <w:r w:rsidRPr="005C6C0E">
              <w:rPr>
                <w:b/>
                <w:bCs/>
              </w:rPr>
              <w:br/>
              <w:t>development</w:t>
            </w:r>
          </w:p>
        </w:tc>
        <w:tc>
          <w:tcPr>
            <w:tcW w:w="83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7F5DAD2" w14:textId="56CA5054" w:rsidR="00065A45" w:rsidRPr="00FC0BEB" w:rsidRDefault="00065A45" w:rsidP="002173D0">
            <w:pPr>
              <w:spacing w:line="276" w:lineRule="auto"/>
              <w:jc w:val="both"/>
            </w:pPr>
            <w:r w:rsidRPr="00FC0BEB">
              <w:t>Buildings used for; retail, leisure, warehousing, commercial, industrial and non</w:t>
            </w:r>
            <w:r w:rsidR="00B401A6">
              <w:t>-</w:t>
            </w:r>
            <w:r w:rsidRPr="00FC0BEB">
              <w:t>residential institutions;</w:t>
            </w:r>
            <w:r w:rsidR="003D70A4">
              <w:t xml:space="preserve"> </w:t>
            </w:r>
            <w:r w:rsidRPr="00FC0BEB">
              <w:t>Land and buildings used for holiday or short-let caravans and camping, subject</w:t>
            </w:r>
            <w:r w:rsidR="00B401A6">
              <w:t xml:space="preserve"> </w:t>
            </w:r>
            <w:r w:rsidRPr="00FC0BEB">
              <w:t>to specific warning and evacuation plans;</w:t>
            </w:r>
            <w:r w:rsidRPr="00FC0BEB">
              <w:br/>
              <w:t>Land and buildings used for agriculture and forestry;</w:t>
            </w:r>
            <w:r w:rsidR="0088624B">
              <w:t xml:space="preserve"> </w:t>
            </w:r>
            <w:r w:rsidRPr="00FC0BEB">
              <w:t>Water treatment (except</w:t>
            </w:r>
            <w:r w:rsidR="0088624B">
              <w:t xml:space="preserve"> </w:t>
            </w:r>
            <w:r w:rsidRPr="00FC0BEB">
              <w:t>landfill and hazardous waste);</w:t>
            </w:r>
            <w:r w:rsidR="0088624B">
              <w:t xml:space="preserve"> </w:t>
            </w:r>
            <w:r w:rsidRPr="00FC0BEB">
              <w:t>Mineral working and processing; and</w:t>
            </w:r>
            <w:r w:rsidR="003D70A4">
              <w:t xml:space="preserve"> </w:t>
            </w:r>
            <w:r w:rsidRPr="00FC0BEB">
              <w:t>Local Transport Infrastructure</w:t>
            </w:r>
          </w:p>
        </w:tc>
      </w:tr>
      <w:tr w:rsidR="00065A45" w:rsidRPr="00FC0BEB" w14:paraId="7A1791AE" w14:textId="77777777" w:rsidTr="00145835">
        <w:trPr>
          <w:trHeight w:val="285"/>
        </w:trPr>
        <w:tc>
          <w:tcPr>
            <w:tcW w:w="16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6964AB" w14:textId="77777777" w:rsidR="00065A45" w:rsidRPr="005C6C0E" w:rsidRDefault="00065A45" w:rsidP="002173D0">
            <w:pPr>
              <w:spacing w:line="276" w:lineRule="auto"/>
              <w:jc w:val="both"/>
              <w:rPr>
                <w:b/>
                <w:bCs/>
              </w:rPr>
            </w:pPr>
            <w:r w:rsidRPr="005C6C0E">
              <w:rPr>
                <w:b/>
                <w:bCs/>
              </w:rPr>
              <w:t>Water</w:t>
            </w:r>
            <w:r w:rsidRPr="005C6C0E">
              <w:rPr>
                <w:b/>
                <w:bCs/>
              </w:rPr>
              <w:br/>
              <w:t>compatible</w:t>
            </w:r>
            <w:r w:rsidRPr="005C6C0E">
              <w:rPr>
                <w:b/>
                <w:bCs/>
              </w:rPr>
              <w:br/>
              <w:t>development</w:t>
            </w:r>
          </w:p>
        </w:tc>
        <w:tc>
          <w:tcPr>
            <w:tcW w:w="83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47B5D6" w14:textId="131FFF46" w:rsidR="00065A45" w:rsidRPr="00FC0BEB" w:rsidRDefault="00065A45" w:rsidP="002173D0">
            <w:pPr>
              <w:spacing w:line="276" w:lineRule="auto"/>
              <w:jc w:val="both"/>
            </w:pPr>
            <w:r w:rsidRPr="00FC0BEB">
              <w:t>Flood control infrastructure;</w:t>
            </w:r>
            <w:r w:rsidR="003D70A4">
              <w:t xml:space="preserve"> </w:t>
            </w:r>
            <w:r w:rsidRPr="00FC0BEB">
              <w:t>Docks, marinas and wharves;</w:t>
            </w:r>
            <w:r w:rsidRPr="00FC0BEB">
              <w:br/>
              <w:t>Navigation facilities;</w:t>
            </w:r>
            <w:r w:rsidR="003D70A4">
              <w:t xml:space="preserve"> </w:t>
            </w:r>
            <w:r w:rsidRPr="00FC0BEB">
              <w:t>Ship building, repairing and dismantling, dockside fish processing and</w:t>
            </w:r>
            <w:r w:rsidR="003D70A4">
              <w:t xml:space="preserve"> </w:t>
            </w:r>
            <w:r w:rsidRPr="00FC0BEB">
              <w:t>refrigeration and compatible activities requiring a waterside location;</w:t>
            </w:r>
            <w:r w:rsidR="003D70A4">
              <w:t xml:space="preserve"> </w:t>
            </w:r>
            <w:r w:rsidRPr="00FC0BEB">
              <w:t>Water-based recreation and tourism (excluding sleeping accommodation);</w:t>
            </w:r>
            <w:r w:rsidR="003D70A4">
              <w:t xml:space="preserve"> </w:t>
            </w:r>
            <w:r w:rsidRPr="00FC0BEB">
              <w:t>Lifeguard and coastguard stations;</w:t>
            </w:r>
            <w:r w:rsidR="00404406">
              <w:t xml:space="preserve"> </w:t>
            </w:r>
            <w:r w:rsidRPr="00FC0BEB">
              <w:t>Amenity open space, outdoor sports and recreation and essential facilities</w:t>
            </w:r>
            <w:r w:rsidR="003D70A4">
              <w:t xml:space="preserve"> </w:t>
            </w:r>
            <w:r w:rsidRPr="00FC0BEB">
              <w:t>such</w:t>
            </w:r>
            <w:r w:rsidR="00CE1BD4">
              <w:t xml:space="preserve"> </w:t>
            </w:r>
            <w:r w:rsidRPr="00FC0BEB">
              <w:t>as changing rooms; and</w:t>
            </w:r>
            <w:r w:rsidR="003D70A4">
              <w:t xml:space="preserve"> </w:t>
            </w:r>
            <w:r w:rsidRPr="00FC0BEB">
              <w:t>Essential ancillary sleeping or residential accommodation for staff required by</w:t>
            </w:r>
            <w:r w:rsidR="003D70A4">
              <w:t xml:space="preserve"> </w:t>
            </w:r>
            <w:r w:rsidRPr="00FC0BEB">
              <w:t>uses in this category (subject to a specific warning and evacuation plan).</w:t>
            </w:r>
          </w:p>
        </w:tc>
      </w:tr>
      <w:tr w:rsidR="00065A45" w:rsidRPr="00FC0BEB" w14:paraId="10B945F8" w14:textId="77777777" w:rsidTr="005C6C0E">
        <w:trPr>
          <w:trHeight w:val="1977"/>
        </w:trPr>
        <w:tc>
          <w:tcPr>
            <w:tcW w:w="1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53CC73B" w14:textId="3384D732" w:rsidR="00065A45" w:rsidRPr="005C6C0E" w:rsidRDefault="00065A45" w:rsidP="002173D0">
            <w:pPr>
              <w:spacing w:line="276" w:lineRule="auto"/>
              <w:jc w:val="both"/>
              <w:rPr>
                <w:b/>
                <w:bCs/>
              </w:rPr>
            </w:pPr>
            <w:r w:rsidRPr="005C6C0E">
              <w:rPr>
                <w:b/>
                <w:bCs/>
              </w:rPr>
              <w:t>Uses not</w:t>
            </w:r>
            <w:r w:rsidR="00404406" w:rsidRPr="005C6C0E">
              <w:rPr>
                <w:b/>
                <w:bCs/>
              </w:rPr>
              <w:t xml:space="preserve"> </w:t>
            </w:r>
            <w:r w:rsidRPr="005C6C0E">
              <w:rPr>
                <w:b/>
                <w:bCs/>
              </w:rPr>
              <w:t>listed here</w:t>
            </w:r>
            <w:r w:rsidR="00404406" w:rsidRPr="005C6C0E">
              <w:rPr>
                <w:b/>
                <w:bCs/>
              </w:rPr>
              <w:t xml:space="preserve"> </w:t>
            </w:r>
            <w:r w:rsidRPr="005C6C0E">
              <w:rPr>
                <w:b/>
                <w:bCs/>
              </w:rPr>
              <w:t>should be considered on their own merits</w:t>
            </w:r>
          </w:p>
        </w:tc>
        <w:tc>
          <w:tcPr>
            <w:tcW w:w="83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7B40890" w14:textId="77777777" w:rsidR="00065A45" w:rsidRPr="00FC0BEB" w:rsidRDefault="00065A45" w:rsidP="002173D0">
            <w:pPr>
              <w:spacing w:line="276" w:lineRule="auto"/>
              <w:jc w:val="both"/>
            </w:pPr>
          </w:p>
        </w:tc>
      </w:tr>
    </w:tbl>
    <w:p w14:paraId="60AD17B1" w14:textId="1A467F3E" w:rsidR="00065A45" w:rsidRPr="00FC0BEB" w:rsidRDefault="00065A45" w:rsidP="002173D0">
      <w:pPr>
        <w:pStyle w:val="Heading2Level2"/>
        <w:spacing w:line="276" w:lineRule="auto"/>
        <w:jc w:val="both"/>
      </w:pPr>
      <w:bookmarkStart w:id="116" w:name="_Toc233987109"/>
      <w:bookmarkStart w:id="117" w:name="_Toc225354632"/>
      <w:r w:rsidRPr="00FC0BEB">
        <w:lastRenderedPageBreak/>
        <w:t>Appendix 3: Stage 1</w:t>
      </w:r>
      <w:r w:rsidR="00A16DBF">
        <w:t>&amp;2</w:t>
      </w:r>
      <w:r w:rsidRPr="00FC0BEB">
        <w:t xml:space="preserve">- Flood Risk Identification </w:t>
      </w:r>
      <w:r w:rsidR="00A16DBF">
        <w:t>and Assessment</w:t>
      </w:r>
      <w:bookmarkEnd w:id="116"/>
      <w:r w:rsidR="00A16DBF">
        <w:t xml:space="preserve"> </w:t>
      </w:r>
      <w:bookmarkEnd w:id="117"/>
    </w:p>
    <w:p w14:paraId="6B72D882" w14:textId="77777777" w:rsidR="00065A45" w:rsidRPr="00FC0BEB" w:rsidRDefault="00065A45" w:rsidP="00811416">
      <w:pPr>
        <w:pStyle w:val="BodyCopy"/>
      </w:pPr>
      <w:r w:rsidRPr="00FC0BEB">
        <w:t xml:space="preserve">The 7 landbanks proposed for rezoning are shown below on the Development Plan flooding maps which are taken from </w:t>
      </w:r>
      <w:hyperlink r:id="rId33">
        <w:r w:rsidRPr="00FC0BEB">
          <w:rPr>
            <w:rStyle w:val="Hyperlink"/>
          </w:rPr>
          <w:t>Volume 7 - Strategic Flood Risk Assessment | Dublin City Council</w:t>
        </w:r>
      </w:hyperlink>
      <w:r w:rsidRPr="00FC0BEB">
        <w:t xml:space="preserve"> .  </w:t>
      </w:r>
    </w:p>
    <w:p w14:paraId="2FE8F30E" w14:textId="77777777" w:rsidR="00065A45" w:rsidRPr="00FC0BEB" w:rsidRDefault="00065A45" w:rsidP="00811416">
      <w:pPr>
        <w:pStyle w:val="BodyCopy"/>
      </w:pPr>
      <w:r w:rsidRPr="00FC0BEB">
        <w:t xml:space="preserve">The flood zones for river and coastal flooding are shown on each map, where relevant.  The vulnerability to flooding of the different types of development ‘permitted in principle’ or ‘open for consideration’ under the proposed zoning is identified.  Consequently, the appropriateness of the proposed zoning to the flood zone is identified.   </w:t>
      </w:r>
    </w:p>
    <w:p w14:paraId="5BA12F84" w14:textId="4B0B8204" w:rsidR="00065A45" w:rsidRPr="00FC0BEB" w:rsidRDefault="00065A45" w:rsidP="00811416">
      <w:pPr>
        <w:pStyle w:val="BodyCopy"/>
      </w:pPr>
      <w:r w:rsidRPr="00FC0BEB">
        <w:t xml:space="preserve">Where flood risk has been identified and the Justification Test is required, this is provided in </w:t>
      </w:r>
      <w:r w:rsidRPr="00864325">
        <w:rPr>
          <w:b/>
          <w:bCs/>
        </w:rPr>
        <w:t>Appendix 4.</w:t>
      </w:r>
    </w:p>
    <w:p w14:paraId="03C05CDE" w14:textId="77777777" w:rsidR="00DC0989" w:rsidRPr="00FC0BEB" w:rsidRDefault="00DC0989" w:rsidP="00DC0989">
      <w:pPr>
        <w:spacing w:line="276" w:lineRule="auto"/>
        <w:jc w:val="both"/>
      </w:pPr>
    </w:p>
    <w:tbl>
      <w:tblPr>
        <w:tblStyle w:val="TableGrid"/>
        <w:tblW w:w="8781"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19"/>
        <w:gridCol w:w="841"/>
        <w:gridCol w:w="892"/>
        <w:gridCol w:w="6329"/>
      </w:tblGrid>
      <w:tr w:rsidR="00E5602F" w:rsidRPr="00FC0BEB" w14:paraId="461F094B" w14:textId="77777777" w:rsidTr="00E5602F">
        <w:trPr>
          <w:trHeight w:val="300"/>
        </w:trPr>
        <w:tc>
          <w:tcPr>
            <w:tcW w:w="719" w:type="dxa"/>
            <w:shd w:val="clear" w:color="auto" w:fill="0080AD" w:themeFill="text1" w:themeFillTint="BF"/>
            <w:tcMar>
              <w:left w:w="105" w:type="dxa"/>
              <w:right w:w="105" w:type="dxa"/>
            </w:tcMar>
          </w:tcPr>
          <w:p w14:paraId="05B755BE" w14:textId="77777777" w:rsidR="00E5602F" w:rsidRPr="000F1814" w:rsidRDefault="00E5602F" w:rsidP="001D11FB">
            <w:pPr>
              <w:spacing w:line="276" w:lineRule="auto"/>
              <w:jc w:val="both"/>
              <w:rPr>
                <w:rFonts w:asciiTheme="majorHAnsi" w:hAnsiTheme="majorHAnsi"/>
                <w:b/>
                <w:bCs/>
                <w:color w:val="FFFFFF" w:themeColor="background1"/>
              </w:rPr>
            </w:pPr>
            <w:r w:rsidRPr="000F1814">
              <w:rPr>
                <w:rFonts w:asciiTheme="majorHAnsi" w:hAnsiTheme="majorHAnsi"/>
                <w:b/>
                <w:bCs/>
                <w:color w:val="FFFFFF" w:themeColor="background1"/>
              </w:rPr>
              <w:t>No.</w:t>
            </w:r>
          </w:p>
        </w:tc>
        <w:tc>
          <w:tcPr>
            <w:tcW w:w="841" w:type="dxa"/>
            <w:shd w:val="clear" w:color="auto" w:fill="0080AD" w:themeFill="text1" w:themeFillTint="BF"/>
          </w:tcPr>
          <w:p w14:paraId="29DBF2EE" w14:textId="339E9DA2" w:rsidR="00E5602F" w:rsidRPr="000F1814" w:rsidRDefault="00E5602F" w:rsidP="001D11FB">
            <w:pPr>
              <w:spacing w:line="276" w:lineRule="auto"/>
              <w:jc w:val="both"/>
              <w:rPr>
                <w:rFonts w:asciiTheme="majorHAnsi" w:hAnsiTheme="majorHAnsi"/>
                <w:b/>
                <w:bCs/>
                <w:color w:val="FFFFFF" w:themeColor="background1"/>
              </w:rPr>
            </w:pPr>
            <w:r>
              <w:rPr>
                <w:rFonts w:asciiTheme="majorHAnsi" w:hAnsiTheme="majorHAnsi"/>
                <w:b/>
                <w:bCs/>
                <w:color w:val="FFFFFF" w:themeColor="background1"/>
              </w:rPr>
              <w:t>Ref</w:t>
            </w:r>
          </w:p>
        </w:tc>
        <w:tc>
          <w:tcPr>
            <w:tcW w:w="892" w:type="dxa"/>
            <w:shd w:val="clear" w:color="auto" w:fill="0080AD" w:themeFill="text1" w:themeFillTint="BF"/>
            <w:tcMar>
              <w:left w:w="105" w:type="dxa"/>
              <w:right w:w="105" w:type="dxa"/>
            </w:tcMar>
          </w:tcPr>
          <w:p w14:paraId="65610A20" w14:textId="75E69480" w:rsidR="00E5602F" w:rsidRPr="000F1814" w:rsidRDefault="00E5602F" w:rsidP="001D11FB">
            <w:pPr>
              <w:spacing w:line="276" w:lineRule="auto"/>
              <w:jc w:val="both"/>
              <w:rPr>
                <w:rFonts w:asciiTheme="majorHAnsi" w:hAnsiTheme="majorHAnsi"/>
                <w:b/>
                <w:bCs/>
                <w:color w:val="FFFFFF" w:themeColor="background1"/>
              </w:rPr>
            </w:pPr>
            <w:r w:rsidRPr="000F1814">
              <w:rPr>
                <w:rFonts w:asciiTheme="majorHAnsi" w:hAnsiTheme="majorHAnsi"/>
                <w:b/>
                <w:bCs/>
                <w:color w:val="FFFFFF" w:themeColor="background1"/>
              </w:rPr>
              <w:t>Area (ha)</w:t>
            </w:r>
          </w:p>
        </w:tc>
        <w:tc>
          <w:tcPr>
            <w:tcW w:w="6329" w:type="dxa"/>
            <w:shd w:val="clear" w:color="auto" w:fill="0080AD" w:themeFill="text1" w:themeFillTint="BF"/>
            <w:tcMar>
              <w:left w:w="105" w:type="dxa"/>
              <w:right w:w="105" w:type="dxa"/>
            </w:tcMar>
          </w:tcPr>
          <w:p w14:paraId="56CE5EFE" w14:textId="77777777" w:rsidR="00E5602F" w:rsidRPr="000F1814" w:rsidRDefault="00E5602F" w:rsidP="001D11FB">
            <w:pPr>
              <w:spacing w:line="276" w:lineRule="auto"/>
              <w:jc w:val="both"/>
              <w:rPr>
                <w:rFonts w:asciiTheme="majorHAnsi" w:hAnsiTheme="majorHAnsi"/>
                <w:b/>
                <w:bCs/>
                <w:color w:val="FFFFFF" w:themeColor="background1"/>
              </w:rPr>
            </w:pPr>
            <w:r w:rsidRPr="000F1814">
              <w:rPr>
                <w:rFonts w:asciiTheme="majorHAnsi" w:hAnsiTheme="majorHAnsi"/>
                <w:b/>
                <w:bCs/>
                <w:color w:val="FFFFFF" w:themeColor="background1"/>
              </w:rPr>
              <w:t>Site Location</w:t>
            </w:r>
          </w:p>
        </w:tc>
      </w:tr>
      <w:tr w:rsidR="00E5602F" w:rsidRPr="00FC0BEB" w14:paraId="4E1F92CB" w14:textId="77777777" w:rsidTr="00E5602F">
        <w:trPr>
          <w:trHeight w:val="300"/>
        </w:trPr>
        <w:tc>
          <w:tcPr>
            <w:tcW w:w="719" w:type="dxa"/>
            <w:tcMar>
              <w:left w:w="105" w:type="dxa"/>
              <w:right w:w="105" w:type="dxa"/>
            </w:tcMar>
          </w:tcPr>
          <w:p w14:paraId="2FB465FA" w14:textId="77777777" w:rsidR="00E5602F" w:rsidRPr="000F1814" w:rsidRDefault="00E5602F" w:rsidP="001D11FB">
            <w:pPr>
              <w:spacing w:line="276" w:lineRule="auto"/>
              <w:jc w:val="both"/>
              <w:rPr>
                <w:rFonts w:asciiTheme="majorHAnsi" w:hAnsiTheme="majorHAnsi"/>
                <w:b/>
                <w:bCs/>
              </w:rPr>
            </w:pPr>
            <w:r w:rsidRPr="000F1814">
              <w:rPr>
                <w:rFonts w:asciiTheme="majorHAnsi" w:hAnsiTheme="majorHAnsi"/>
                <w:b/>
                <w:bCs/>
              </w:rPr>
              <w:t>1</w:t>
            </w:r>
          </w:p>
        </w:tc>
        <w:tc>
          <w:tcPr>
            <w:tcW w:w="841" w:type="dxa"/>
          </w:tcPr>
          <w:p w14:paraId="78D9FD9D" w14:textId="3F3DB851" w:rsidR="00E5602F" w:rsidRPr="000F1814" w:rsidRDefault="00E5602F" w:rsidP="001D11FB">
            <w:pPr>
              <w:spacing w:line="276" w:lineRule="auto"/>
              <w:jc w:val="both"/>
              <w:rPr>
                <w:rFonts w:asciiTheme="majorHAnsi" w:hAnsiTheme="majorHAnsi"/>
              </w:rPr>
            </w:pPr>
            <w:r>
              <w:rPr>
                <w:rFonts w:asciiTheme="majorHAnsi" w:hAnsiTheme="majorHAnsi"/>
              </w:rPr>
              <w:t>F1</w:t>
            </w:r>
          </w:p>
        </w:tc>
        <w:tc>
          <w:tcPr>
            <w:tcW w:w="892" w:type="dxa"/>
            <w:tcMar>
              <w:left w:w="105" w:type="dxa"/>
              <w:right w:w="105" w:type="dxa"/>
            </w:tcMar>
          </w:tcPr>
          <w:p w14:paraId="36B8F898" w14:textId="760354D2" w:rsidR="00E5602F" w:rsidRPr="000F1814" w:rsidRDefault="00E5602F" w:rsidP="001D11FB">
            <w:pPr>
              <w:spacing w:line="276" w:lineRule="auto"/>
              <w:jc w:val="both"/>
              <w:rPr>
                <w:rFonts w:asciiTheme="majorHAnsi" w:hAnsiTheme="majorHAnsi"/>
              </w:rPr>
            </w:pPr>
            <w:r w:rsidRPr="000F1814">
              <w:rPr>
                <w:rFonts w:asciiTheme="majorHAnsi" w:hAnsiTheme="majorHAnsi"/>
              </w:rPr>
              <w:t>17.6</w:t>
            </w:r>
          </w:p>
        </w:tc>
        <w:tc>
          <w:tcPr>
            <w:tcW w:w="6329" w:type="dxa"/>
            <w:tcMar>
              <w:left w:w="105" w:type="dxa"/>
              <w:right w:w="105" w:type="dxa"/>
            </w:tcMar>
          </w:tcPr>
          <w:p w14:paraId="7125B1B6" w14:textId="77777777" w:rsidR="00E5602F" w:rsidRPr="00930E74" w:rsidRDefault="00E5602F" w:rsidP="001D11FB">
            <w:pPr>
              <w:spacing w:line="276" w:lineRule="auto"/>
              <w:jc w:val="both"/>
              <w:rPr>
                <w:rFonts w:asciiTheme="majorHAnsi" w:hAnsiTheme="majorHAnsi"/>
              </w:rPr>
            </w:pPr>
            <w:r w:rsidRPr="00930E74">
              <w:rPr>
                <w:rFonts w:asciiTheme="majorHAnsi" w:hAnsiTheme="majorHAnsi"/>
              </w:rPr>
              <w:t>Lands at East Point Business Park, Dublin 3</w:t>
            </w:r>
          </w:p>
        </w:tc>
      </w:tr>
      <w:tr w:rsidR="00E5602F" w:rsidRPr="00FC0BEB" w14:paraId="313BAF23" w14:textId="77777777" w:rsidTr="00E5602F">
        <w:trPr>
          <w:trHeight w:val="300"/>
        </w:trPr>
        <w:tc>
          <w:tcPr>
            <w:tcW w:w="719" w:type="dxa"/>
            <w:shd w:val="clear" w:color="auto" w:fill="E8E8E8" w:themeFill="background2"/>
            <w:tcMar>
              <w:left w:w="105" w:type="dxa"/>
              <w:right w:w="105" w:type="dxa"/>
            </w:tcMar>
          </w:tcPr>
          <w:p w14:paraId="2C4F635E" w14:textId="77777777" w:rsidR="00E5602F" w:rsidRPr="000F1814" w:rsidRDefault="00E5602F" w:rsidP="001D11FB">
            <w:pPr>
              <w:spacing w:line="276" w:lineRule="auto"/>
              <w:jc w:val="both"/>
              <w:rPr>
                <w:rFonts w:asciiTheme="majorHAnsi" w:hAnsiTheme="majorHAnsi"/>
                <w:b/>
                <w:bCs/>
              </w:rPr>
            </w:pPr>
            <w:r w:rsidRPr="000F1814">
              <w:rPr>
                <w:rFonts w:asciiTheme="majorHAnsi" w:hAnsiTheme="majorHAnsi"/>
                <w:b/>
                <w:bCs/>
              </w:rPr>
              <w:t xml:space="preserve">2 </w:t>
            </w:r>
          </w:p>
        </w:tc>
        <w:tc>
          <w:tcPr>
            <w:tcW w:w="841" w:type="dxa"/>
          </w:tcPr>
          <w:p w14:paraId="768CC5FA" w14:textId="29B89B5C" w:rsidR="00E5602F" w:rsidRPr="000F1814" w:rsidRDefault="00E5602F" w:rsidP="001D11FB">
            <w:pPr>
              <w:spacing w:line="276" w:lineRule="auto"/>
              <w:jc w:val="both"/>
              <w:rPr>
                <w:rFonts w:asciiTheme="majorHAnsi" w:hAnsiTheme="majorHAnsi"/>
              </w:rPr>
            </w:pPr>
            <w:r>
              <w:rPr>
                <w:rFonts w:asciiTheme="majorHAnsi" w:hAnsiTheme="majorHAnsi"/>
              </w:rPr>
              <w:t>F2</w:t>
            </w:r>
          </w:p>
        </w:tc>
        <w:tc>
          <w:tcPr>
            <w:tcW w:w="892" w:type="dxa"/>
            <w:shd w:val="clear" w:color="auto" w:fill="E8E8E8" w:themeFill="background2"/>
            <w:tcMar>
              <w:left w:w="105" w:type="dxa"/>
              <w:right w:w="105" w:type="dxa"/>
            </w:tcMar>
          </w:tcPr>
          <w:p w14:paraId="7CA3DD05" w14:textId="5DE35DA7" w:rsidR="00E5602F" w:rsidRPr="000F1814" w:rsidRDefault="00E5602F" w:rsidP="001D11FB">
            <w:pPr>
              <w:spacing w:line="276" w:lineRule="auto"/>
              <w:jc w:val="both"/>
              <w:rPr>
                <w:rFonts w:asciiTheme="majorHAnsi" w:hAnsiTheme="majorHAnsi"/>
              </w:rPr>
            </w:pPr>
            <w:r w:rsidRPr="000F1814">
              <w:rPr>
                <w:rFonts w:asciiTheme="majorHAnsi" w:hAnsiTheme="majorHAnsi"/>
              </w:rPr>
              <w:t>5.1</w:t>
            </w:r>
          </w:p>
        </w:tc>
        <w:tc>
          <w:tcPr>
            <w:tcW w:w="6329" w:type="dxa"/>
            <w:shd w:val="clear" w:color="auto" w:fill="E8E8E8" w:themeFill="background2"/>
            <w:tcMar>
              <w:left w:w="105" w:type="dxa"/>
              <w:right w:w="105" w:type="dxa"/>
            </w:tcMar>
          </w:tcPr>
          <w:p w14:paraId="3562FAC9" w14:textId="77777777" w:rsidR="00E5602F" w:rsidRPr="00930E74" w:rsidRDefault="00E5602F" w:rsidP="001D11FB">
            <w:pPr>
              <w:spacing w:line="276" w:lineRule="auto"/>
              <w:jc w:val="both"/>
              <w:rPr>
                <w:rFonts w:asciiTheme="majorHAnsi" w:hAnsiTheme="majorHAnsi"/>
              </w:rPr>
            </w:pPr>
            <w:r w:rsidRPr="00930E74">
              <w:rPr>
                <w:rFonts w:asciiTheme="majorHAnsi" w:hAnsiTheme="majorHAnsi"/>
              </w:rPr>
              <w:t>Lands at East Wall Road, Dublin 3</w:t>
            </w:r>
          </w:p>
        </w:tc>
      </w:tr>
      <w:tr w:rsidR="00E5602F" w:rsidRPr="00FC0BEB" w14:paraId="35CC29C8" w14:textId="77777777" w:rsidTr="00E5602F">
        <w:trPr>
          <w:trHeight w:val="300"/>
        </w:trPr>
        <w:tc>
          <w:tcPr>
            <w:tcW w:w="719" w:type="dxa"/>
            <w:tcMar>
              <w:left w:w="105" w:type="dxa"/>
              <w:right w:w="105" w:type="dxa"/>
            </w:tcMar>
          </w:tcPr>
          <w:p w14:paraId="59BA9B71" w14:textId="77777777" w:rsidR="00E5602F" w:rsidRPr="000F1814" w:rsidRDefault="00E5602F" w:rsidP="001D11FB">
            <w:pPr>
              <w:spacing w:line="276" w:lineRule="auto"/>
              <w:jc w:val="both"/>
              <w:rPr>
                <w:rFonts w:asciiTheme="majorHAnsi" w:hAnsiTheme="majorHAnsi"/>
                <w:b/>
                <w:bCs/>
              </w:rPr>
            </w:pPr>
            <w:r w:rsidRPr="000F1814">
              <w:rPr>
                <w:rFonts w:asciiTheme="majorHAnsi" w:hAnsiTheme="majorHAnsi"/>
                <w:b/>
                <w:bCs/>
              </w:rPr>
              <w:t>3</w:t>
            </w:r>
          </w:p>
        </w:tc>
        <w:tc>
          <w:tcPr>
            <w:tcW w:w="841" w:type="dxa"/>
          </w:tcPr>
          <w:p w14:paraId="75EDCC8B" w14:textId="73B4CD17" w:rsidR="00E5602F" w:rsidRPr="000F1814" w:rsidRDefault="00C629D1" w:rsidP="001D11FB">
            <w:pPr>
              <w:spacing w:line="276" w:lineRule="auto"/>
              <w:jc w:val="both"/>
              <w:rPr>
                <w:rFonts w:asciiTheme="majorHAnsi" w:hAnsiTheme="majorHAnsi"/>
              </w:rPr>
            </w:pPr>
            <w:r>
              <w:rPr>
                <w:rFonts w:asciiTheme="majorHAnsi" w:hAnsiTheme="majorHAnsi"/>
              </w:rPr>
              <w:t>A2</w:t>
            </w:r>
          </w:p>
        </w:tc>
        <w:tc>
          <w:tcPr>
            <w:tcW w:w="892" w:type="dxa"/>
            <w:tcMar>
              <w:left w:w="105" w:type="dxa"/>
              <w:right w:w="105" w:type="dxa"/>
            </w:tcMar>
          </w:tcPr>
          <w:p w14:paraId="66EA3410" w14:textId="119400C2" w:rsidR="00E5602F" w:rsidRPr="000F1814" w:rsidRDefault="00E5602F" w:rsidP="001D11FB">
            <w:pPr>
              <w:spacing w:line="276" w:lineRule="auto"/>
              <w:jc w:val="both"/>
              <w:rPr>
                <w:rFonts w:asciiTheme="majorHAnsi" w:hAnsiTheme="majorHAnsi"/>
              </w:rPr>
            </w:pPr>
            <w:r w:rsidRPr="000F1814">
              <w:rPr>
                <w:rFonts w:asciiTheme="majorHAnsi" w:hAnsiTheme="majorHAnsi"/>
              </w:rPr>
              <w:t>7.1</w:t>
            </w:r>
          </w:p>
        </w:tc>
        <w:tc>
          <w:tcPr>
            <w:tcW w:w="6329" w:type="dxa"/>
            <w:tcMar>
              <w:left w:w="105" w:type="dxa"/>
              <w:right w:w="105" w:type="dxa"/>
            </w:tcMar>
          </w:tcPr>
          <w:p w14:paraId="41DC26E0" w14:textId="77777777" w:rsidR="00E5602F" w:rsidRPr="00930E74" w:rsidRDefault="00E5602F" w:rsidP="001D11FB">
            <w:pPr>
              <w:spacing w:line="276" w:lineRule="auto"/>
              <w:jc w:val="both"/>
              <w:rPr>
                <w:rFonts w:asciiTheme="majorHAnsi" w:hAnsiTheme="majorHAnsi"/>
              </w:rPr>
            </w:pPr>
            <w:r w:rsidRPr="00930E74">
              <w:rPr>
                <w:rFonts w:asciiTheme="majorHAnsi" w:hAnsiTheme="majorHAnsi"/>
              </w:rPr>
              <w:t>Lands at North Road, Dublin 11</w:t>
            </w:r>
          </w:p>
        </w:tc>
      </w:tr>
      <w:tr w:rsidR="00E5602F" w:rsidRPr="00FC0BEB" w14:paraId="4C09B775" w14:textId="77777777" w:rsidTr="00E5602F">
        <w:trPr>
          <w:trHeight w:val="300"/>
        </w:trPr>
        <w:tc>
          <w:tcPr>
            <w:tcW w:w="719" w:type="dxa"/>
            <w:shd w:val="clear" w:color="auto" w:fill="E8E8E8" w:themeFill="background2"/>
            <w:tcMar>
              <w:left w:w="105" w:type="dxa"/>
              <w:right w:w="105" w:type="dxa"/>
            </w:tcMar>
          </w:tcPr>
          <w:p w14:paraId="746B9F4A" w14:textId="77777777" w:rsidR="00E5602F" w:rsidRPr="000F1814" w:rsidRDefault="00E5602F" w:rsidP="001D11FB">
            <w:pPr>
              <w:spacing w:line="276" w:lineRule="auto"/>
              <w:jc w:val="both"/>
              <w:rPr>
                <w:rFonts w:asciiTheme="majorHAnsi" w:hAnsiTheme="majorHAnsi"/>
                <w:b/>
                <w:bCs/>
              </w:rPr>
            </w:pPr>
            <w:r w:rsidRPr="000F1814">
              <w:rPr>
                <w:rFonts w:asciiTheme="majorHAnsi" w:hAnsiTheme="majorHAnsi"/>
                <w:b/>
                <w:bCs/>
              </w:rPr>
              <w:t>4</w:t>
            </w:r>
          </w:p>
        </w:tc>
        <w:tc>
          <w:tcPr>
            <w:tcW w:w="841" w:type="dxa"/>
          </w:tcPr>
          <w:p w14:paraId="55EA83FB" w14:textId="3FE60C10" w:rsidR="00E5602F" w:rsidRPr="000F1814" w:rsidRDefault="00C629D1" w:rsidP="001D11FB">
            <w:pPr>
              <w:spacing w:line="276" w:lineRule="auto"/>
              <w:jc w:val="both"/>
              <w:rPr>
                <w:rFonts w:asciiTheme="majorHAnsi" w:hAnsiTheme="majorHAnsi"/>
              </w:rPr>
            </w:pPr>
            <w:r>
              <w:rPr>
                <w:rFonts w:asciiTheme="majorHAnsi" w:hAnsiTheme="majorHAnsi"/>
              </w:rPr>
              <w:t>B7</w:t>
            </w:r>
          </w:p>
        </w:tc>
        <w:tc>
          <w:tcPr>
            <w:tcW w:w="892" w:type="dxa"/>
            <w:shd w:val="clear" w:color="auto" w:fill="E8E8E8" w:themeFill="background2"/>
            <w:tcMar>
              <w:left w:w="105" w:type="dxa"/>
              <w:right w:w="105" w:type="dxa"/>
            </w:tcMar>
          </w:tcPr>
          <w:p w14:paraId="5FCADE94" w14:textId="3ECCE7EF" w:rsidR="00E5602F" w:rsidRPr="000F1814" w:rsidRDefault="00E5602F" w:rsidP="001D11FB">
            <w:pPr>
              <w:spacing w:line="276" w:lineRule="auto"/>
              <w:jc w:val="both"/>
              <w:rPr>
                <w:rFonts w:asciiTheme="majorHAnsi" w:hAnsiTheme="majorHAnsi"/>
              </w:rPr>
            </w:pPr>
            <w:r w:rsidRPr="000F1814">
              <w:rPr>
                <w:rFonts w:asciiTheme="majorHAnsi" w:hAnsiTheme="majorHAnsi"/>
              </w:rPr>
              <w:t>4.3</w:t>
            </w:r>
          </w:p>
        </w:tc>
        <w:tc>
          <w:tcPr>
            <w:tcW w:w="6329" w:type="dxa"/>
            <w:shd w:val="clear" w:color="auto" w:fill="E8E8E8" w:themeFill="background2"/>
            <w:tcMar>
              <w:left w:w="105" w:type="dxa"/>
              <w:right w:w="105" w:type="dxa"/>
            </w:tcMar>
          </w:tcPr>
          <w:p w14:paraId="04C9C7FC" w14:textId="77777777" w:rsidR="00E5602F" w:rsidRPr="00930E74" w:rsidRDefault="00E5602F" w:rsidP="001D11FB">
            <w:pPr>
              <w:spacing w:line="276" w:lineRule="auto"/>
              <w:jc w:val="both"/>
              <w:rPr>
                <w:rFonts w:asciiTheme="majorHAnsi" w:hAnsiTheme="majorHAnsi"/>
              </w:rPr>
            </w:pPr>
            <w:proofErr w:type="spellStart"/>
            <w:r w:rsidRPr="00930E74">
              <w:rPr>
                <w:rFonts w:asciiTheme="majorHAnsi" w:hAnsiTheme="majorHAnsi"/>
              </w:rPr>
              <w:t>Shanowen</w:t>
            </w:r>
            <w:proofErr w:type="spellEnd"/>
            <w:r w:rsidRPr="00930E74">
              <w:rPr>
                <w:rFonts w:asciiTheme="majorHAnsi" w:hAnsiTheme="majorHAnsi"/>
              </w:rPr>
              <w:t xml:space="preserve"> Road Lands, Whitehall/Santry, Dublin 9 </w:t>
            </w:r>
          </w:p>
        </w:tc>
      </w:tr>
      <w:tr w:rsidR="00E5602F" w:rsidRPr="00FC0BEB" w14:paraId="4E858091" w14:textId="77777777" w:rsidTr="00E5602F">
        <w:trPr>
          <w:trHeight w:val="300"/>
        </w:trPr>
        <w:tc>
          <w:tcPr>
            <w:tcW w:w="719" w:type="dxa"/>
            <w:tcMar>
              <w:left w:w="105" w:type="dxa"/>
              <w:right w:w="105" w:type="dxa"/>
            </w:tcMar>
          </w:tcPr>
          <w:p w14:paraId="2BCFE417" w14:textId="77777777" w:rsidR="00E5602F" w:rsidRPr="000F1814" w:rsidRDefault="00E5602F" w:rsidP="001D11FB">
            <w:pPr>
              <w:spacing w:line="276" w:lineRule="auto"/>
              <w:jc w:val="both"/>
              <w:rPr>
                <w:rFonts w:asciiTheme="majorHAnsi" w:hAnsiTheme="majorHAnsi"/>
                <w:b/>
                <w:bCs/>
              </w:rPr>
            </w:pPr>
            <w:r w:rsidRPr="000F1814">
              <w:rPr>
                <w:rFonts w:asciiTheme="majorHAnsi" w:hAnsiTheme="majorHAnsi"/>
                <w:b/>
                <w:bCs/>
              </w:rPr>
              <w:t>5</w:t>
            </w:r>
          </w:p>
        </w:tc>
        <w:tc>
          <w:tcPr>
            <w:tcW w:w="841" w:type="dxa"/>
          </w:tcPr>
          <w:p w14:paraId="4E6EF327" w14:textId="0FF366F5" w:rsidR="00E5602F" w:rsidRPr="000F1814" w:rsidRDefault="00C629D1" w:rsidP="001D11FB">
            <w:pPr>
              <w:spacing w:line="276" w:lineRule="auto"/>
              <w:jc w:val="both"/>
              <w:rPr>
                <w:rFonts w:asciiTheme="majorHAnsi" w:hAnsiTheme="majorHAnsi"/>
              </w:rPr>
            </w:pPr>
            <w:r>
              <w:rPr>
                <w:rFonts w:asciiTheme="majorHAnsi" w:hAnsiTheme="majorHAnsi"/>
              </w:rPr>
              <w:t>A6</w:t>
            </w:r>
          </w:p>
        </w:tc>
        <w:tc>
          <w:tcPr>
            <w:tcW w:w="892" w:type="dxa"/>
            <w:tcMar>
              <w:left w:w="105" w:type="dxa"/>
              <w:right w:w="105" w:type="dxa"/>
            </w:tcMar>
          </w:tcPr>
          <w:p w14:paraId="616DFF00" w14:textId="20D60AF4" w:rsidR="00E5602F" w:rsidRPr="000F1814" w:rsidRDefault="00E5602F" w:rsidP="001D11FB">
            <w:pPr>
              <w:spacing w:line="276" w:lineRule="auto"/>
              <w:jc w:val="both"/>
              <w:rPr>
                <w:rFonts w:asciiTheme="majorHAnsi" w:hAnsiTheme="majorHAnsi"/>
              </w:rPr>
            </w:pPr>
            <w:r w:rsidRPr="000F1814">
              <w:rPr>
                <w:rFonts w:asciiTheme="majorHAnsi" w:hAnsiTheme="majorHAnsi"/>
              </w:rPr>
              <w:t>1.9</w:t>
            </w:r>
          </w:p>
        </w:tc>
        <w:tc>
          <w:tcPr>
            <w:tcW w:w="6329" w:type="dxa"/>
            <w:tcMar>
              <w:left w:w="105" w:type="dxa"/>
              <w:right w:w="105" w:type="dxa"/>
            </w:tcMar>
          </w:tcPr>
          <w:p w14:paraId="53DC8920" w14:textId="77777777" w:rsidR="00E5602F" w:rsidRPr="00930E74" w:rsidRDefault="00E5602F" w:rsidP="001D11FB">
            <w:pPr>
              <w:spacing w:line="276" w:lineRule="auto"/>
              <w:jc w:val="both"/>
              <w:rPr>
                <w:rFonts w:asciiTheme="majorHAnsi" w:hAnsiTheme="majorHAnsi"/>
              </w:rPr>
            </w:pPr>
            <w:r w:rsidRPr="00930E74">
              <w:rPr>
                <w:rFonts w:asciiTheme="majorHAnsi" w:hAnsiTheme="majorHAnsi"/>
              </w:rPr>
              <w:t>Finglas Business Park, Tolka Valley Road, Dublin 11</w:t>
            </w:r>
          </w:p>
        </w:tc>
      </w:tr>
      <w:tr w:rsidR="00E5602F" w:rsidRPr="00FC0BEB" w14:paraId="3ECE48B4" w14:textId="77777777" w:rsidTr="00E5602F">
        <w:trPr>
          <w:trHeight w:val="300"/>
        </w:trPr>
        <w:tc>
          <w:tcPr>
            <w:tcW w:w="719" w:type="dxa"/>
            <w:shd w:val="clear" w:color="auto" w:fill="E8E8E8" w:themeFill="background2"/>
            <w:tcMar>
              <w:left w:w="105" w:type="dxa"/>
              <w:right w:w="105" w:type="dxa"/>
            </w:tcMar>
          </w:tcPr>
          <w:p w14:paraId="72A222C0" w14:textId="77777777" w:rsidR="00E5602F" w:rsidRPr="000F1814" w:rsidRDefault="00E5602F" w:rsidP="001D11FB">
            <w:pPr>
              <w:spacing w:line="276" w:lineRule="auto"/>
              <w:jc w:val="both"/>
              <w:rPr>
                <w:rFonts w:asciiTheme="majorHAnsi" w:hAnsiTheme="majorHAnsi"/>
                <w:b/>
                <w:bCs/>
              </w:rPr>
            </w:pPr>
            <w:r w:rsidRPr="000F1814">
              <w:rPr>
                <w:rFonts w:asciiTheme="majorHAnsi" w:hAnsiTheme="majorHAnsi"/>
                <w:b/>
                <w:bCs/>
              </w:rPr>
              <w:t>6</w:t>
            </w:r>
          </w:p>
        </w:tc>
        <w:tc>
          <w:tcPr>
            <w:tcW w:w="841" w:type="dxa"/>
          </w:tcPr>
          <w:p w14:paraId="05095968" w14:textId="233DBB4F" w:rsidR="00E5602F" w:rsidRPr="000F1814" w:rsidRDefault="00C629D1" w:rsidP="001D11FB">
            <w:pPr>
              <w:spacing w:line="276" w:lineRule="auto"/>
              <w:jc w:val="both"/>
              <w:rPr>
                <w:rFonts w:asciiTheme="majorHAnsi" w:hAnsiTheme="majorHAnsi"/>
              </w:rPr>
            </w:pPr>
            <w:r>
              <w:rPr>
                <w:rFonts w:asciiTheme="majorHAnsi" w:hAnsiTheme="majorHAnsi"/>
              </w:rPr>
              <w:t>H1</w:t>
            </w:r>
          </w:p>
        </w:tc>
        <w:tc>
          <w:tcPr>
            <w:tcW w:w="892" w:type="dxa"/>
            <w:shd w:val="clear" w:color="auto" w:fill="E8E8E8" w:themeFill="background2"/>
            <w:tcMar>
              <w:left w:w="105" w:type="dxa"/>
              <w:right w:w="105" w:type="dxa"/>
            </w:tcMar>
          </w:tcPr>
          <w:p w14:paraId="511C050D" w14:textId="11730812" w:rsidR="00E5602F" w:rsidRPr="000F1814" w:rsidRDefault="00E5602F" w:rsidP="001D11FB">
            <w:pPr>
              <w:spacing w:line="276" w:lineRule="auto"/>
              <w:jc w:val="both"/>
              <w:rPr>
                <w:rFonts w:asciiTheme="majorHAnsi" w:hAnsiTheme="majorHAnsi"/>
              </w:rPr>
            </w:pPr>
            <w:r w:rsidRPr="000F1814">
              <w:rPr>
                <w:rFonts w:asciiTheme="majorHAnsi" w:hAnsiTheme="majorHAnsi"/>
              </w:rPr>
              <w:t>1.5</w:t>
            </w:r>
          </w:p>
        </w:tc>
        <w:tc>
          <w:tcPr>
            <w:tcW w:w="6329" w:type="dxa"/>
            <w:shd w:val="clear" w:color="auto" w:fill="E8E8E8" w:themeFill="background2"/>
            <w:tcMar>
              <w:left w:w="105" w:type="dxa"/>
              <w:right w:w="105" w:type="dxa"/>
            </w:tcMar>
          </w:tcPr>
          <w:p w14:paraId="3AFAB3BE" w14:textId="77777777" w:rsidR="00E5602F" w:rsidRPr="00930E74" w:rsidRDefault="00E5602F" w:rsidP="001D11FB">
            <w:pPr>
              <w:spacing w:line="276" w:lineRule="auto"/>
              <w:jc w:val="both"/>
              <w:rPr>
                <w:rFonts w:asciiTheme="majorHAnsi" w:hAnsiTheme="majorHAnsi"/>
              </w:rPr>
            </w:pPr>
            <w:r w:rsidRPr="00930E74">
              <w:rPr>
                <w:rFonts w:asciiTheme="majorHAnsi" w:hAnsiTheme="majorHAnsi"/>
              </w:rPr>
              <w:t xml:space="preserve">Greenmount Industrial Estate, Harold’s Cross, Dublin 6 </w:t>
            </w:r>
          </w:p>
        </w:tc>
      </w:tr>
      <w:tr w:rsidR="00E5602F" w:rsidRPr="00FC0BEB" w14:paraId="6132EF9F" w14:textId="77777777" w:rsidTr="00E5602F">
        <w:trPr>
          <w:trHeight w:val="300"/>
        </w:trPr>
        <w:tc>
          <w:tcPr>
            <w:tcW w:w="719" w:type="dxa"/>
            <w:tcMar>
              <w:left w:w="105" w:type="dxa"/>
              <w:right w:w="105" w:type="dxa"/>
            </w:tcMar>
          </w:tcPr>
          <w:p w14:paraId="0AC80294" w14:textId="77777777" w:rsidR="00E5602F" w:rsidRPr="000F1814" w:rsidRDefault="00E5602F" w:rsidP="001D11FB">
            <w:pPr>
              <w:spacing w:line="276" w:lineRule="auto"/>
              <w:jc w:val="both"/>
              <w:rPr>
                <w:rFonts w:asciiTheme="majorHAnsi" w:hAnsiTheme="majorHAnsi"/>
                <w:b/>
                <w:bCs/>
              </w:rPr>
            </w:pPr>
            <w:r w:rsidRPr="000F1814">
              <w:rPr>
                <w:rFonts w:asciiTheme="majorHAnsi" w:hAnsiTheme="majorHAnsi"/>
                <w:b/>
                <w:bCs/>
              </w:rPr>
              <w:t>7</w:t>
            </w:r>
          </w:p>
        </w:tc>
        <w:tc>
          <w:tcPr>
            <w:tcW w:w="841" w:type="dxa"/>
          </w:tcPr>
          <w:p w14:paraId="6B86A165" w14:textId="70A636EF" w:rsidR="00E5602F" w:rsidRPr="000F1814" w:rsidRDefault="00C629D1" w:rsidP="001D11FB">
            <w:pPr>
              <w:spacing w:line="276" w:lineRule="auto"/>
              <w:jc w:val="both"/>
              <w:rPr>
                <w:rFonts w:asciiTheme="majorHAnsi" w:hAnsiTheme="majorHAnsi"/>
              </w:rPr>
            </w:pPr>
            <w:r>
              <w:rPr>
                <w:rFonts w:asciiTheme="majorHAnsi" w:hAnsiTheme="majorHAnsi"/>
              </w:rPr>
              <w:t>E17</w:t>
            </w:r>
          </w:p>
        </w:tc>
        <w:tc>
          <w:tcPr>
            <w:tcW w:w="892" w:type="dxa"/>
            <w:tcMar>
              <w:left w:w="105" w:type="dxa"/>
              <w:right w:w="105" w:type="dxa"/>
            </w:tcMar>
          </w:tcPr>
          <w:p w14:paraId="36178B6F" w14:textId="52B7AD77" w:rsidR="00E5602F" w:rsidRPr="000F1814" w:rsidRDefault="00E5602F" w:rsidP="001D11FB">
            <w:pPr>
              <w:spacing w:line="276" w:lineRule="auto"/>
              <w:jc w:val="both"/>
              <w:rPr>
                <w:rFonts w:asciiTheme="majorHAnsi" w:hAnsiTheme="majorHAnsi"/>
              </w:rPr>
            </w:pPr>
            <w:r w:rsidRPr="000F1814">
              <w:rPr>
                <w:rFonts w:asciiTheme="majorHAnsi" w:hAnsiTheme="majorHAnsi"/>
              </w:rPr>
              <w:t>0.2</w:t>
            </w:r>
          </w:p>
        </w:tc>
        <w:tc>
          <w:tcPr>
            <w:tcW w:w="6329" w:type="dxa"/>
            <w:tcMar>
              <w:left w:w="105" w:type="dxa"/>
              <w:right w:w="105" w:type="dxa"/>
            </w:tcMar>
          </w:tcPr>
          <w:p w14:paraId="404CE67C" w14:textId="77777777" w:rsidR="00E5602F" w:rsidRPr="00930E74" w:rsidRDefault="00E5602F" w:rsidP="001D11FB">
            <w:pPr>
              <w:keepNext/>
              <w:spacing w:line="276" w:lineRule="auto"/>
              <w:jc w:val="both"/>
              <w:rPr>
                <w:rFonts w:asciiTheme="majorHAnsi" w:hAnsiTheme="majorHAnsi"/>
              </w:rPr>
            </w:pPr>
            <w:r w:rsidRPr="00930E74">
              <w:rPr>
                <w:rFonts w:asciiTheme="majorHAnsi" w:hAnsiTheme="majorHAnsi"/>
              </w:rPr>
              <w:t xml:space="preserve">Lands at </w:t>
            </w:r>
            <w:proofErr w:type="spellStart"/>
            <w:r w:rsidRPr="00930E74">
              <w:rPr>
                <w:rFonts w:asciiTheme="majorHAnsi" w:hAnsiTheme="majorHAnsi"/>
              </w:rPr>
              <w:t>Fumbally</w:t>
            </w:r>
            <w:proofErr w:type="spellEnd"/>
            <w:r w:rsidRPr="00930E74">
              <w:rPr>
                <w:rFonts w:asciiTheme="majorHAnsi" w:hAnsiTheme="majorHAnsi"/>
              </w:rPr>
              <w:t xml:space="preserve"> Lane / Malpas Street / </w:t>
            </w:r>
            <w:proofErr w:type="spellStart"/>
            <w:r w:rsidRPr="00930E74">
              <w:rPr>
                <w:rFonts w:asciiTheme="majorHAnsi" w:hAnsiTheme="majorHAnsi"/>
              </w:rPr>
              <w:t>Blackpitts</w:t>
            </w:r>
            <w:proofErr w:type="spellEnd"/>
            <w:r w:rsidRPr="00930E74">
              <w:rPr>
                <w:rFonts w:asciiTheme="majorHAnsi" w:hAnsiTheme="majorHAnsi"/>
              </w:rPr>
              <w:t xml:space="preserve"> Lands, Dublin 8</w:t>
            </w:r>
          </w:p>
        </w:tc>
      </w:tr>
    </w:tbl>
    <w:p w14:paraId="4136D3C9" w14:textId="0D14A7B1" w:rsidR="00563B71" w:rsidRPr="00563B71" w:rsidRDefault="00563B71" w:rsidP="00563B71">
      <w:pPr>
        <w:pStyle w:val="Caption"/>
        <w:keepNext/>
        <w:rPr>
          <w:sz w:val="24"/>
          <w:szCs w:val="24"/>
        </w:rPr>
      </w:pPr>
      <w:bookmarkStart w:id="118" w:name="_Toc225763273"/>
      <w:r w:rsidRPr="00563B71">
        <w:rPr>
          <w:sz w:val="24"/>
          <w:szCs w:val="24"/>
        </w:rPr>
        <w:t xml:space="preserve">Table </w:t>
      </w:r>
      <w:r w:rsidRPr="00563B71">
        <w:rPr>
          <w:sz w:val="24"/>
          <w:szCs w:val="24"/>
        </w:rPr>
        <w:fldChar w:fldCharType="begin"/>
      </w:r>
      <w:r w:rsidRPr="00563B71">
        <w:rPr>
          <w:sz w:val="24"/>
          <w:szCs w:val="24"/>
        </w:rPr>
        <w:instrText xml:space="preserve"> SEQ Table \* ARABIC </w:instrText>
      </w:r>
      <w:r w:rsidRPr="00563B71">
        <w:rPr>
          <w:sz w:val="24"/>
          <w:szCs w:val="24"/>
        </w:rPr>
        <w:fldChar w:fldCharType="separate"/>
      </w:r>
      <w:r w:rsidR="004F2C77">
        <w:rPr>
          <w:noProof/>
          <w:sz w:val="24"/>
          <w:szCs w:val="24"/>
        </w:rPr>
        <w:t>7</w:t>
      </w:r>
      <w:r w:rsidRPr="00563B71">
        <w:rPr>
          <w:sz w:val="24"/>
          <w:szCs w:val="24"/>
        </w:rPr>
        <w:fldChar w:fldCharType="end"/>
      </w:r>
      <w:r w:rsidRPr="00563B71">
        <w:rPr>
          <w:sz w:val="24"/>
          <w:szCs w:val="24"/>
        </w:rPr>
        <w:t xml:space="preserve"> Re-Zonings</w:t>
      </w:r>
      <w:bookmarkEnd w:id="118"/>
    </w:p>
    <w:p w14:paraId="0FEFACBB" w14:textId="3FF17D22" w:rsidR="00065A45" w:rsidRPr="00FE4991" w:rsidRDefault="00065A45" w:rsidP="002173D0">
      <w:pPr>
        <w:spacing w:line="276" w:lineRule="auto"/>
        <w:jc w:val="both"/>
      </w:pPr>
      <w:r w:rsidRPr="00FC0BEB">
        <w:br w:type="page"/>
      </w:r>
      <w:r w:rsidRPr="00864325">
        <w:rPr>
          <w:b/>
          <w:bCs/>
        </w:rPr>
        <w:lastRenderedPageBreak/>
        <w:t>DUBLIN CITY DEVELOPMENT PLAN 2022-2028, VOLUME 3, ZONING MAP</w:t>
      </w:r>
    </w:p>
    <w:p w14:paraId="78C24285" w14:textId="0258F018" w:rsidR="00065A45" w:rsidRPr="00864325" w:rsidRDefault="00065A45" w:rsidP="002173D0">
      <w:pPr>
        <w:spacing w:line="276" w:lineRule="auto"/>
        <w:jc w:val="both"/>
        <w:rPr>
          <w:b/>
          <w:bCs/>
        </w:rPr>
      </w:pPr>
      <w:r w:rsidRPr="00864325">
        <w:rPr>
          <w:b/>
          <w:bCs/>
        </w:rPr>
        <w:t xml:space="preserve"> Map Ref: F</w:t>
      </w:r>
      <w:r w:rsidR="00E5602F">
        <w:rPr>
          <w:b/>
          <w:bCs/>
        </w:rPr>
        <w:t>1</w:t>
      </w:r>
    </w:p>
    <w:p w14:paraId="4F7ED82F" w14:textId="77777777" w:rsidR="00065A45" w:rsidRPr="00FC0BEB" w:rsidRDefault="00065A45" w:rsidP="002173D0">
      <w:pPr>
        <w:spacing w:line="276" w:lineRule="auto"/>
        <w:jc w:val="both"/>
      </w:pPr>
      <w:r w:rsidRPr="00FC0BEB">
        <w:t xml:space="preserve">Rezone Lands: </w:t>
      </w:r>
    </w:p>
    <w:p w14:paraId="50386441" w14:textId="77777777" w:rsidR="00065A45" w:rsidRPr="00FC0BEB" w:rsidRDefault="00065A45" w:rsidP="002173D0">
      <w:pPr>
        <w:spacing w:line="276" w:lineRule="auto"/>
        <w:jc w:val="both"/>
      </w:pPr>
      <w:r w:rsidRPr="00FC0BEB">
        <w:t xml:space="preserve">From: Land Use Zoning Objective Z6: ‘To provide for the creation and protection of enterprise and facilitate opportunities for employment creation’ (Z6 Employment/Enterprise), </w:t>
      </w:r>
    </w:p>
    <w:p w14:paraId="1E6B0202" w14:textId="77777777" w:rsidR="00065A45" w:rsidRPr="00FC0BEB" w:rsidRDefault="00065A45" w:rsidP="002173D0">
      <w:pPr>
        <w:spacing w:line="276" w:lineRule="auto"/>
        <w:jc w:val="both"/>
      </w:pPr>
      <w:r w:rsidRPr="00FC0BEB">
        <w:t xml:space="preserve">To: Land Use Zoning Objective Z14: ‘To seek the social, economic and physical development and/or regeneration of an area with mixed-use, of which residential would be the predominant use’ (Z14 Strategic Development and Regeneration Areas (SDRAs). </w:t>
      </w:r>
    </w:p>
    <w:p w14:paraId="0C204BDA" w14:textId="43AAB279" w:rsidR="00415B30" w:rsidRDefault="00E5602F" w:rsidP="002D32C9">
      <w:pPr>
        <w:keepNext/>
        <w:spacing w:line="276" w:lineRule="auto"/>
      </w:pPr>
      <w:r w:rsidRPr="00E5602F">
        <w:rPr>
          <w:noProof/>
        </w:rPr>
        <w:drawing>
          <wp:inline distT="0" distB="0" distL="0" distR="0" wp14:anchorId="068DADD1" wp14:editId="6831EC96">
            <wp:extent cx="3084713" cy="4414925"/>
            <wp:effectExtent l="0" t="0" r="1905" b="5080"/>
            <wp:docPr id="186266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64445" name=""/>
                    <pic:cNvPicPr/>
                  </pic:nvPicPr>
                  <pic:blipFill>
                    <a:blip r:embed="rId34"/>
                    <a:stretch>
                      <a:fillRect/>
                    </a:stretch>
                  </pic:blipFill>
                  <pic:spPr>
                    <a:xfrm>
                      <a:off x="0" y="0"/>
                      <a:ext cx="3090187" cy="4422759"/>
                    </a:xfrm>
                    <a:prstGeom prst="rect">
                      <a:avLst/>
                    </a:prstGeom>
                  </pic:spPr>
                </pic:pic>
              </a:graphicData>
            </a:graphic>
          </wp:inline>
        </w:drawing>
      </w:r>
    </w:p>
    <w:p w14:paraId="0A38CBE4" w14:textId="7F4BCD59" w:rsidR="00065A45" w:rsidRDefault="00415B30" w:rsidP="002D32C9">
      <w:pPr>
        <w:pStyle w:val="Caption"/>
        <w:rPr>
          <w:sz w:val="24"/>
          <w:szCs w:val="24"/>
        </w:rPr>
      </w:pPr>
      <w:bookmarkStart w:id="119" w:name="_Toc225254614"/>
      <w:r w:rsidRPr="00415B30">
        <w:rPr>
          <w:sz w:val="24"/>
          <w:szCs w:val="24"/>
        </w:rPr>
        <w:t xml:space="preserve">Figure </w:t>
      </w:r>
      <w:r w:rsidRPr="00415B30">
        <w:rPr>
          <w:sz w:val="24"/>
          <w:szCs w:val="24"/>
        </w:rPr>
        <w:fldChar w:fldCharType="begin"/>
      </w:r>
      <w:r w:rsidRPr="00415B30">
        <w:rPr>
          <w:sz w:val="24"/>
          <w:szCs w:val="24"/>
        </w:rPr>
        <w:instrText xml:space="preserve"> SEQ Figure \* ARABIC </w:instrText>
      </w:r>
      <w:r w:rsidRPr="00415B30">
        <w:rPr>
          <w:sz w:val="24"/>
          <w:szCs w:val="24"/>
        </w:rPr>
        <w:fldChar w:fldCharType="separate"/>
      </w:r>
      <w:r w:rsidR="004F2C77">
        <w:rPr>
          <w:noProof/>
          <w:sz w:val="24"/>
          <w:szCs w:val="24"/>
        </w:rPr>
        <w:t>3</w:t>
      </w:r>
      <w:r w:rsidRPr="00415B30">
        <w:rPr>
          <w:sz w:val="24"/>
          <w:szCs w:val="24"/>
        </w:rPr>
        <w:fldChar w:fldCharType="end"/>
      </w:r>
      <w:r w:rsidRPr="00415B30">
        <w:rPr>
          <w:sz w:val="24"/>
          <w:szCs w:val="24"/>
        </w:rPr>
        <w:t xml:space="preserve"> F</w:t>
      </w:r>
      <w:r w:rsidR="00E5602F">
        <w:rPr>
          <w:sz w:val="24"/>
          <w:szCs w:val="24"/>
        </w:rPr>
        <w:t>1</w:t>
      </w:r>
      <w:r w:rsidRPr="00415B30">
        <w:rPr>
          <w:sz w:val="24"/>
          <w:szCs w:val="24"/>
        </w:rPr>
        <w:t xml:space="preserve"> Flood Map</w:t>
      </w:r>
      <w:bookmarkEnd w:id="119"/>
    </w:p>
    <w:p w14:paraId="3F77B4D6" w14:textId="153EBADC" w:rsidR="00E0525A" w:rsidRPr="00054F11" w:rsidRDefault="00096252" w:rsidP="00E0525A">
      <w:r w:rsidRPr="00054F11">
        <w:t>The Development Plan SFRA and CFRAM flood extent maps identify that the Z6 lands are substantially in Flood Zone C and extend into Flood Zone B on the eastern end of the lands. They also identify that there is coastal flood risk along the northern and western boundary of the lands which coincides with the Z9 Zoning Objective for Open Space.</w:t>
      </w:r>
    </w:p>
    <w:p w14:paraId="38F3A3A2" w14:textId="1A7A0263" w:rsidR="00E0525A" w:rsidRPr="00054F11" w:rsidRDefault="00E0525A" w:rsidP="00E0525A">
      <w:r w:rsidRPr="00054F11">
        <w:t>Both the National CFRAM Coastal and the NCFHM show increases in flood risk in the mid-range future scenario (MRFS) flood extents, and large increases predicted for the high-end future scenario (HEFS) for both datasets, see Figure 3a.</w:t>
      </w:r>
    </w:p>
    <w:p w14:paraId="2539E42F" w14:textId="59CD8661" w:rsidR="00E0525A" w:rsidRDefault="00E0525A" w:rsidP="00E0525A">
      <w:pPr>
        <w:rPr>
          <w:b/>
          <w:bCs/>
        </w:rPr>
      </w:pPr>
      <w:r w:rsidRPr="00743B60">
        <w:rPr>
          <w:noProof/>
        </w:rPr>
        <w:lastRenderedPageBreak/>
        <w:drawing>
          <wp:anchor distT="0" distB="0" distL="114300" distR="114300" simplePos="0" relativeHeight="251660301" behindDoc="1" locked="0" layoutInCell="1" allowOverlap="1" wp14:anchorId="3CA91A5E" wp14:editId="3E656DE7">
            <wp:simplePos x="0" y="0"/>
            <wp:positionH relativeFrom="margin">
              <wp:posOffset>0</wp:posOffset>
            </wp:positionH>
            <wp:positionV relativeFrom="paragraph">
              <wp:posOffset>318770</wp:posOffset>
            </wp:positionV>
            <wp:extent cx="6240631" cy="4107976"/>
            <wp:effectExtent l="0" t="0" r="8255" b="6985"/>
            <wp:wrapTight wrapText="bothSides">
              <wp:wrapPolygon edited="0">
                <wp:start x="0" y="0"/>
                <wp:lineTo x="0" y="21537"/>
                <wp:lineTo x="21563" y="21537"/>
                <wp:lineTo x="21563" y="0"/>
                <wp:lineTo x="0" y="0"/>
              </wp:wrapPolygon>
            </wp:wrapTight>
            <wp:docPr id="786330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40166" name=""/>
                    <pic:cNvPicPr/>
                  </pic:nvPicPr>
                  <pic:blipFill>
                    <a:blip r:embed="rId35">
                      <a:extLst>
                        <a:ext uri="{28A0092B-C50C-407E-A947-70E740481C1C}">
                          <a14:useLocalDpi xmlns:a14="http://schemas.microsoft.com/office/drawing/2010/main" val="0"/>
                        </a:ext>
                      </a:extLst>
                    </a:blip>
                    <a:stretch>
                      <a:fillRect/>
                    </a:stretch>
                  </pic:blipFill>
                  <pic:spPr>
                    <a:xfrm>
                      <a:off x="0" y="0"/>
                      <a:ext cx="6240631" cy="4107976"/>
                    </a:xfrm>
                    <a:prstGeom prst="rect">
                      <a:avLst/>
                    </a:prstGeom>
                  </pic:spPr>
                </pic:pic>
              </a:graphicData>
            </a:graphic>
            <wp14:sizeRelH relativeFrom="page">
              <wp14:pctWidth>0</wp14:pctWidth>
            </wp14:sizeRelH>
            <wp14:sizeRelV relativeFrom="page">
              <wp14:pctHeight>0</wp14:pctHeight>
            </wp14:sizeRelV>
          </wp:anchor>
        </w:drawing>
      </w:r>
    </w:p>
    <w:p w14:paraId="2CB25A9D" w14:textId="6632D24A" w:rsidR="00E0525A" w:rsidRPr="00A806A4" w:rsidRDefault="00E0525A" w:rsidP="00E0525A">
      <w:pPr>
        <w:rPr>
          <w:sz w:val="18"/>
          <w:szCs w:val="18"/>
        </w:rPr>
      </w:pPr>
      <w:r w:rsidRPr="00A806A4">
        <w:rPr>
          <w:sz w:val="18"/>
          <w:szCs w:val="18"/>
        </w:rPr>
        <w:t>Figure 3a National CFRAM Coastal and the NCFHM for MRFS and HEFS</w:t>
      </w:r>
    </w:p>
    <w:p w14:paraId="7E82EDDD" w14:textId="28EED4A4" w:rsidR="00E0525A" w:rsidRPr="00054F11" w:rsidRDefault="00E0525A" w:rsidP="00E0525A">
      <w:r w:rsidRPr="00743B60">
        <w:t xml:space="preserve">In terms of future scenario risk, Dublin Port has put in place a walkway / cycle path up to the 200-year tidal event and climate change and freeboard to a level of over 4.15m Malin Head. </w:t>
      </w:r>
      <w:r w:rsidRPr="00054F11">
        <w:t xml:space="preserve">This was designed to cater for the estimated MRFS (500mm of sea level rise). Some locations are at risk of pluvial flooding. </w:t>
      </w:r>
    </w:p>
    <w:p w14:paraId="7FEC4306" w14:textId="24E98A34" w:rsidR="00E0525A" w:rsidRPr="00054F11" w:rsidRDefault="00E0525A" w:rsidP="00E0525A">
      <w:r w:rsidRPr="00054F11">
        <w:t>A Justification Test is required.</w:t>
      </w:r>
    </w:p>
    <w:p w14:paraId="19BAC208" w14:textId="77777777" w:rsidR="00E0525A" w:rsidRDefault="00E0525A" w:rsidP="00E0525A"/>
    <w:p w14:paraId="580337F1" w14:textId="77777777" w:rsidR="00375424" w:rsidRDefault="00375424" w:rsidP="00811416">
      <w:pPr>
        <w:pStyle w:val="BodyCopy"/>
      </w:pPr>
    </w:p>
    <w:p w14:paraId="42BF42DD" w14:textId="77777777" w:rsidR="00375424" w:rsidRDefault="00375424" w:rsidP="00811416">
      <w:pPr>
        <w:pStyle w:val="BodyCopy"/>
      </w:pPr>
    </w:p>
    <w:p w14:paraId="368E7749" w14:textId="1B666CA5" w:rsidR="00065A45" w:rsidRPr="00FC0BEB" w:rsidRDefault="00065A45" w:rsidP="002173D0">
      <w:pPr>
        <w:spacing w:line="276" w:lineRule="auto"/>
        <w:jc w:val="both"/>
      </w:pPr>
      <w:r w:rsidRPr="00FC0BEB">
        <w:br w:type="page"/>
      </w:r>
    </w:p>
    <w:p w14:paraId="12830A28" w14:textId="77777777" w:rsidR="00065A45" w:rsidRPr="00FF0379" w:rsidRDefault="00065A45" w:rsidP="002173D0">
      <w:pPr>
        <w:spacing w:line="276" w:lineRule="auto"/>
        <w:jc w:val="both"/>
        <w:rPr>
          <w:b/>
          <w:bCs/>
        </w:rPr>
      </w:pPr>
      <w:r w:rsidRPr="00FF0379">
        <w:rPr>
          <w:b/>
          <w:bCs/>
        </w:rPr>
        <w:lastRenderedPageBreak/>
        <w:t>DUBLIN CITY DEVELOPMENT PLAN 2022-2028, VOLUME 3, ZONING MAP</w:t>
      </w:r>
    </w:p>
    <w:p w14:paraId="482963D1" w14:textId="38DA1EBD" w:rsidR="00065A45" w:rsidRPr="00E0525A" w:rsidRDefault="00065A45" w:rsidP="002173D0">
      <w:pPr>
        <w:spacing w:line="276" w:lineRule="auto"/>
        <w:jc w:val="both"/>
        <w:rPr>
          <w:b/>
          <w:bCs/>
        </w:rPr>
      </w:pPr>
      <w:r w:rsidRPr="00FF0379">
        <w:rPr>
          <w:b/>
          <w:bCs/>
        </w:rPr>
        <w:t xml:space="preserve"> </w:t>
      </w:r>
      <w:r w:rsidRPr="00FC3064">
        <w:rPr>
          <w:b/>
          <w:bCs/>
        </w:rPr>
        <w:t xml:space="preserve">Map Ref:  </w:t>
      </w:r>
      <w:r w:rsidR="00D21A7E" w:rsidRPr="00FC3064">
        <w:rPr>
          <w:b/>
          <w:bCs/>
        </w:rPr>
        <w:t>F2</w:t>
      </w:r>
    </w:p>
    <w:p w14:paraId="76E7271C" w14:textId="77777777" w:rsidR="00065A45" w:rsidRPr="00FC0BEB" w:rsidRDefault="00065A45" w:rsidP="00811416">
      <w:pPr>
        <w:pStyle w:val="BodyCopy"/>
      </w:pPr>
      <w:r w:rsidRPr="00FC0BEB">
        <w:t xml:space="preserve">Rezone Lands: </w:t>
      </w:r>
    </w:p>
    <w:p w14:paraId="1CD44360" w14:textId="77777777" w:rsidR="00065A45" w:rsidRPr="00FC0BEB" w:rsidRDefault="00065A45" w:rsidP="00811416">
      <w:pPr>
        <w:pStyle w:val="BodyCopy"/>
      </w:pPr>
      <w:r w:rsidRPr="00FC0BEB">
        <w:t xml:space="preserve">From: Land Use Zoning Objective Z6: ‘To provide for the creation and protection of enterprise and facilitate opportunities for employment creation’ (Z6 Employment/Enterprise), </w:t>
      </w:r>
    </w:p>
    <w:p w14:paraId="16298A6D" w14:textId="77777777" w:rsidR="00065A45" w:rsidRPr="00FC0BEB" w:rsidRDefault="00065A45" w:rsidP="00811416">
      <w:pPr>
        <w:pStyle w:val="BodyCopy"/>
      </w:pPr>
      <w:r w:rsidRPr="00FC0BEB">
        <w:t xml:space="preserve">To: Land Use Zoning Objective Z14: ‘To seek the social, economic and physical development and/or regeneration of an area with mixed-use, of which residential would be the predominant use’ (Z14 Strategic Development and Regeneration Areas (SDRAs). </w:t>
      </w:r>
    </w:p>
    <w:p w14:paraId="493978A0" w14:textId="008302E1" w:rsidR="002E4B7A" w:rsidRDefault="00C629D1" w:rsidP="002E4B7A">
      <w:pPr>
        <w:keepNext/>
        <w:spacing w:line="276" w:lineRule="auto"/>
        <w:jc w:val="both"/>
      </w:pPr>
      <w:r w:rsidRPr="00C629D1">
        <w:rPr>
          <w:noProof/>
        </w:rPr>
        <w:drawing>
          <wp:inline distT="0" distB="0" distL="0" distR="0" wp14:anchorId="3D121C86" wp14:editId="23F08948">
            <wp:extent cx="3213435" cy="4540195"/>
            <wp:effectExtent l="0" t="0" r="6350" b="0"/>
            <wp:docPr id="49134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41344" name=""/>
                    <pic:cNvPicPr/>
                  </pic:nvPicPr>
                  <pic:blipFill>
                    <a:blip r:embed="rId36"/>
                    <a:stretch>
                      <a:fillRect/>
                    </a:stretch>
                  </pic:blipFill>
                  <pic:spPr>
                    <a:xfrm>
                      <a:off x="0" y="0"/>
                      <a:ext cx="3216883" cy="4545067"/>
                    </a:xfrm>
                    <a:prstGeom prst="rect">
                      <a:avLst/>
                    </a:prstGeom>
                  </pic:spPr>
                </pic:pic>
              </a:graphicData>
            </a:graphic>
          </wp:inline>
        </w:drawing>
      </w:r>
    </w:p>
    <w:p w14:paraId="7B423D07" w14:textId="08B240AF" w:rsidR="00065A45" w:rsidRPr="002E4B7A" w:rsidRDefault="002E4B7A" w:rsidP="002E4B7A">
      <w:pPr>
        <w:pStyle w:val="Caption"/>
        <w:jc w:val="both"/>
        <w:rPr>
          <w:sz w:val="24"/>
          <w:szCs w:val="24"/>
        </w:rPr>
      </w:pPr>
      <w:bookmarkStart w:id="120" w:name="_Toc225254615"/>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4</w:t>
      </w:r>
      <w:r w:rsidRPr="002E4B7A">
        <w:rPr>
          <w:sz w:val="24"/>
          <w:szCs w:val="24"/>
        </w:rPr>
        <w:fldChar w:fldCharType="end"/>
      </w:r>
      <w:r w:rsidRPr="002E4B7A">
        <w:rPr>
          <w:sz w:val="24"/>
          <w:szCs w:val="24"/>
        </w:rPr>
        <w:t>: F</w:t>
      </w:r>
      <w:r w:rsidR="004F2C77">
        <w:rPr>
          <w:sz w:val="24"/>
          <w:szCs w:val="24"/>
        </w:rPr>
        <w:t>2</w:t>
      </w:r>
      <w:r w:rsidRPr="002E4B7A">
        <w:rPr>
          <w:sz w:val="24"/>
          <w:szCs w:val="24"/>
        </w:rPr>
        <w:t xml:space="preserve"> Flood Map</w:t>
      </w:r>
      <w:bookmarkEnd w:id="120"/>
    </w:p>
    <w:p w14:paraId="1C123960" w14:textId="5E16FAE8" w:rsidR="004F64E1" w:rsidRPr="004F2C77" w:rsidRDefault="004F64E1" w:rsidP="004F64E1">
      <w:pPr>
        <w:rPr>
          <w:rFonts w:cs="Arial"/>
          <w:bCs/>
          <w:lang w:val="en-GB"/>
        </w:rPr>
      </w:pPr>
      <w:r w:rsidRPr="004F2C77">
        <w:rPr>
          <w:rFonts w:cs="Arial"/>
          <w:bCs/>
          <w:lang w:val="en-GB"/>
        </w:rPr>
        <w:t xml:space="preserve">The Development Plan SFRA and CFRAM flood extent maps identify that the Z6 lands are substantially in Flood Zone C and extend into Flood Zone B on the </w:t>
      </w:r>
      <w:proofErr w:type="gramStart"/>
      <w:r w:rsidRPr="004F2C77">
        <w:rPr>
          <w:rFonts w:cs="Arial"/>
          <w:bCs/>
          <w:lang w:val="en-GB"/>
        </w:rPr>
        <w:t>north eastern</w:t>
      </w:r>
      <w:proofErr w:type="gramEnd"/>
      <w:r w:rsidRPr="004F2C77">
        <w:rPr>
          <w:rFonts w:cs="Arial"/>
          <w:bCs/>
          <w:lang w:val="en-GB"/>
        </w:rPr>
        <w:t xml:space="preserve"> end of the lands.  </w:t>
      </w:r>
    </w:p>
    <w:p w14:paraId="022FCC1B" w14:textId="6D2B5BDE" w:rsidR="004F64E1" w:rsidRPr="004F2C77" w:rsidRDefault="004F64E1" w:rsidP="004F64E1">
      <w:pPr>
        <w:rPr>
          <w:rFonts w:cs="Arial"/>
          <w:bCs/>
          <w:lang w:val="en-GB"/>
        </w:rPr>
      </w:pPr>
      <w:r w:rsidRPr="004F2C77">
        <w:rPr>
          <w:rFonts w:cs="Arial"/>
          <w:bCs/>
          <w:lang w:val="en-GB"/>
        </w:rPr>
        <w:t>Both the National CFRAM Coastal and the NCFHM show increases in flood risk in the mid-range future scenario (MRFS) flood extents, and large increases predicted for the high-end future scenario (HEFS) for both datasets, see Figure 4a.</w:t>
      </w:r>
    </w:p>
    <w:p w14:paraId="4CA8F571" w14:textId="5F798068" w:rsidR="00335C2C" w:rsidRDefault="004F64E1" w:rsidP="00811416">
      <w:pPr>
        <w:pStyle w:val="BodyCopy"/>
      </w:pPr>
      <w:r w:rsidRPr="00743B60">
        <w:rPr>
          <w:noProof/>
        </w:rPr>
        <w:lastRenderedPageBreak/>
        <w:drawing>
          <wp:anchor distT="0" distB="0" distL="114300" distR="114300" simplePos="0" relativeHeight="251662349" behindDoc="1" locked="0" layoutInCell="1" allowOverlap="1" wp14:anchorId="533FF11E" wp14:editId="5711F5D9">
            <wp:simplePos x="0" y="0"/>
            <wp:positionH relativeFrom="margin">
              <wp:posOffset>0</wp:posOffset>
            </wp:positionH>
            <wp:positionV relativeFrom="paragraph">
              <wp:posOffset>276225</wp:posOffset>
            </wp:positionV>
            <wp:extent cx="5049078" cy="3323622"/>
            <wp:effectExtent l="0" t="0" r="0" b="0"/>
            <wp:wrapTight wrapText="bothSides">
              <wp:wrapPolygon edited="0">
                <wp:start x="0" y="0"/>
                <wp:lineTo x="0" y="21418"/>
                <wp:lineTo x="21516" y="21418"/>
                <wp:lineTo x="21516" y="0"/>
                <wp:lineTo x="0" y="0"/>
              </wp:wrapPolygon>
            </wp:wrapTight>
            <wp:docPr id="1602173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40166" name=""/>
                    <pic:cNvPicPr/>
                  </pic:nvPicPr>
                  <pic:blipFill>
                    <a:blip r:embed="rId35">
                      <a:extLst>
                        <a:ext uri="{28A0092B-C50C-407E-A947-70E740481C1C}">
                          <a14:useLocalDpi xmlns:a14="http://schemas.microsoft.com/office/drawing/2010/main" val="0"/>
                        </a:ext>
                      </a:extLst>
                    </a:blip>
                    <a:stretch>
                      <a:fillRect/>
                    </a:stretch>
                  </pic:blipFill>
                  <pic:spPr>
                    <a:xfrm>
                      <a:off x="0" y="0"/>
                      <a:ext cx="5049078" cy="3323622"/>
                    </a:xfrm>
                    <a:prstGeom prst="rect">
                      <a:avLst/>
                    </a:prstGeom>
                  </pic:spPr>
                </pic:pic>
              </a:graphicData>
            </a:graphic>
            <wp14:sizeRelH relativeFrom="page">
              <wp14:pctWidth>0</wp14:pctWidth>
            </wp14:sizeRelH>
            <wp14:sizeRelV relativeFrom="page">
              <wp14:pctHeight>0</wp14:pctHeight>
            </wp14:sizeRelV>
          </wp:anchor>
        </w:drawing>
      </w:r>
    </w:p>
    <w:p w14:paraId="7D262D8E" w14:textId="77777777" w:rsidR="004F64E1" w:rsidRDefault="004F64E1" w:rsidP="002173D0">
      <w:pPr>
        <w:spacing w:line="276" w:lineRule="auto"/>
        <w:jc w:val="both"/>
      </w:pPr>
    </w:p>
    <w:p w14:paraId="102AB047" w14:textId="77777777" w:rsidR="004F64E1" w:rsidRDefault="004F64E1" w:rsidP="002173D0">
      <w:pPr>
        <w:spacing w:line="276" w:lineRule="auto"/>
        <w:jc w:val="both"/>
      </w:pPr>
    </w:p>
    <w:p w14:paraId="6E911801" w14:textId="77777777" w:rsidR="004F64E1" w:rsidRDefault="004F64E1" w:rsidP="002173D0">
      <w:pPr>
        <w:spacing w:line="276" w:lineRule="auto"/>
        <w:jc w:val="both"/>
      </w:pPr>
    </w:p>
    <w:p w14:paraId="36823142" w14:textId="77777777" w:rsidR="004F64E1" w:rsidRDefault="004F64E1" w:rsidP="002173D0">
      <w:pPr>
        <w:spacing w:line="276" w:lineRule="auto"/>
        <w:jc w:val="both"/>
      </w:pPr>
    </w:p>
    <w:p w14:paraId="49F0FBF9" w14:textId="77777777" w:rsidR="004F64E1" w:rsidRDefault="004F64E1" w:rsidP="002173D0">
      <w:pPr>
        <w:spacing w:line="276" w:lineRule="auto"/>
        <w:jc w:val="both"/>
      </w:pPr>
    </w:p>
    <w:p w14:paraId="289C069B" w14:textId="77777777" w:rsidR="004F64E1" w:rsidRDefault="004F64E1" w:rsidP="002173D0">
      <w:pPr>
        <w:spacing w:line="276" w:lineRule="auto"/>
        <w:jc w:val="both"/>
      </w:pPr>
    </w:p>
    <w:p w14:paraId="5C48BDAD" w14:textId="77777777" w:rsidR="004F64E1" w:rsidRDefault="004F64E1" w:rsidP="002173D0">
      <w:pPr>
        <w:spacing w:line="276" w:lineRule="auto"/>
        <w:jc w:val="both"/>
      </w:pPr>
    </w:p>
    <w:p w14:paraId="698233DA" w14:textId="77777777" w:rsidR="004F64E1" w:rsidRDefault="004F64E1" w:rsidP="002173D0">
      <w:pPr>
        <w:spacing w:line="276" w:lineRule="auto"/>
        <w:jc w:val="both"/>
      </w:pPr>
    </w:p>
    <w:p w14:paraId="430AE65A" w14:textId="77777777" w:rsidR="004F64E1" w:rsidRDefault="004F64E1" w:rsidP="002173D0">
      <w:pPr>
        <w:spacing w:line="276" w:lineRule="auto"/>
        <w:jc w:val="both"/>
      </w:pPr>
    </w:p>
    <w:p w14:paraId="255A72E0" w14:textId="77777777" w:rsidR="004F64E1" w:rsidRDefault="004F64E1" w:rsidP="002173D0">
      <w:pPr>
        <w:spacing w:line="276" w:lineRule="auto"/>
        <w:jc w:val="both"/>
      </w:pPr>
    </w:p>
    <w:p w14:paraId="042191C4" w14:textId="77777777" w:rsidR="004F64E1" w:rsidRDefault="004F64E1" w:rsidP="002173D0">
      <w:pPr>
        <w:spacing w:line="276" w:lineRule="auto"/>
        <w:jc w:val="both"/>
      </w:pPr>
    </w:p>
    <w:p w14:paraId="04592324" w14:textId="71767FE8" w:rsidR="004F64E1" w:rsidRPr="00A806A4" w:rsidRDefault="004F64E1" w:rsidP="004F64E1">
      <w:pPr>
        <w:pStyle w:val="Caption"/>
        <w:rPr>
          <w:i w:val="0"/>
          <w:iCs w:val="0"/>
          <w:color w:val="auto"/>
        </w:rPr>
      </w:pPr>
      <w:r w:rsidRPr="00A806A4">
        <w:rPr>
          <w:i w:val="0"/>
          <w:iCs w:val="0"/>
          <w:color w:val="auto"/>
        </w:rPr>
        <w:t>Figure 4a National CFRAM Coastal and the NCFHM for MRFS and HEFS</w:t>
      </w:r>
    </w:p>
    <w:p w14:paraId="55D8DC7B" w14:textId="100E5713" w:rsidR="000D4C82" w:rsidRPr="00A806A4" w:rsidRDefault="000D4C82" w:rsidP="000D4C82">
      <w:r w:rsidRPr="00A806A4">
        <w:t xml:space="preserve">In terms of future scenario risk, Dublin Port has put in place a walkway / cycle path up to the 200-year tidal event and climate change and freeboard to a level of over 4.15m Malin Head.  This was designed to cater for the estimated MRFS (500mm of sea level rise). Some locations are at risk of pluvial flooding.  </w:t>
      </w:r>
    </w:p>
    <w:p w14:paraId="7B8F3066" w14:textId="40B51828" w:rsidR="000D4C82" w:rsidRPr="00A806A4" w:rsidRDefault="000D4C82" w:rsidP="000D4C82">
      <w:r w:rsidRPr="00A806A4">
        <w:t>A Justification Test is required.</w:t>
      </w:r>
    </w:p>
    <w:p w14:paraId="6A9229C4" w14:textId="77777777" w:rsidR="004F64E1" w:rsidRPr="00A806A4" w:rsidRDefault="004F64E1" w:rsidP="002173D0">
      <w:pPr>
        <w:spacing w:line="276" w:lineRule="auto"/>
        <w:jc w:val="both"/>
      </w:pPr>
    </w:p>
    <w:p w14:paraId="3966E973" w14:textId="16E1AC0D" w:rsidR="00065A45" w:rsidRPr="00FE4991" w:rsidRDefault="00065A45" w:rsidP="002173D0">
      <w:pPr>
        <w:spacing w:line="276" w:lineRule="auto"/>
        <w:jc w:val="both"/>
      </w:pPr>
      <w:r w:rsidRPr="00FC0BEB">
        <w:br w:type="page"/>
      </w:r>
      <w:r w:rsidRPr="00FF0379">
        <w:rPr>
          <w:b/>
          <w:bCs/>
        </w:rPr>
        <w:lastRenderedPageBreak/>
        <w:t>DUBLIN CITY DEVELOPMENT PLAN 2022-2028, VOLUME 3, ZONING MAP</w:t>
      </w:r>
    </w:p>
    <w:p w14:paraId="3C16BC0A" w14:textId="77777777" w:rsidR="00065A45" w:rsidRPr="00FF0379" w:rsidRDefault="00065A45" w:rsidP="002173D0">
      <w:pPr>
        <w:spacing w:line="276" w:lineRule="auto"/>
        <w:jc w:val="both"/>
        <w:rPr>
          <w:b/>
          <w:bCs/>
        </w:rPr>
      </w:pPr>
      <w:r w:rsidRPr="00FF0379">
        <w:rPr>
          <w:b/>
          <w:bCs/>
        </w:rPr>
        <w:t xml:space="preserve"> Map Ref: A2</w:t>
      </w:r>
    </w:p>
    <w:p w14:paraId="4F38AE9D" w14:textId="77777777" w:rsidR="00065A45" w:rsidRPr="00FC0BEB" w:rsidRDefault="00065A45" w:rsidP="00811416">
      <w:pPr>
        <w:pStyle w:val="BodyCopy"/>
      </w:pPr>
      <w:r w:rsidRPr="00FC0BEB">
        <w:t xml:space="preserve">Rezone Lands: </w:t>
      </w:r>
    </w:p>
    <w:p w14:paraId="4C8F94DA" w14:textId="77777777" w:rsidR="00065A45" w:rsidRPr="00FC0BEB" w:rsidRDefault="00065A45" w:rsidP="00811416">
      <w:pPr>
        <w:pStyle w:val="BodyCopy"/>
      </w:pPr>
      <w:r w:rsidRPr="00FC0BEB">
        <w:t xml:space="preserve">From: Land Use Zoning Objective Z6: ‘To provide for the creation and protection of enterprise and facilitate opportunities for employment creation’ (Z6 Employment/Enterprise), </w:t>
      </w:r>
    </w:p>
    <w:p w14:paraId="046DB881" w14:textId="2B70065E" w:rsidR="00065A45" w:rsidRDefault="005A0DC8" w:rsidP="00811416">
      <w:pPr>
        <w:pStyle w:val="BodyCopy"/>
      </w:pPr>
      <w:r>
        <w:t xml:space="preserve">To: </w:t>
      </w:r>
      <w:r w:rsidR="00065A45" w:rsidRPr="00FC0BEB">
        <w:t>Land Use Zoning Objective Z10: ‘To consolidate and facilitate the development of inner city and inner suburban sites for mixed-uses (Z10 Inner Suburban and Inner City Sustainable Mixed-Uses)</w:t>
      </w:r>
      <w:r w:rsidR="00882BAB">
        <w:t>.</w:t>
      </w:r>
    </w:p>
    <w:p w14:paraId="0E9F29D5" w14:textId="28A4B468" w:rsidR="002E4B7A" w:rsidRDefault="009071F6" w:rsidP="002E4B7A">
      <w:pPr>
        <w:keepNext/>
        <w:spacing w:line="276" w:lineRule="auto"/>
        <w:jc w:val="both"/>
      </w:pPr>
      <w:r>
        <w:rPr>
          <w:noProof/>
        </w:rPr>
        <w:drawing>
          <wp:inline distT="0" distB="0" distL="0" distR="0" wp14:anchorId="30C85B61" wp14:editId="072E6D34">
            <wp:extent cx="4029739" cy="5770524"/>
            <wp:effectExtent l="0" t="0" r="8890" b="1905"/>
            <wp:docPr id="707243799"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3799" name="Picture 1" descr="A map of a city"/>
                    <pic:cNvPicPr/>
                  </pic:nvPicPr>
                  <pic:blipFill>
                    <a:blip r:embed="rId37"/>
                    <a:stretch>
                      <a:fillRect/>
                    </a:stretch>
                  </pic:blipFill>
                  <pic:spPr>
                    <a:xfrm>
                      <a:off x="0" y="0"/>
                      <a:ext cx="4053245" cy="5804184"/>
                    </a:xfrm>
                    <a:prstGeom prst="rect">
                      <a:avLst/>
                    </a:prstGeom>
                  </pic:spPr>
                </pic:pic>
              </a:graphicData>
            </a:graphic>
          </wp:inline>
        </w:drawing>
      </w:r>
    </w:p>
    <w:p w14:paraId="7A8E13E7" w14:textId="68EAEBE8" w:rsidR="00065A45" w:rsidRPr="002E4B7A" w:rsidRDefault="002E4B7A" w:rsidP="002E4B7A">
      <w:pPr>
        <w:pStyle w:val="Caption"/>
        <w:jc w:val="both"/>
        <w:rPr>
          <w:sz w:val="24"/>
          <w:szCs w:val="24"/>
        </w:rPr>
      </w:pPr>
      <w:bookmarkStart w:id="121" w:name="_Toc225254616"/>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5</w:t>
      </w:r>
      <w:r w:rsidRPr="002E4B7A">
        <w:rPr>
          <w:sz w:val="24"/>
          <w:szCs w:val="24"/>
        </w:rPr>
        <w:fldChar w:fldCharType="end"/>
      </w:r>
      <w:r w:rsidRPr="002E4B7A">
        <w:rPr>
          <w:sz w:val="24"/>
          <w:szCs w:val="24"/>
        </w:rPr>
        <w:t xml:space="preserve"> A2 Flood Map</w:t>
      </w:r>
      <w:bookmarkEnd w:id="121"/>
    </w:p>
    <w:p w14:paraId="61790D2E" w14:textId="39412036" w:rsidR="001C15C2" w:rsidRDefault="00065A45" w:rsidP="00811416">
      <w:pPr>
        <w:pStyle w:val="BodyCopy"/>
      </w:pPr>
      <w:r w:rsidRPr="00FC0BEB">
        <w:t xml:space="preserve">The Development Plan SFRA and </w:t>
      </w:r>
      <w:r w:rsidR="00AC4FC3">
        <w:t xml:space="preserve">CFRAM </w:t>
      </w:r>
      <w:r w:rsidR="001C15C2">
        <w:t xml:space="preserve">flood extent mapping </w:t>
      </w:r>
      <w:r w:rsidRPr="00FC0BEB">
        <w:t>identify that the subject lands are located within Flood Zone C</w:t>
      </w:r>
      <w:r w:rsidR="001C15C2">
        <w:t>.</w:t>
      </w:r>
      <w:r w:rsidR="003A653F" w:rsidRPr="003A653F">
        <w:rPr>
          <w:lang w:val="en-IE"/>
        </w:rPr>
        <w:t xml:space="preserve"> </w:t>
      </w:r>
    </w:p>
    <w:p w14:paraId="379E7FF4" w14:textId="09CE09FA" w:rsidR="00065A45" w:rsidRDefault="001C15C2" w:rsidP="00811416">
      <w:pPr>
        <w:pStyle w:val="BodyCopy"/>
      </w:pPr>
      <w:r>
        <w:t>The Finglas Stream is located on the opposite side of North Road</w:t>
      </w:r>
      <w:r w:rsidR="00C61CA9">
        <w:t xml:space="preserve">.  The stream also flows </w:t>
      </w:r>
      <w:r w:rsidR="00C61CA9" w:rsidRPr="00C61CA9">
        <w:t xml:space="preserve">in a southerly direction </w:t>
      </w:r>
      <w:r w:rsidR="00415A59">
        <w:t>near the southeastern</w:t>
      </w:r>
      <w:r w:rsidR="00C61CA9">
        <w:t xml:space="preserve"> </w:t>
      </w:r>
      <w:r w:rsidR="00C61CA9" w:rsidRPr="00C61CA9">
        <w:t>corner of the</w:t>
      </w:r>
      <w:r w:rsidR="00C61CA9">
        <w:t xml:space="preserve">se lands </w:t>
      </w:r>
      <w:r w:rsidR="005A0DC8">
        <w:t xml:space="preserve">from </w:t>
      </w:r>
      <w:r w:rsidR="00415A59">
        <w:t xml:space="preserve">the adjacent </w:t>
      </w:r>
      <w:r w:rsidR="00C61CA9" w:rsidRPr="00C61CA9">
        <w:t xml:space="preserve">SDRA 3 – </w:t>
      </w:r>
      <w:r w:rsidR="00C61CA9" w:rsidRPr="00C61CA9">
        <w:lastRenderedPageBreak/>
        <w:t xml:space="preserve">Jamestown Masterplan lands. </w:t>
      </w:r>
      <w:r w:rsidR="00415A59">
        <w:t>The SFRA for the Jamestown Masterplan lands has identified o</w:t>
      </w:r>
      <w:r w:rsidR="00C61CA9">
        <w:t xml:space="preserve">verland flooding impacts </w:t>
      </w:r>
      <w:r w:rsidR="003A653F">
        <w:t>on the lands proposed for rezoning, see Figure 3</w:t>
      </w:r>
      <w:r w:rsidR="008A39F2">
        <w:t>-</w:t>
      </w:r>
      <w:r w:rsidR="003A653F">
        <w:t xml:space="preserve">2 from </w:t>
      </w:r>
      <w:hyperlink r:id="rId38" w:history="1">
        <w:r w:rsidR="003A653F" w:rsidRPr="008A39F2">
          <w:rPr>
            <w:rStyle w:val="Hyperlink"/>
            <w:lang w:val="en-IE"/>
          </w:rPr>
          <w:t>Masterplan SFRA</w:t>
        </w:r>
        <w:r w:rsidR="00882BAB" w:rsidRPr="00C60634">
          <w:rPr>
            <w:rStyle w:val="Hyperlink"/>
            <w:color w:val="auto"/>
            <w:u w:val="none"/>
            <w:lang w:val="en-IE"/>
          </w:rPr>
          <w:t xml:space="preserve"> and Figure 5 above</w:t>
        </w:r>
        <w:r w:rsidR="003A653F" w:rsidRPr="00C60634">
          <w:rPr>
            <w:rStyle w:val="Hyperlink"/>
            <w:color w:val="auto"/>
            <w:u w:val="none"/>
            <w:lang w:val="en-IE"/>
          </w:rPr>
          <w:t>.</w:t>
        </w:r>
        <w:r w:rsidR="003A653F" w:rsidRPr="008A39F2">
          <w:rPr>
            <w:rStyle w:val="Hyperlink"/>
            <w:lang w:val="en-IE"/>
          </w:rPr>
          <w:t xml:space="preserve">  </w:t>
        </w:r>
        <w:r w:rsidR="00C61CA9" w:rsidRPr="008A39F2">
          <w:rPr>
            <w:rStyle w:val="Hyperlink"/>
            <w:lang w:val="en-IE"/>
          </w:rPr>
          <w:t xml:space="preserve"> </w:t>
        </w:r>
      </w:hyperlink>
    </w:p>
    <w:p w14:paraId="08A12215" w14:textId="0589571E" w:rsidR="00882BAB" w:rsidRPr="00C60634" w:rsidRDefault="00882BAB" w:rsidP="00811416">
      <w:pPr>
        <w:pStyle w:val="BodyCopy"/>
      </w:pPr>
      <w:r w:rsidRPr="00C60634">
        <w:t>Flood Zones A and B are located within SDRA 3 Finglas Village Environs and Jamestown lands.  As it is not appropriate to avoid and substitute the Plan Making Justification Test is to be applied to the lands.</w:t>
      </w:r>
    </w:p>
    <w:p w14:paraId="46ECBBEC" w14:textId="77777777" w:rsidR="003A653F" w:rsidRPr="00C60634" w:rsidRDefault="003A653F" w:rsidP="00811416">
      <w:pPr>
        <w:pStyle w:val="BodyCopy"/>
      </w:pPr>
    </w:p>
    <w:p w14:paraId="0F65F126" w14:textId="61E4FDB3" w:rsidR="000F46C5" w:rsidRDefault="000F46C5" w:rsidP="00811416">
      <w:pPr>
        <w:pStyle w:val="BodyCopy"/>
      </w:pPr>
    </w:p>
    <w:p w14:paraId="48B13296" w14:textId="77777777" w:rsidR="00C61CA9" w:rsidRPr="00FC0BEB" w:rsidRDefault="00C61CA9" w:rsidP="00811416">
      <w:pPr>
        <w:pStyle w:val="BodyCopy"/>
        <w:rPr>
          <w:highlight w:val="yellow"/>
        </w:rPr>
      </w:pPr>
    </w:p>
    <w:p w14:paraId="4210DA39" w14:textId="77777777" w:rsidR="00065A45" w:rsidRPr="00FC0BEB" w:rsidRDefault="00065A45" w:rsidP="002173D0">
      <w:pPr>
        <w:spacing w:line="276" w:lineRule="auto"/>
        <w:jc w:val="both"/>
      </w:pPr>
    </w:p>
    <w:p w14:paraId="1B90907B" w14:textId="77777777" w:rsidR="00065A45" w:rsidRPr="00FC0BEB" w:rsidRDefault="00065A45" w:rsidP="002173D0">
      <w:pPr>
        <w:spacing w:line="276" w:lineRule="auto"/>
        <w:jc w:val="both"/>
      </w:pPr>
    </w:p>
    <w:p w14:paraId="14037502" w14:textId="77777777" w:rsidR="00065A45" w:rsidRPr="00FC0BEB" w:rsidRDefault="00065A45" w:rsidP="002173D0">
      <w:pPr>
        <w:spacing w:line="276" w:lineRule="auto"/>
        <w:jc w:val="both"/>
      </w:pPr>
      <w:r w:rsidRPr="00FC0BEB">
        <w:br w:type="page"/>
      </w:r>
    </w:p>
    <w:p w14:paraId="63AC9BA6" w14:textId="77777777" w:rsidR="00065A45" w:rsidRPr="00F05981" w:rsidRDefault="00065A45" w:rsidP="002173D0">
      <w:pPr>
        <w:spacing w:line="276" w:lineRule="auto"/>
        <w:jc w:val="both"/>
        <w:rPr>
          <w:b/>
          <w:bCs/>
        </w:rPr>
      </w:pPr>
      <w:r w:rsidRPr="00F05981">
        <w:rPr>
          <w:b/>
          <w:bCs/>
        </w:rPr>
        <w:lastRenderedPageBreak/>
        <w:t>DUBLIN CITY DEVELOPMENT PLAN 2022-2028, VOLUME 3, ZONING MAP</w:t>
      </w:r>
    </w:p>
    <w:p w14:paraId="6FDC2BE8" w14:textId="77777777" w:rsidR="00065A45" w:rsidRPr="00F05981" w:rsidRDefault="00065A45" w:rsidP="002173D0">
      <w:pPr>
        <w:spacing w:line="276" w:lineRule="auto"/>
        <w:jc w:val="both"/>
        <w:rPr>
          <w:b/>
          <w:bCs/>
        </w:rPr>
      </w:pPr>
      <w:r w:rsidRPr="00F05981">
        <w:rPr>
          <w:b/>
          <w:bCs/>
        </w:rPr>
        <w:t xml:space="preserve"> Map Ref: B7 </w:t>
      </w:r>
    </w:p>
    <w:p w14:paraId="6C8D661B" w14:textId="77777777" w:rsidR="00065A45" w:rsidRPr="00FC0BEB" w:rsidRDefault="00065A45" w:rsidP="00811416">
      <w:pPr>
        <w:pStyle w:val="BodyCopy"/>
      </w:pPr>
      <w:r w:rsidRPr="00FC0BEB">
        <w:t xml:space="preserve">Rezone Lands: </w:t>
      </w:r>
    </w:p>
    <w:p w14:paraId="0792F959" w14:textId="77777777" w:rsidR="00065A45" w:rsidRPr="00FC0BEB" w:rsidRDefault="00065A45" w:rsidP="00811416">
      <w:pPr>
        <w:pStyle w:val="BodyCopy"/>
      </w:pPr>
      <w:r w:rsidRPr="00FC0BEB">
        <w:t xml:space="preserve">From: Land Use Zoning Objective Z6: ‘To provide for the creation and protection of enterprise and facilitate opportunities for employment creation’ (Z6 Employment/Enterprise), </w:t>
      </w:r>
    </w:p>
    <w:p w14:paraId="2C746F39" w14:textId="77777777" w:rsidR="00065A45" w:rsidRPr="00FC0BEB" w:rsidRDefault="00065A45" w:rsidP="00811416">
      <w:pPr>
        <w:pStyle w:val="BodyCopy"/>
      </w:pPr>
      <w:r w:rsidRPr="00FC0BEB">
        <w:t xml:space="preserve">To: Land Use Zoning Objective Z1: ‘To protect, provide and improve residential amenities’ (Z1 Sustainable Residential Neighbourhoods) </w:t>
      </w:r>
    </w:p>
    <w:p w14:paraId="0041009E" w14:textId="0A2BC9FB" w:rsidR="002E4B7A" w:rsidRDefault="00C629D1" w:rsidP="002E4B7A">
      <w:pPr>
        <w:keepNext/>
        <w:spacing w:line="276" w:lineRule="auto"/>
        <w:jc w:val="both"/>
      </w:pPr>
      <w:r w:rsidRPr="00C629D1">
        <w:rPr>
          <w:noProof/>
        </w:rPr>
        <w:drawing>
          <wp:inline distT="0" distB="0" distL="0" distR="0" wp14:anchorId="4CF04E9E" wp14:editId="66A6D187">
            <wp:extent cx="2973412" cy="4222143"/>
            <wp:effectExtent l="0" t="0" r="0" b="6985"/>
            <wp:docPr id="1118124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4139" name=""/>
                    <pic:cNvPicPr/>
                  </pic:nvPicPr>
                  <pic:blipFill>
                    <a:blip r:embed="rId39"/>
                    <a:stretch>
                      <a:fillRect/>
                    </a:stretch>
                  </pic:blipFill>
                  <pic:spPr>
                    <a:xfrm>
                      <a:off x="0" y="0"/>
                      <a:ext cx="2978824" cy="4229827"/>
                    </a:xfrm>
                    <a:prstGeom prst="rect">
                      <a:avLst/>
                    </a:prstGeom>
                  </pic:spPr>
                </pic:pic>
              </a:graphicData>
            </a:graphic>
          </wp:inline>
        </w:drawing>
      </w:r>
    </w:p>
    <w:p w14:paraId="09DBB7C6" w14:textId="07179A55" w:rsidR="00065A45" w:rsidRPr="002E4B7A" w:rsidRDefault="002E4B7A" w:rsidP="002E4B7A">
      <w:pPr>
        <w:pStyle w:val="Caption"/>
        <w:jc w:val="both"/>
        <w:rPr>
          <w:sz w:val="24"/>
          <w:szCs w:val="24"/>
        </w:rPr>
      </w:pPr>
      <w:bookmarkStart w:id="122" w:name="_Toc225254617"/>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6</w:t>
      </w:r>
      <w:r w:rsidRPr="002E4B7A">
        <w:rPr>
          <w:sz w:val="24"/>
          <w:szCs w:val="24"/>
        </w:rPr>
        <w:fldChar w:fldCharType="end"/>
      </w:r>
      <w:r w:rsidRPr="002E4B7A">
        <w:rPr>
          <w:sz w:val="24"/>
          <w:szCs w:val="24"/>
        </w:rPr>
        <w:t xml:space="preserve"> B7 Flood Map</w:t>
      </w:r>
      <w:bookmarkEnd w:id="122"/>
    </w:p>
    <w:p w14:paraId="42214378" w14:textId="4704D74F" w:rsidR="00065A45" w:rsidRPr="00FC0BEB" w:rsidRDefault="00F03D9F" w:rsidP="00811416">
      <w:pPr>
        <w:pStyle w:val="BodyCopy"/>
      </w:pPr>
      <w:r w:rsidRPr="00FC0BEB">
        <w:t>The lands are north of the Wad River culvert but outside of its floodplains.</w:t>
      </w:r>
      <w:r>
        <w:t xml:space="preserve">  </w:t>
      </w:r>
      <w:r w:rsidR="00065A45" w:rsidRPr="00FC0BEB">
        <w:t xml:space="preserve">The Development Plan SFRA and CFRAMS flood extent maps identify that the Z6 lands are in </w:t>
      </w:r>
      <w:r w:rsidR="00065A45" w:rsidRPr="00F05981">
        <w:rPr>
          <w:b/>
          <w:bCs/>
        </w:rPr>
        <w:t xml:space="preserve">Flood Zone </w:t>
      </w:r>
      <w:proofErr w:type="gramStart"/>
      <w:r w:rsidR="00065A45" w:rsidRPr="00F05981">
        <w:rPr>
          <w:b/>
          <w:bCs/>
        </w:rPr>
        <w:t>C</w:t>
      </w:r>
      <w:r w:rsidR="00065A45" w:rsidRPr="00FC0BEB">
        <w:t xml:space="preserve"> </w:t>
      </w:r>
      <w:r w:rsidR="00C02510">
        <w:t>.</w:t>
      </w:r>
      <w:proofErr w:type="gramEnd"/>
      <w:r w:rsidR="00C02510">
        <w:t xml:space="preserve">  The proposed zoning is </w:t>
      </w:r>
      <w:r w:rsidR="00065A45" w:rsidRPr="00FC0BEB">
        <w:t>appropriate for development permitted in principle and open for consideration under LUZO Z10</w:t>
      </w:r>
      <w:r w:rsidR="00C02510">
        <w:t xml:space="preserve"> (which includes residential use)</w:t>
      </w:r>
      <w:r w:rsidR="00065A45" w:rsidRPr="00FC0BEB">
        <w:t xml:space="preserve">.  </w:t>
      </w:r>
    </w:p>
    <w:p w14:paraId="5A346713" w14:textId="063EE89D" w:rsidR="00C02510" w:rsidRDefault="00C02510" w:rsidP="00811416">
      <w:pPr>
        <w:pStyle w:val="BodyCopy"/>
      </w:pPr>
      <w:r>
        <w:t xml:space="preserve">As per development plan policies in respect of surface water management (as set out in </w:t>
      </w:r>
      <w:r w:rsidRPr="005A0DC8">
        <w:rPr>
          <w:b/>
          <w:bCs/>
        </w:rPr>
        <w:t>Appendix 6</w:t>
      </w:r>
      <w:r>
        <w:t>), b</w:t>
      </w:r>
      <w:r w:rsidRPr="000F46C5">
        <w:t>est practice should be implemented to limit surface water run-off to current values</w:t>
      </w:r>
      <w:r>
        <w:t xml:space="preserve"> or less</w:t>
      </w:r>
      <w:r w:rsidRPr="000F46C5">
        <w:t xml:space="preserve">. The use of </w:t>
      </w:r>
      <w:proofErr w:type="spellStart"/>
      <w:r w:rsidRPr="000F46C5">
        <w:t>SuDS</w:t>
      </w:r>
      <w:proofErr w:type="spellEnd"/>
      <w:r w:rsidRPr="000F46C5">
        <w:t xml:space="preserve"> and green infrastructure should be considered </w:t>
      </w:r>
      <w:r>
        <w:t>in the first instance to reduce flooding as part of a surface water management plan to be prepared for the lands.</w:t>
      </w:r>
    </w:p>
    <w:p w14:paraId="37B5F2E7" w14:textId="77777777" w:rsidR="00C02510" w:rsidRPr="00FC0BEB" w:rsidRDefault="00C02510" w:rsidP="00811416">
      <w:pPr>
        <w:pStyle w:val="BodyCopy"/>
      </w:pPr>
    </w:p>
    <w:p w14:paraId="7EEA7A54" w14:textId="77777777" w:rsidR="00065A45" w:rsidRPr="00FC0BEB" w:rsidRDefault="00065A45" w:rsidP="00811416">
      <w:pPr>
        <w:pStyle w:val="BodyCopy"/>
      </w:pPr>
      <w:r w:rsidRPr="00FC0BEB">
        <w:br w:type="page"/>
      </w:r>
    </w:p>
    <w:p w14:paraId="0463F576" w14:textId="77777777" w:rsidR="00065A45" w:rsidRPr="00F05981" w:rsidRDefault="00065A45" w:rsidP="002173D0">
      <w:pPr>
        <w:spacing w:line="276" w:lineRule="auto"/>
        <w:jc w:val="both"/>
        <w:rPr>
          <w:b/>
          <w:bCs/>
        </w:rPr>
      </w:pPr>
      <w:r w:rsidRPr="00F05981">
        <w:rPr>
          <w:b/>
          <w:bCs/>
        </w:rPr>
        <w:lastRenderedPageBreak/>
        <w:t>DUBLIN CITY DEVELOPMENT PLAN 2022-2028, VOLUME 3, ZONING MAP</w:t>
      </w:r>
    </w:p>
    <w:p w14:paraId="09CC569C" w14:textId="77777777" w:rsidR="00065A45" w:rsidRPr="00F05981" w:rsidRDefault="00065A45" w:rsidP="002173D0">
      <w:pPr>
        <w:spacing w:line="276" w:lineRule="auto"/>
        <w:jc w:val="both"/>
        <w:rPr>
          <w:b/>
          <w:bCs/>
        </w:rPr>
      </w:pPr>
      <w:r w:rsidRPr="00F05981">
        <w:rPr>
          <w:b/>
          <w:bCs/>
        </w:rPr>
        <w:t>Map Ref: A6</w:t>
      </w:r>
    </w:p>
    <w:p w14:paraId="7F234E9F" w14:textId="77777777" w:rsidR="00065A45" w:rsidRPr="00FC0BEB" w:rsidRDefault="00065A45" w:rsidP="00811416">
      <w:pPr>
        <w:pStyle w:val="BodyCopy"/>
      </w:pPr>
      <w:r w:rsidRPr="00FC0BEB">
        <w:t xml:space="preserve">Rezone Lands: </w:t>
      </w:r>
    </w:p>
    <w:p w14:paraId="088C338F" w14:textId="77777777" w:rsidR="00065A45" w:rsidRPr="00FC0BEB" w:rsidRDefault="00065A45" w:rsidP="00811416">
      <w:pPr>
        <w:pStyle w:val="BodyCopy"/>
      </w:pPr>
      <w:r w:rsidRPr="00FC0BEB">
        <w:t xml:space="preserve">From: Land Use Zoning Objective Z6: ‘To provide for the creation and protection of enterprise and facilitate opportunities for employment creation’ (Z6 Employment/Enterprise), </w:t>
      </w:r>
    </w:p>
    <w:p w14:paraId="05A2A9ED" w14:textId="77777777" w:rsidR="00065A45" w:rsidRPr="00FC0BEB" w:rsidRDefault="00065A45" w:rsidP="00811416">
      <w:pPr>
        <w:pStyle w:val="BodyCopy"/>
      </w:pPr>
      <w:r w:rsidRPr="00FC0BEB">
        <w:t xml:space="preserve">To: Land Use Zoning Objective Z10: ‘To consolidate and facilitate the development of inner city and inner suburban sites for mixed-uses (Z10 Inner Suburban and Inner City Sustainable Mixed-Uses) </w:t>
      </w:r>
    </w:p>
    <w:p w14:paraId="312771B9" w14:textId="58CD3BCF" w:rsidR="002E4B7A" w:rsidRDefault="00C629D1" w:rsidP="002E4B7A">
      <w:pPr>
        <w:keepNext/>
        <w:spacing w:line="276" w:lineRule="auto"/>
        <w:jc w:val="both"/>
      </w:pPr>
      <w:r w:rsidRPr="00C629D1">
        <w:rPr>
          <w:noProof/>
        </w:rPr>
        <w:drawing>
          <wp:inline distT="0" distB="0" distL="0" distR="0" wp14:anchorId="547C4A4A" wp14:editId="52E6D465">
            <wp:extent cx="3299956" cy="4786685"/>
            <wp:effectExtent l="0" t="0" r="0" b="0"/>
            <wp:docPr id="156321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1851" name=""/>
                    <pic:cNvPicPr/>
                  </pic:nvPicPr>
                  <pic:blipFill>
                    <a:blip r:embed="rId40"/>
                    <a:stretch>
                      <a:fillRect/>
                    </a:stretch>
                  </pic:blipFill>
                  <pic:spPr>
                    <a:xfrm>
                      <a:off x="0" y="0"/>
                      <a:ext cx="3307792" cy="4798052"/>
                    </a:xfrm>
                    <a:prstGeom prst="rect">
                      <a:avLst/>
                    </a:prstGeom>
                  </pic:spPr>
                </pic:pic>
              </a:graphicData>
            </a:graphic>
          </wp:inline>
        </w:drawing>
      </w:r>
    </w:p>
    <w:p w14:paraId="4C5DACAF" w14:textId="3E80562C" w:rsidR="00065A45" w:rsidRPr="002E4B7A" w:rsidRDefault="002E4B7A" w:rsidP="002E4B7A">
      <w:pPr>
        <w:pStyle w:val="Caption"/>
        <w:jc w:val="both"/>
        <w:rPr>
          <w:sz w:val="24"/>
          <w:szCs w:val="24"/>
        </w:rPr>
      </w:pPr>
      <w:bookmarkStart w:id="123" w:name="_Toc225254618"/>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7</w:t>
      </w:r>
      <w:r w:rsidRPr="002E4B7A">
        <w:rPr>
          <w:sz w:val="24"/>
          <w:szCs w:val="24"/>
        </w:rPr>
        <w:fldChar w:fldCharType="end"/>
      </w:r>
      <w:r w:rsidRPr="002E4B7A">
        <w:rPr>
          <w:sz w:val="24"/>
          <w:szCs w:val="24"/>
        </w:rPr>
        <w:t xml:space="preserve"> A6 Flood Map</w:t>
      </w:r>
      <w:bookmarkEnd w:id="123"/>
    </w:p>
    <w:p w14:paraId="6375127F" w14:textId="4E7D1B3B" w:rsidR="00096252" w:rsidRPr="00096252" w:rsidRDefault="00065A45" w:rsidP="00096252">
      <w:r w:rsidRPr="00FC0BEB">
        <w:t xml:space="preserve">The Development Plan SFRA and CFRAMS flood extent maps identify that the Z6 lands are in </w:t>
      </w:r>
      <w:r w:rsidRPr="00F05981">
        <w:rPr>
          <w:b/>
          <w:bCs/>
        </w:rPr>
        <w:t>Flood Zone C</w:t>
      </w:r>
      <w:r w:rsidRPr="00FC0BEB">
        <w:t xml:space="preserve"> and are appropriate for development permitted in principle and open for consideration under LUZO Z10</w:t>
      </w:r>
      <w:r w:rsidR="00110ED4">
        <w:t xml:space="preserve"> (including residential).</w:t>
      </w:r>
      <w:r w:rsidR="00096252">
        <w:t xml:space="preserve"> </w:t>
      </w:r>
      <w:r w:rsidR="00096252" w:rsidRPr="00054F11">
        <w:t>The increase in future flood extents for the Finglas Stream / Tolka do not extend to the Finglas Business Park lands.</w:t>
      </w:r>
    </w:p>
    <w:p w14:paraId="35BCF1C9" w14:textId="1D537ABD" w:rsidR="00065A45" w:rsidRPr="00FC0BEB" w:rsidRDefault="00065A45" w:rsidP="00811416">
      <w:pPr>
        <w:pStyle w:val="BodyCopy"/>
      </w:pPr>
    </w:p>
    <w:p w14:paraId="57B5280B" w14:textId="4FDBC527" w:rsidR="00065A45" w:rsidRPr="00FC0BEB" w:rsidRDefault="00065A45" w:rsidP="00811416">
      <w:pPr>
        <w:pStyle w:val="BodyCopy"/>
      </w:pPr>
      <w:r w:rsidRPr="00FC0BEB">
        <w:t xml:space="preserve">Outlet flows directly to </w:t>
      </w:r>
      <w:r w:rsidR="00110ED4">
        <w:t xml:space="preserve">the River </w:t>
      </w:r>
      <w:r w:rsidRPr="00FC0BEB">
        <w:t xml:space="preserve">Tolka, so pollution protections are necessary. </w:t>
      </w:r>
    </w:p>
    <w:p w14:paraId="38C9735C" w14:textId="52F2669A" w:rsidR="00383F0F" w:rsidRDefault="00110ED4" w:rsidP="00811416">
      <w:pPr>
        <w:pStyle w:val="BodyCopy"/>
      </w:pPr>
      <w:r>
        <w:t xml:space="preserve">As per development plan policies in respect of surface water management (as set out in </w:t>
      </w:r>
      <w:r w:rsidRPr="005A0DC8">
        <w:rPr>
          <w:b/>
          <w:bCs/>
        </w:rPr>
        <w:t>Appendix 6</w:t>
      </w:r>
      <w:r>
        <w:t>), b</w:t>
      </w:r>
      <w:r w:rsidRPr="000F46C5">
        <w:t xml:space="preserve">est practice should be implemented to limit surface water run-off to current </w:t>
      </w:r>
      <w:r w:rsidRPr="000F46C5">
        <w:lastRenderedPageBreak/>
        <w:t xml:space="preserve">values. The use of </w:t>
      </w:r>
      <w:proofErr w:type="spellStart"/>
      <w:r w:rsidRPr="000F46C5">
        <w:t>SuDS</w:t>
      </w:r>
      <w:proofErr w:type="spellEnd"/>
      <w:r w:rsidRPr="000F46C5">
        <w:t xml:space="preserve"> and green infrastructure should be considered </w:t>
      </w:r>
      <w:r>
        <w:t>in the first instance to reduce flooding and pollution as part of a surface water management plan to be prepared for the lands.</w:t>
      </w:r>
    </w:p>
    <w:p w14:paraId="3856F424" w14:textId="77777777" w:rsidR="00383F0F" w:rsidRDefault="00383F0F">
      <w:pPr>
        <w:rPr>
          <w:lang w:val="en-GB"/>
        </w:rPr>
      </w:pPr>
      <w:r>
        <w:br w:type="page"/>
      </w:r>
    </w:p>
    <w:p w14:paraId="0FBCA429" w14:textId="77777777" w:rsidR="00110ED4" w:rsidRDefault="00110ED4" w:rsidP="00811416">
      <w:pPr>
        <w:pStyle w:val="BodyCopy"/>
      </w:pPr>
    </w:p>
    <w:p w14:paraId="23264369" w14:textId="7C6F0566" w:rsidR="00065A45" w:rsidRPr="004655CB" w:rsidRDefault="00065A45" w:rsidP="002173D0">
      <w:pPr>
        <w:spacing w:line="276" w:lineRule="auto"/>
        <w:jc w:val="both"/>
        <w:rPr>
          <w:b/>
          <w:bCs/>
        </w:rPr>
      </w:pPr>
      <w:r w:rsidRPr="004655CB">
        <w:rPr>
          <w:b/>
          <w:bCs/>
        </w:rPr>
        <w:t>DUBLIN CITY DEVELOPMENT PLAN 2022-2028, VOLUME 3, ZONING MAP</w:t>
      </w:r>
    </w:p>
    <w:p w14:paraId="0DF4CAAB" w14:textId="77777777" w:rsidR="00065A45" w:rsidRPr="004655CB" w:rsidRDefault="00065A45" w:rsidP="002173D0">
      <w:pPr>
        <w:spacing w:line="276" w:lineRule="auto"/>
        <w:jc w:val="both"/>
        <w:rPr>
          <w:b/>
          <w:bCs/>
        </w:rPr>
      </w:pPr>
      <w:r w:rsidRPr="004655CB">
        <w:rPr>
          <w:b/>
          <w:bCs/>
        </w:rPr>
        <w:t>Map Ref: H1</w:t>
      </w:r>
    </w:p>
    <w:p w14:paraId="030FCC74" w14:textId="77777777" w:rsidR="00065A45" w:rsidRPr="00FC0BEB" w:rsidRDefault="00065A45" w:rsidP="00811416">
      <w:pPr>
        <w:pStyle w:val="BodyCopy"/>
      </w:pPr>
      <w:r w:rsidRPr="00FC0BEB">
        <w:t xml:space="preserve">Rezone Lands: </w:t>
      </w:r>
    </w:p>
    <w:p w14:paraId="102338D0" w14:textId="77777777" w:rsidR="00065A45" w:rsidRPr="00FC0BEB" w:rsidRDefault="00065A45" w:rsidP="00811416">
      <w:pPr>
        <w:pStyle w:val="BodyCopy"/>
      </w:pPr>
      <w:r w:rsidRPr="00FC0BEB">
        <w:t xml:space="preserve">From: Land Use Zoning Objective Z6: ‘To provide for the creation and protection of enterprise and facilitate opportunities for employment creation’ (Z6 Employment/Enterprise), </w:t>
      </w:r>
    </w:p>
    <w:p w14:paraId="32473FA9" w14:textId="77777777" w:rsidR="00065A45" w:rsidRPr="00FC0BEB" w:rsidRDefault="00065A45" w:rsidP="00811416">
      <w:pPr>
        <w:pStyle w:val="BodyCopy"/>
      </w:pPr>
      <w:r w:rsidRPr="00FC0BEB">
        <w:t xml:space="preserve">To: Land Use Zoning Objective Z10: ‘To consolidate and facilitate the development of inner city and inner suburban sites for mixed-uses (Z10 Inner Suburban and Inner City Sustainable Mixed-Uses) </w:t>
      </w:r>
    </w:p>
    <w:p w14:paraId="0AF79A0E" w14:textId="5BFDBA66" w:rsidR="002E4B7A" w:rsidRDefault="00C629D1" w:rsidP="002E4B7A">
      <w:pPr>
        <w:keepNext/>
        <w:spacing w:line="276" w:lineRule="auto"/>
        <w:jc w:val="both"/>
      </w:pPr>
      <w:r w:rsidRPr="00C629D1">
        <w:rPr>
          <w:noProof/>
        </w:rPr>
        <w:drawing>
          <wp:inline distT="0" distB="0" distL="0" distR="0" wp14:anchorId="2FE4C947" wp14:editId="443F9566">
            <wp:extent cx="3269795" cy="4643562"/>
            <wp:effectExtent l="0" t="0" r="6985" b="5080"/>
            <wp:docPr id="1086671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71754" name=""/>
                    <pic:cNvPicPr/>
                  </pic:nvPicPr>
                  <pic:blipFill>
                    <a:blip r:embed="rId41"/>
                    <a:stretch>
                      <a:fillRect/>
                    </a:stretch>
                  </pic:blipFill>
                  <pic:spPr>
                    <a:xfrm>
                      <a:off x="0" y="0"/>
                      <a:ext cx="3273712" cy="4649125"/>
                    </a:xfrm>
                    <a:prstGeom prst="rect">
                      <a:avLst/>
                    </a:prstGeom>
                  </pic:spPr>
                </pic:pic>
              </a:graphicData>
            </a:graphic>
          </wp:inline>
        </w:drawing>
      </w:r>
    </w:p>
    <w:p w14:paraId="7261F46F" w14:textId="7161B4EF" w:rsidR="00065A45" w:rsidRPr="002E4B7A" w:rsidRDefault="002E4B7A" w:rsidP="002E4B7A">
      <w:pPr>
        <w:pStyle w:val="Caption"/>
        <w:jc w:val="both"/>
        <w:rPr>
          <w:sz w:val="24"/>
          <w:szCs w:val="24"/>
        </w:rPr>
      </w:pPr>
      <w:bookmarkStart w:id="124" w:name="_Toc225254619"/>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8</w:t>
      </w:r>
      <w:r w:rsidRPr="002E4B7A">
        <w:rPr>
          <w:sz w:val="24"/>
          <w:szCs w:val="24"/>
        </w:rPr>
        <w:fldChar w:fldCharType="end"/>
      </w:r>
      <w:r w:rsidRPr="002E4B7A">
        <w:rPr>
          <w:sz w:val="24"/>
          <w:szCs w:val="24"/>
        </w:rPr>
        <w:t xml:space="preserve"> H1 Flood Map</w:t>
      </w:r>
      <w:bookmarkEnd w:id="124"/>
    </w:p>
    <w:p w14:paraId="038822A0" w14:textId="77777777" w:rsidR="00065A45" w:rsidRPr="00FC0BEB" w:rsidRDefault="00065A45" w:rsidP="002173D0">
      <w:pPr>
        <w:spacing w:line="276" w:lineRule="auto"/>
        <w:jc w:val="both"/>
      </w:pPr>
    </w:p>
    <w:p w14:paraId="5428A885" w14:textId="77777777" w:rsidR="002E4B7A" w:rsidRDefault="00065A45" w:rsidP="002E4B7A">
      <w:pPr>
        <w:keepNext/>
        <w:spacing w:line="276" w:lineRule="auto"/>
        <w:jc w:val="both"/>
      </w:pPr>
      <w:r w:rsidRPr="00FC0BEB">
        <w:rPr>
          <w:noProof/>
        </w:rPr>
        <w:lastRenderedPageBreak/>
        <w:drawing>
          <wp:inline distT="0" distB="0" distL="0" distR="0" wp14:anchorId="5FAE8A96" wp14:editId="7EA4A922">
            <wp:extent cx="3547921" cy="3242066"/>
            <wp:effectExtent l="0" t="0" r="0" b="0"/>
            <wp:docPr id="10660971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97197" name="Picture 1066097197"/>
                    <pic:cNvPicPr/>
                  </pic:nvPicPr>
                  <pic:blipFill>
                    <a:blip r:embed="rId42">
                      <a:extLst>
                        <a:ext uri="{28A0092B-C50C-407E-A947-70E740481C1C}">
                          <a14:useLocalDpi xmlns:a14="http://schemas.microsoft.com/office/drawing/2010/main"/>
                        </a:ext>
                      </a:extLst>
                    </a:blip>
                    <a:stretch>
                      <a:fillRect/>
                    </a:stretch>
                  </pic:blipFill>
                  <pic:spPr>
                    <a:xfrm>
                      <a:off x="0" y="0"/>
                      <a:ext cx="3568804" cy="3261148"/>
                    </a:xfrm>
                    <a:prstGeom prst="rect">
                      <a:avLst/>
                    </a:prstGeom>
                  </pic:spPr>
                </pic:pic>
              </a:graphicData>
            </a:graphic>
          </wp:inline>
        </w:drawing>
      </w:r>
    </w:p>
    <w:p w14:paraId="18A5116B" w14:textId="0837B27A" w:rsidR="00065A45" w:rsidRPr="002E4B7A" w:rsidRDefault="002E4B7A" w:rsidP="002E4B7A">
      <w:pPr>
        <w:pStyle w:val="Caption"/>
        <w:jc w:val="both"/>
        <w:rPr>
          <w:sz w:val="24"/>
          <w:szCs w:val="24"/>
        </w:rPr>
      </w:pPr>
      <w:bookmarkStart w:id="125" w:name="_Toc225254620"/>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9</w:t>
      </w:r>
      <w:r w:rsidRPr="002E4B7A">
        <w:rPr>
          <w:sz w:val="24"/>
          <w:szCs w:val="24"/>
        </w:rPr>
        <w:fldChar w:fldCharType="end"/>
      </w:r>
      <w:r w:rsidRPr="002E4B7A">
        <w:rPr>
          <w:sz w:val="24"/>
          <w:szCs w:val="24"/>
        </w:rPr>
        <w:t xml:space="preserve"> H1 CFRAM Rainfall Flood Extents</w:t>
      </w:r>
      <w:bookmarkEnd w:id="125"/>
    </w:p>
    <w:p w14:paraId="36D6E7D2" w14:textId="77777777" w:rsidR="002E4B7A" w:rsidRPr="00FC0BEB" w:rsidRDefault="002E4B7A" w:rsidP="002173D0">
      <w:pPr>
        <w:spacing w:line="276" w:lineRule="auto"/>
        <w:jc w:val="both"/>
      </w:pPr>
    </w:p>
    <w:p w14:paraId="43866C0F" w14:textId="11769C04" w:rsidR="002E4B7A" w:rsidRDefault="004A6489" w:rsidP="004A6489">
      <w:pPr>
        <w:keepNext/>
        <w:spacing w:line="276" w:lineRule="auto"/>
      </w:pPr>
      <w:r>
        <w:rPr>
          <w:noProof/>
        </w:rPr>
        <w:drawing>
          <wp:inline distT="0" distB="0" distL="0" distR="0" wp14:anchorId="0E4C0286" wp14:editId="6B3EE7FD">
            <wp:extent cx="3505200" cy="3067049"/>
            <wp:effectExtent l="0" t="0" r="0" b="635"/>
            <wp:docPr id="1947149009"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49009" name="Picture 1" descr="A map of a city"/>
                    <pic:cNvPicPr/>
                  </pic:nvPicPr>
                  <pic:blipFill>
                    <a:blip r:embed="rId43"/>
                    <a:stretch>
                      <a:fillRect/>
                    </a:stretch>
                  </pic:blipFill>
                  <pic:spPr>
                    <a:xfrm>
                      <a:off x="0" y="0"/>
                      <a:ext cx="3522365" cy="3082068"/>
                    </a:xfrm>
                    <a:prstGeom prst="rect">
                      <a:avLst/>
                    </a:prstGeom>
                  </pic:spPr>
                </pic:pic>
              </a:graphicData>
            </a:graphic>
          </wp:inline>
        </w:drawing>
      </w:r>
    </w:p>
    <w:p w14:paraId="21F26678" w14:textId="732D6E69" w:rsidR="00065A45" w:rsidRPr="002E4B7A" w:rsidRDefault="002E4B7A" w:rsidP="002E4B7A">
      <w:pPr>
        <w:pStyle w:val="Caption"/>
        <w:jc w:val="both"/>
        <w:rPr>
          <w:sz w:val="24"/>
          <w:szCs w:val="24"/>
        </w:rPr>
      </w:pPr>
      <w:bookmarkStart w:id="126" w:name="_Toc225254621"/>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10</w:t>
      </w:r>
      <w:r w:rsidRPr="002E4B7A">
        <w:rPr>
          <w:sz w:val="24"/>
          <w:szCs w:val="24"/>
        </w:rPr>
        <w:fldChar w:fldCharType="end"/>
      </w:r>
      <w:r w:rsidRPr="002E4B7A">
        <w:rPr>
          <w:sz w:val="24"/>
          <w:szCs w:val="24"/>
        </w:rPr>
        <w:t xml:space="preserve"> H1 OPW Community Scale Flood Events – High-End Future Scenario</w:t>
      </w:r>
      <w:bookmarkEnd w:id="126"/>
    </w:p>
    <w:p w14:paraId="4855EE65" w14:textId="77777777" w:rsidR="002E4B7A" w:rsidRDefault="00065A45" w:rsidP="002E4B7A">
      <w:pPr>
        <w:keepNext/>
        <w:spacing w:line="276" w:lineRule="auto"/>
        <w:jc w:val="both"/>
      </w:pPr>
      <w:r w:rsidRPr="00FC0BEB">
        <w:rPr>
          <w:noProof/>
        </w:rPr>
        <w:lastRenderedPageBreak/>
        <w:drawing>
          <wp:inline distT="0" distB="0" distL="0" distR="0" wp14:anchorId="024ECAC0" wp14:editId="0E08EB81">
            <wp:extent cx="3672938" cy="3366860"/>
            <wp:effectExtent l="0" t="0" r="3810" b="5080"/>
            <wp:docPr id="3464203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20340" name="Picture 346420340"/>
                    <pic:cNvPicPr/>
                  </pic:nvPicPr>
                  <pic:blipFill>
                    <a:blip r:embed="rId44">
                      <a:extLst>
                        <a:ext uri="{28A0092B-C50C-407E-A947-70E740481C1C}">
                          <a14:useLocalDpi xmlns:a14="http://schemas.microsoft.com/office/drawing/2010/main"/>
                        </a:ext>
                      </a:extLst>
                    </a:blip>
                    <a:stretch>
                      <a:fillRect/>
                    </a:stretch>
                  </pic:blipFill>
                  <pic:spPr>
                    <a:xfrm>
                      <a:off x="0" y="0"/>
                      <a:ext cx="3686519" cy="3379309"/>
                    </a:xfrm>
                    <a:prstGeom prst="rect">
                      <a:avLst/>
                    </a:prstGeom>
                  </pic:spPr>
                </pic:pic>
              </a:graphicData>
            </a:graphic>
          </wp:inline>
        </w:drawing>
      </w:r>
    </w:p>
    <w:p w14:paraId="39ACAEC3" w14:textId="65EF69B0" w:rsidR="00065A45" w:rsidRPr="002E4B7A" w:rsidRDefault="002E4B7A" w:rsidP="002E4B7A">
      <w:pPr>
        <w:pStyle w:val="Caption"/>
        <w:jc w:val="both"/>
        <w:rPr>
          <w:sz w:val="24"/>
          <w:szCs w:val="24"/>
        </w:rPr>
      </w:pPr>
      <w:bookmarkStart w:id="127" w:name="_Toc225254622"/>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11</w:t>
      </w:r>
      <w:r w:rsidRPr="002E4B7A">
        <w:rPr>
          <w:sz w:val="24"/>
          <w:szCs w:val="24"/>
        </w:rPr>
        <w:fldChar w:fldCharType="end"/>
      </w:r>
      <w:r w:rsidRPr="002E4B7A">
        <w:rPr>
          <w:sz w:val="24"/>
          <w:szCs w:val="24"/>
        </w:rPr>
        <w:t xml:space="preserve"> H1 PW Community Scale Flood Events – Mid-Range Future Scenario</w:t>
      </w:r>
      <w:bookmarkEnd w:id="127"/>
    </w:p>
    <w:p w14:paraId="0316D886" w14:textId="77777777" w:rsidR="002E4B7A" w:rsidRDefault="00065A45" w:rsidP="002E4B7A">
      <w:pPr>
        <w:keepNext/>
        <w:spacing w:line="276" w:lineRule="auto"/>
        <w:jc w:val="both"/>
      </w:pPr>
      <w:r w:rsidRPr="00FC0BEB">
        <w:rPr>
          <w:noProof/>
        </w:rPr>
        <w:drawing>
          <wp:inline distT="0" distB="0" distL="0" distR="0" wp14:anchorId="4F29F3A1" wp14:editId="18B638C3">
            <wp:extent cx="3663315" cy="3978126"/>
            <wp:effectExtent l="19050" t="19050" r="13335" b="22860"/>
            <wp:docPr id="10332215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92893" name="Picture 2062092893"/>
                    <pic:cNvPicPr/>
                  </pic:nvPicPr>
                  <pic:blipFill>
                    <a:blip r:embed="rId45">
                      <a:extLst>
                        <a:ext uri="{28A0092B-C50C-407E-A947-70E740481C1C}">
                          <a14:useLocalDpi xmlns:a14="http://schemas.microsoft.com/office/drawing/2010/main"/>
                        </a:ext>
                      </a:extLst>
                    </a:blip>
                    <a:srcRect t="831" r="1263" b="332"/>
                    <a:stretch>
                      <a:fillRect/>
                    </a:stretch>
                  </pic:blipFill>
                  <pic:spPr>
                    <a:xfrm>
                      <a:off x="0" y="0"/>
                      <a:ext cx="3667668" cy="3982853"/>
                    </a:xfrm>
                    <a:prstGeom prst="rect">
                      <a:avLst/>
                    </a:prstGeom>
                    <a:ln w="9525">
                      <a:solidFill>
                        <a:schemeClr val="tx1"/>
                      </a:solidFill>
                      <a:prstDash val="solid"/>
                    </a:ln>
                  </pic:spPr>
                </pic:pic>
              </a:graphicData>
            </a:graphic>
          </wp:inline>
        </w:drawing>
      </w:r>
    </w:p>
    <w:p w14:paraId="74EAB432" w14:textId="1A8A2A35" w:rsidR="00065A45" w:rsidRPr="002E4B7A" w:rsidRDefault="002E4B7A" w:rsidP="002E4B7A">
      <w:pPr>
        <w:pStyle w:val="Caption"/>
        <w:jc w:val="both"/>
        <w:rPr>
          <w:sz w:val="24"/>
          <w:szCs w:val="24"/>
        </w:rPr>
      </w:pPr>
      <w:bookmarkStart w:id="128" w:name="_Toc225254623"/>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12</w:t>
      </w:r>
      <w:r w:rsidRPr="002E4B7A">
        <w:rPr>
          <w:sz w:val="24"/>
          <w:szCs w:val="24"/>
        </w:rPr>
        <w:fldChar w:fldCharType="end"/>
      </w:r>
      <w:r w:rsidRPr="002E4B7A">
        <w:rPr>
          <w:sz w:val="24"/>
          <w:szCs w:val="24"/>
        </w:rPr>
        <w:t xml:space="preserve"> H1 OPW Community-Scale Flood Depth – Present Day</w:t>
      </w:r>
      <w:bookmarkEnd w:id="128"/>
    </w:p>
    <w:p w14:paraId="6B0FCBE3" w14:textId="28ACC2FE" w:rsidR="00065A45" w:rsidRPr="00FC0BEB" w:rsidRDefault="00E70BCD" w:rsidP="00811416">
      <w:pPr>
        <w:pStyle w:val="BodyCopy"/>
      </w:pPr>
      <w:r w:rsidRPr="00FC0BEB">
        <w:t xml:space="preserve">The Development Plan SFRA and CFRAMS flood extent maps </w:t>
      </w:r>
      <w:r w:rsidR="00065A45" w:rsidRPr="00FC0BEB">
        <w:t xml:space="preserve">indicate that the lands are primarily within </w:t>
      </w:r>
      <w:r w:rsidR="00065A45" w:rsidRPr="00BD5B4F">
        <w:rPr>
          <w:b/>
          <w:bCs/>
        </w:rPr>
        <w:t>Flood Zone C</w:t>
      </w:r>
      <w:r w:rsidR="00065A45" w:rsidRPr="00FC0BEB">
        <w:t>, with the access road</w:t>
      </w:r>
      <w:r>
        <w:t>s</w:t>
      </w:r>
      <w:r w:rsidR="00065A45" w:rsidRPr="00FC0BEB">
        <w:t xml:space="preserve"> and northern/eastern edges along Greenmount Lane in </w:t>
      </w:r>
      <w:r w:rsidR="00065A45" w:rsidRPr="00BD5B4F">
        <w:rPr>
          <w:b/>
          <w:bCs/>
        </w:rPr>
        <w:t>F</w:t>
      </w:r>
      <w:r w:rsidR="00BD5B4F" w:rsidRPr="00BD5B4F">
        <w:rPr>
          <w:b/>
          <w:bCs/>
        </w:rPr>
        <w:t xml:space="preserve">lood </w:t>
      </w:r>
      <w:r w:rsidR="00065A45" w:rsidRPr="00BD5B4F">
        <w:rPr>
          <w:b/>
          <w:bCs/>
        </w:rPr>
        <w:t>Z</w:t>
      </w:r>
      <w:r w:rsidR="00BD5B4F" w:rsidRPr="00BD5B4F">
        <w:rPr>
          <w:b/>
          <w:bCs/>
        </w:rPr>
        <w:t>one</w:t>
      </w:r>
      <w:r w:rsidR="00065A45" w:rsidRPr="00BD5B4F">
        <w:rPr>
          <w:b/>
          <w:bCs/>
        </w:rPr>
        <w:t xml:space="preserve"> B</w:t>
      </w:r>
      <w:r w:rsidR="00065A45" w:rsidRPr="00FC0BEB">
        <w:t xml:space="preserve">. The culverted </w:t>
      </w:r>
      <w:proofErr w:type="spellStart"/>
      <w:r w:rsidR="00065A45" w:rsidRPr="00FC0BEB">
        <w:t>Poddle</w:t>
      </w:r>
      <w:proofErr w:type="spellEnd"/>
      <w:r w:rsidR="00065A45" w:rsidRPr="00FC0BEB">
        <w:t xml:space="preserve"> river </w:t>
      </w:r>
      <w:r w:rsidR="004A6489">
        <w:t xml:space="preserve">and a diversion </w:t>
      </w:r>
      <w:r w:rsidR="00065A45" w:rsidRPr="00FC0BEB">
        <w:t xml:space="preserve">run through these lands and will require </w:t>
      </w:r>
      <w:r w:rsidRPr="00FC0BEB">
        <w:t>setbacks</w:t>
      </w:r>
      <w:r w:rsidR="00065A45" w:rsidRPr="00FC0BEB">
        <w:t>.</w:t>
      </w:r>
    </w:p>
    <w:p w14:paraId="1F0D776D" w14:textId="1784BA74" w:rsidR="00065A45" w:rsidRPr="00FE4991" w:rsidRDefault="00065A45" w:rsidP="002173D0">
      <w:pPr>
        <w:spacing w:line="276" w:lineRule="auto"/>
        <w:jc w:val="both"/>
        <w:rPr>
          <w:b/>
          <w:bCs/>
        </w:rPr>
      </w:pPr>
      <w:r w:rsidRPr="00BD5B4F">
        <w:rPr>
          <w:b/>
          <w:bCs/>
        </w:rPr>
        <w:t>A Justification Test is required.</w:t>
      </w:r>
    </w:p>
    <w:p w14:paraId="62AB645E" w14:textId="77777777" w:rsidR="00065A45" w:rsidRPr="00BD5B4F" w:rsidRDefault="00065A45" w:rsidP="002173D0">
      <w:pPr>
        <w:spacing w:line="276" w:lineRule="auto"/>
        <w:jc w:val="both"/>
        <w:rPr>
          <w:b/>
          <w:bCs/>
        </w:rPr>
      </w:pPr>
      <w:r w:rsidRPr="00BD5B4F">
        <w:rPr>
          <w:b/>
          <w:bCs/>
        </w:rPr>
        <w:lastRenderedPageBreak/>
        <w:t>DUBLIN CITY DEVELOPMENT PLAN 2022-2028, VOLUME 3, ZONING MAP</w:t>
      </w:r>
    </w:p>
    <w:p w14:paraId="643646D5" w14:textId="77777777" w:rsidR="00065A45" w:rsidRPr="00BD5B4F" w:rsidRDefault="00065A45" w:rsidP="002173D0">
      <w:pPr>
        <w:spacing w:line="276" w:lineRule="auto"/>
        <w:jc w:val="both"/>
        <w:rPr>
          <w:b/>
          <w:bCs/>
        </w:rPr>
      </w:pPr>
      <w:r w:rsidRPr="00BD5B4F">
        <w:rPr>
          <w:b/>
          <w:bCs/>
        </w:rPr>
        <w:t>Map Ref: E17</w:t>
      </w:r>
    </w:p>
    <w:p w14:paraId="11484DAC" w14:textId="77777777" w:rsidR="00065A45" w:rsidRPr="00FC0BEB" w:rsidRDefault="00065A45" w:rsidP="00811416">
      <w:pPr>
        <w:pStyle w:val="BodyCopy"/>
      </w:pPr>
      <w:r w:rsidRPr="00FC0BEB">
        <w:t xml:space="preserve">Rezone Lands: </w:t>
      </w:r>
    </w:p>
    <w:p w14:paraId="1DD86F5E" w14:textId="77777777" w:rsidR="00065A45" w:rsidRPr="00FC0BEB" w:rsidRDefault="00065A45" w:rsidP="00811416">
      <w:pPr>
        <w:pStyle w:val="BodyCopy"/>
      </w:pPr>
      <w:r w:rsidRPr="00FC0BEB">
        <w:t xml:space="preserve">From: Land Use Zoning Objective Z6: ‘To provide for the creation and protection of enterprise and facilitate opportunities for employment creation’ (Z6 Employment/Enterprise), </w:t>
      </w:r>
    </w:p>
    <w:p w14:paraId="13351F40" w14:textId="77777777" w:rsidR="00065A45" w:rsidRPr="00FC0BEB" w:rsidRDefault="00065A45" w:rsidP="00811416">
      <w:pPr>
        <w:pStyle w:val="BodyCopy"/>
      </w:pPr>
      <w:r w:rsidRPr="00FC0BEB">
        <w:t>To: Land Use Zoning Objective Z10: ‘To consolidate and facilitate the development of inner city and inner suburban sites for mixed-uses (Z10 Inner Suburban and Inner City Sustainable Mixed-Uses)</w:t>
      </w:r>
    </w:p>
    <w:p w14:paraId="4D4999E2" w14:textId="44557825" w:rsidR="002E4B7A" w:rsidRDefault="00065A45" w:rsidP="002E4B7A">
      <w:pPr>
        <w:keepNext/>
        <w:spacing w:line="276" w:lineRule="auto"/>
        <w:jc w:val="both"/>
      </w:pPr>
      <w:r w:rsidRPr="00FC0BEB">
        <w:t xml:space="preserve"> </w:t>
      </w:r>
      <w:r w:rsidR="007B5686" w:rsidRPr="007B5686">
        <w:rPr>
          <w:noProof/>
        </w:rPr>
        <w:drawing>
          <wp:inline distT="0" distB="0" distL="0" distR="0" wp14:anchorId="1DEEF03F" wp14:editId="4C32C51A">
            <wp:extent cx="3943470" cy="5716988"/>
            <wp:effectExtent l="0" t="0" r="0" b="0"/>
            <wp:docPr id="83950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07329" name=""/>
                    <pic:cNvPicPr/>
                  </pic:nvPicPr>
                  <pic:blipFill>
                    <a:blip r:embed="rId46"/>
                    <a:stretch>
                      <a:fillRect/>
                    </a:stretch>
                  </pic:blipFill>
                  <pic:spPr>
                    <a:xfrm>
                      <a:off x="0" y="0"/>
                      <a:ext cx="3963344" cy="5745799"/>
                    </a:xfrm>
                    <a:prstGeom prst="rect">
                      <a:avLst/>
                    </a:prstGeom>
                  </pic:spPr>
                </pic:pic>
              </a:graphicData>
            </a:graphic>
          </wp:inline>
        </w:drawing>
      </w:r>
    </w:p>
    <w:p w14:paraId="77FC9344" w14:textId="4DEE0328" w:rsidR="00065A45" w:rsidRPr="002E4B7A" w:rsidRDefault="002E4B7A" w:rsidP="002E4B7A">
      <w:pPr>
        <w:pStyle w:val="Caption"/>
        <w:jc w:val="both"/>
        <w:rPr>
          <w:sz w:val="24"/>
          <w:szCs w:val="24"/>
        </w:rPr>
      </w:pPr>
      <w:bookmarkStart w:id="129" w:name="_Toc225254624"/>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13</w:t>
      </w:r>
      <w:r w:rsidRPr="002E4B7A">
        <w:rPr>
          <w:sz w:val="24"/>
          <w:szCs w:val="24"/>
        </w:rPr>
        <w:fldChar w:fldCharType="end"/>
      </w:r>
      <w:r w:rsidRPr="002E4B7A">
        <w:rPr>
          <w:sz w:val="24"/>
          <w:szCs w:val="24"/>
        </w:rPr>
        <w:t xml:space="preserve"> E17 Flood Map</w:t>
      </w:r>
      <w:bookmarkEnd w:id="129"/>
    </w:p>
    <w:p w14:paraId="2C831D08" w14:textId="77777777" w:rsidR="002E4B7A" w:rsidRDefault="00065A45" w:rsidP="002E4B7A">
      <w:pPr>
        <w:keepNext/>
        <w:spacing w:line="276" w:lineRule="auto"/>
        <w:jc w:val="both"/>
      </w:pPr>
      <w:r w:rsidRPr="00FC0BEB">
        <w:rPr>
          <w:noProof/>
        </w:rPr>
        <w:lastRenderedPageBreak/>
        <w:drawing>
          <wp:inline distT="0" distB="0" distL="0" distR="0" wp14:anchorId="22E13677" wp14:editId="222D1DA3">
            <wp:extent cx="3305908" cy="3814508"/>
            <wp:effectExtent l="0" t="0" r="8890" b="0"/>
            <wp:docPr id="4522923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92344" name="Picture 452292344"/>
                    <pic:cNvPicPr/>
                  </pic:nvPicPr>
                  <pic:blipFill>
                    <a:blip r:embed="rId47">
                      <a:extLst>
                        <a:ext uri="{28A0092B-C50C-407E-A947-70E740481C1C}">
                          <a14:useLocalDpi xmlns:a14="http://schemas.microsoft.com/office/drawing/2010/main"/>
                        </a:ext>
                      </a:extLst>
                    </a:blip>
                    <a:stretch>
                      <a:fillRect/>
                    </a:stretch>
                  </pic:blipFill>
                  <pic:spPr>
                    <a:xfrm>
                      <a:off x="0" y="0"/>
                      <a:ext cx="3308896" cy="3817956"/>
                    </a:xfrm>
                    <a:prstGeom prst="rect">
                      <a:avLst/>
                    </a:prstGeom>
                  </pic:spPr>
                </pic:pic>
              </a:graphicData>
            </a:graphic>
          </wp:inline>
        </w:drawing>
      </w:r>
    </w:p>
    <w:p w14:paraId="21481ADB" w14:textId="57493E6D" w:rsidR="00065A45" w:rsidRPr="002E4B7A" w:rsidRDefault="002E4B7A" w:rsidP="002E4B7A">
      <w:pPr>
        <w:pStyle w:val="Caption"/>
        <w:jc w:val="both"/>
        <w:rPr>
          <w:sz w:val="24"/>
          <w:szCs w:val="24"/>
        </w:rPr>
      </w:pPr>
      <w:bookmarkStart w:id="130" w:name="_Toc225254625"/>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14</w:t>
      </w:r>
      <w:r w:rsidRPr="002E4B7A">
        <w:rPr>
          <w:sz w:val="24"/>
          <w:szCs w:val="24"/>
        </w:rPr>
        <w:fldChar w:fldCharType="end"/>
      </w:r>
      <w:r w:rsidRPr="002E4B7A">
        <w:rPr>
          <w:sz w:val="24"/>
          <w:szCs w:val="24"/>
        </w:rPr>
        <w:t xml:space="preserve"> E17 CFRAM Rainfall Flood Extents –Current Scenario – High Probability</w:t>
      </w:r>
      <w:bookmarkEnd w:id="130"/>
    </w:p>
    <w:p w14:paraId="663B1959" w14:textId="77777777" w:rsidR="00065A45" w:rsidRPr="00FC0BEB" w:rsidRDefault="00065A45" w:rsidP="002173D0">
      <w:pPr>
        <w:spacing w:line="276" w:lineRule="auto"/>
        <w:jc w:val="both"/>
      </w:pPr>
    </w:p>
    <w:p w14:paraId="49B95058" w14:textId="77777777" w:rsidR="002E4B7A" w:rsidRDefault="00065A45" w:rsidP="002E4B7A">
      <w:pPr>
        <w:keepNext/>
        <w:spacing w:line="276" w:lineRule="auto"/>
        <w:jc w:val="both"/>
      </w:pPr>
      <w:r w:rsidRPr="00FC0BEB">
        <w:rPr>
          <w:noProof/>
        </w:rPr>
        <w:drawing>
          <wp:inline distT="0" distB="0" distL="0" distR="0" wp14:anchorId="70573175" wp14:editId="141A1E4B">
            <wp:extent cx="3305810" cy="4074870"/>
            <wp:effectExtent l="0" t="0" r="8890" b="1905"/>
            <wp:docPr id="10339361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36155" name="Picture 1033936155"/>
                    <pic:cNvPicPr/>
                  </pic:nvPicPr>
                  <pic:blipFill>
                    <a:blip r:embed="rId48">
                      <a:extLst>
                        <a:ext uri="{28A0092B-C50C-407E-A947-70E740481C1C}">
                          <a14:useLocalDpi xmlns:a14="http://schemas.microsoft.com/office/drawing/2010/main"/>
                        </a:ext>
                      </a:extLst>
                    </a:blip>
                    <a:stretch>
                      <a:fillRect/>
                    </a:stretch>
                  </pic:blipFill>
                  <pic:spPr>
                    <a:xfrm>
                      <a:off x="0" y="0"/>
                      <a:ext cx="3306518" cy="4075743"/>
                    </a:xfrm>
                    <a:prstGeom prst="rect">
                      <a:avLst/>
                    </a:prstGeom>
                  </pic:spPr>
                </pic:pic>
              </a:graphicData>
            </a:graphic>
          </wp:inline>
        </w:drawing>
      </w:r>
    </w:p>
    <w:p w14:paraId="04486AB7" w14:textId="1A47C85A" w:rsidR="00065A45" w:rsidRPr="002E4B7A" w:rsidRDefault="002E4B7A" w:rsidP="002E4B7A">
      <w:pPr>
        <w:pStyle w:val="Caption"/>
        <w:jc w:val="both"/>
        <w:rPr>
          <w:sz w:val="24"/>
          <w:szCs w:val="24"/>
        </w:rPr>
      </w:pPr>
      <w:bookmarkStart w:id="131" w:name="_Toc225254626"/>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15</w:t>
      </w:r>
      <w:r w:rsidRPr="002E4B7A">
        <w:rPr>
          <w:sz w:val="24"/>
          <w:szCs w:val="24"/>
        </w:rPr>
        <w:fldChar w:fldCharType="end"/>
      </w:r>
      <w:r w:rsidRPr="002E4B7A">
        <w:rPr>
          <w:sz w:val="24"/>
          <w:szCs w:val="24"/>
        </w:rPr>
        <w:t xml:space="preserve"> E17 CFRAM Rainfall Flood Extents –Current Scenario – Medium Probability</w:t>
      </w:r>
      <w:bookmarkEnd w:id="131"/>
    </w:p>
    <w:p w14:paraId="554593A4" w14:textId="77777777" w:rsidR="00065A45" w:rsidRPr="00FC0BEB" w:rsidRDefault="00065A45" w:rsidP="002173D0">
      <w:pPr>
        <w:spacing w:line="276" w:lineRule="auto"/>
        <w:jc w:val="both"/>
      </w:pPr>
    </w:p>
    <w:p w14:paraId="2DE68B59" w14:textId="1784D27A" w:rsidR="002E4B7A" w:rsidRDefault="00F11EC3" w:rsidP="002E4B7A">
      <w:pPr>
        <w:keepNext/>
        <w:spacing w:line="276" w:lineRule="auto"/>
        <w:jc w:val="both"/>
      </w:pPr>
      <w:r>
        <w:rPr>
          <w:noProof/>
        </w:rPr>
        <w:lastRenderedPageBreak/>
        <mc:AlternateContent>
          <mc:Choice Requires="wps">
            <w:drawing>
              <wp:anchor distT="0" distB="0" distL="114300" distR="114300" simplePos="0" relativeHeight="251658594" behindDoc="0" locked="0" layoutInCell="1" allowOverlap="1" wp14:anchorId="5D8B626B" wp14:editId="7C326B39">
                <wp:simplePos x="0" y="0"/>
                <wp:positionH relativeFrom="column">
                  <wp:posOffset>4149635</wp:posOffset>
                </wp:positionH>
                <wp:positionV relativeFrom="paragraph">
                  <wp:posOffset>1642745</wp:posOffset>
                </wp:positionV>
                <wp:extent cx="405493" cy="310243"/>
                <wp:effectExtent l="38100" t="19050" r="33020" b="33020"/>
                <wp:wrapNone/>
                <wp:docPr id="377142220" name="Star: 5 Points 11"/>
                <wp:cNvGraphicFramePr/>
                <a:graphic xmlns:a="http://schemas.openxmlformats.org/drawingml/2006/main">
                  <a:graphicData uri="http://schemas.microsoft.com/office/word/2010/wordprocessingShape">
                    <wps:wsp>
                      <wps:cNvSpPr/>
                      <wps:spPr>
                        <a:xfrm>
                          <a:off x="0" y="0"/>
                          <a:ext cx="405493" cy="310243"/>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86DD9" id="Star: 5 Points 11" o:spid="_x0000_s1026" style="position:absolute;margin-left:326.75pt;margin-top:129.35pt;width:31.95pt;height:24.45pt;z-index:25165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493,31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" path="m,118502r154885,1l202747,r47861,118503l405493,118502,280187,191740r47863,118502l202747,237003,77443,310242,125306,191740,,118502xe" fillcolor="#0077a3 [3204]" strokecolor="#001118 [484]" strokeweight="1pt">
                <v:stroke joinstyle="miter"/>
                <v:path arrowok="t" o:connecttype="custom" o:connectlocs="0,118502;154885,118503;202747,0;250608,118503;405493,118502;280187,191740;328050,310242;202747,237003;77443,310242;125306,191740;0,118502" o:connectangles="0,0,0,0,0,0,0,0,0,0,0"/>
              </v:shape>
            </w:pict>
          </mc:Fallback>
        </mc:AlternateContent>
      </w:r>
      <w:r w:rsidR="00065A45" w:rsidRPr="00FC0BEB">
        <w:rPr>
          <w:noProof/>
        </w:rPr>
        <w:drawing>
          <wp:inline distT="0" distB="0" distL="0" distR="0" wp14:anchorId="1C8B3B1D" wp14:editId="41E8517B">
            <wp:extent cx="2280684" cy="2514600"/>
            <wp:effectExtent l="0" t="0" r="5715" b="0"/>
            <wp:docPr id="763490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9003" name="Picture 76349003"/>
                    <pic:cNvPicPr/>
                  </pic:nvPicPr>
                  <pic:blipFill>
                    <a:blip r:embed="rId49">
                      <a:extLst>
                        <a:ext uri="{28A0092B-C50C-407E-A947-70E740481C1C}">
                          <a14:useLocalDpi xmlns:a14="http://schemas.microsoft.com/office/drawing/2010/main"/>
                        </a:ext>
                      </a:extLst>
                    </a:blip>
                    <a:stretch>
                      <a:fillRect/>
                    </a:stretch>
                  </pic:blipFill>
                  <pic:spPr>
                    <a:xfrm>
                      <a:off x="0" y="0"/>
                      <a:ext cx="2288016" cy="2522684"/>
                    </a:xfrm>
                    <a:prstGeom prst="rect">
                      <a:avLst/>
                    </a:prstGeom>
                  </pic:spPr>
                </pic:pic>
              </a:graphicData>
            </a:graphic>
          </wp:inline>
        </w:drawing>
      </w:r>
      <w:r w:rsidRPr="00F11EC3">
        <w:rPr>
          <w:noProof/>
        </w:rPr>
        <w:t xml:space="preserve"> </w:t>
      </w:r>
      <w:r>
        <w:rPr>
          <w:noProof/>
        </w:rPr>
        <w:drawing>
          <wp:inline distT="0" distB="0" distL="0" distR="0" wp14:anchorId="754FE327" wp14:editId="35D7AE56">
            <wp:extent cx="3679371" cy="1952350"/>
            <wp:effectExtent l="0" t="0" r="0" b="0"/>
            <wp:docPr id="379169747"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69747" name="Picture 1" descr="A map of a city"/>
                    <pic:cNvPicPr/>
                  </pic:nvPicPr>
                  <pic:blipFill>
                    <a:blip r:embed="rId50"/>
                    <a:stretch>
                      <a:fillRect/>
                    </a:stretch>
                  </pic:blipFill>
                  <pic:spPr>
                    <a:xfrm>
                      <a:off x="0" y="0"/>
                      <a:ext cx="3718314" cy="1973014"/>
                    </a:xfrm>
                    <a:prstGeom prst="rect">
                      <a:avLst/>
                    </a:prstGeom>
                  </pic:spPr>
                </pic:pic>
              </a:graphicData>
            </a:graphic>
          </wp:inline>
        </w:drawing>
      </w:r>
    </w:p>
    <w:p w14:paraId="076EF77E" w14:textId="0ADDEECA" w:rsidR="00065A45" w:rsidRPr="002E4B7A" w:rsidRDefault="002E4B7A" w:rsidP="002E4B7A">
      <w:pPr>
        <w:pStyle w:val="Caption"/>
        <w:jc w:val="both"/>
        <w:rPr>
          <w:sz w:val="24"/>
          <w:szCs w:val="24"/>
        </w:rPr>
      </w:pPr>
      <w:bookmarkStart w:id="132" w:name="_Toc225254627"/>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16</w:t>
      </w:r>
      <w:r w:rsidRPr="002E4B7A">
        <w:rPr>
          <w:sz w:val="24"/>
          <w:szCs w:val="24"/>
        </w:rPr>
        <w:fldChar w:fldCharType="end"/>
      </w:r>
      <w:r w:rsidRPr="002E4B7A">
        <w:rPr>
          <w:sz w:val="24"/>
          <w:szCs w:val="24"/>
        </w:rPr>
        <w:t xml:space="preserve"> E17 OPW Community Scale Flood Events – Present Day</w:t>
      </w:r>
      <w:bookmarkEnd w:id="132"/>
      <w:r w:rsidR="00F11EC3">
        <w:rPr>
          <w:sz w:val="24"/>
          <w:szCs w:val="24"/>
        </w:rPr>
        <w:t xml:space="preserve"> and </w:t>
      </w:r>
      <w:r w:rsidR="00FE538A">
        <w:rPr>
          <w:sz w:val="24"/>
          <w:szCs w:val="24"/>
        </w:rPr>
        <w:t xml:space="preserve">Final </w:t>
      </w:r>
      <w:r w:rsidR="00F11EC3">
        <w:rPr>
          <w:sz w:val="24"/>
          <w:szCs w:val="24"/>
        </w:rPr>
        <w:t>CFRAM Map</w:t>
      </w:r>
    </w:p>
    <w:p w14:paraId="7601668D" w14:textId="77777777" w:rsidR="00BD5B4F" w:rsidRPr="00FC0BEB" w:rsidRDefault="00BD5B4F" w:rsidP="002173D0">
      <w:pPr>
        <w:spacing w:line="276" w:lineRule="auto"/>
        <w:jc w:val="both"/>
      </w:pPr>
    </w:p>
    <w:p w14:paraId="002E18AB" w14:textId="77777777" w:rsidR="002E4B7A" w:rsidRDefault="00065A45" w:rsidP="002E4B7A">
      <w:pPr>
        <w:keepNext/>
        <w:spacing w:line="276" w:lineRule="auto"/>
        <w:jc w:val="both"/>
      </w:pPr>
      <w:r w:rsidRPr="00FC0BEB">
        <w:rPr>
          <w:noProof/>
        </w:rPr>
        <w:drawing>
          <wp:inline distT="0" distB="0" distL="0" distR="0" wp14:anchorId="30545A5C" wp14:editId="2F1B40CF">
            <wp:extent cx="3228975" cy="3962400"/>
            <wp:effectExtent l="0" t="0" r="0" b="0"/>
            <wp:docPr id="5122255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25546" name="Picture 512225546"/>
                    <pic:cNvPicPr/>
                  </pic:nvPicPr>
                  <pic:blipFill>
                    <a:blip r:embed="rId51">
                      <a:extLst>
                        <a:ext uri="{28A0092B-C50C-407E-A947-70E740481C1C}">
                          <a14:useLocalDpi xmlns:a14="http://schemas.microsoft.com/office/drawing/2010/main"/>
                        </a:ext>
                      </a:extLst>
                    </a:blip>
                    <a:stretch>
                      <a:fillRect/>
                    </a:stretch>
                  </pic:blipFill>
                  <pic:spPr>
                    <a:xfrm>
                      <a:off x="0" y="0"/>
                      <a:ext cx="3228975" cy="3962400"/>
                    </a:xfrm>
                    <a:prstGeom prst="rect">
                      <a:avLst/>
                    </a:prstGeom>
                  </pic:spPr>
                </pic:pic>
              </a:graphicData>
            </a:graphic>
          </wp:inline>
        </w:drawing>
      </w:r>
    </w:p>
    <w:p w14:paraId="47193EDE" w14:textId="120BE158" w:rsidR="00065A45" w:rsidRPr="002E4B7A" w:rsidRDefault="002E4B7A" w:rsidP="002E4B7A">
      <w:pPr>
        <w:pStyle w:val="Caption"/>
        <w:jc w:val="both"/>
        <w:rPr>
          <w:sz w:val="24"/>
          <w:szCs w:val="24"/>
        </w:rPr>
      </w:pPr>
      <w:bookmarkStart w:id="133" w:name="_Toc225254628"/>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17</w:t>
      </w:r>
      <w:r w:rsidRPr="002E4B7A">
        <w:rPr>
          <w:sz w:val="24"/>
          <w:szCs w:val="24"/>
        </w:rPr>
        <w:fldChar w:fldCharType="end"/>
      </w:r>
      <w:r w:rsidRPr="002E4B7A">
        <w:rPr>
          <w:sz w:val="24"/>
          <w:szCs w:val="24"/>
        </w:rPr>
        <w:t xml:space="preserve"> E17 OPW Community Scale Flood Events – High-End Future Scenario</w:t>
      </w:r>
      <w:bookmarkEnd w:id="133"/>
    </w:p>
    <w:p w14:paraId="2E8D96ED" w14:textId="2CF4C910" w:rsidR="00065A45" w:rsidRPr="00FC0BEB" w:rsidRDefault="00065A45" w:rsidP="002173D0">
      <w:pPr>
        <w:spacing w:line="276" w:lineRule="auto"/>
        <w:jc w:val="both"/>
      </w:pPr>
    </w:p>
    <w:p w14:paraId="7B93376C" w14:textId="77777777" w:rsidR="002E4B7A" w:rsidRDefault="00065A45" w:rsidP="002E4B7A">
      <w:pPr>
        <w:keepNext/>
        <w:spacing w:line="276" w:lineRule="auto"/>
        <w:jc w:val="both"/>
      </w:pPr>
      <w:r w:rsidRPr="00FC0BEB">
        <w:rPr>
          <w:noProof/>
        </w:rPr>
        <w:lastRenderedPageBreak/>
        <w:drawing>
          <wp:inline distT="0" distB="0" distL="0" distR="0" wp14:anchorId="43920051" wp14:editId="5A4C2916">
            <wp:extent cx="3296383" cy="3352159"/>
            <wp:effectExtent l="19050" t="19050" r="18415" b="20320"/>
            <wp:docPr id="10031588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8869" name="Picture 1003158869"/>
                    <pic:cNvPicPr/>
                  </pic:nvPicPr>
                  <pic:blipFill>
                    <a:blip r:embed="rId52">
                      <a:extLst>
                        <a:ext uri="{28A0092B-C50C-407E-A947-70E740481C1C}">
                          <a14:useLocalDpi xmlns:a14="http://schemas.microsoft.com/office/drawing/2010/main"/>
                        </a:ext>
                      </a:extLst>
                    </a:blip>
                    <a:stretch>
                      <a:fillRect/>
                    </a:stretch>
                  </pic:blipFill>
                  <pic:spPr>
                    <a:xfrm>
                      <a:off x="0" y="0"/>
                      <a:ext cx="3302543" cy="3358423"/>
                    </a:xfrm>
                    <a:prstGeom prst="rect">
                      <a:avLst/>
                    </a:prstGeom>
                    <a:ln w="9525">
                      <a:solidFill>
                        <a:schemeClr val="tx1"/>
                      </a:solidFill>
                      <a:prstDash val="solid"/>
                    </a:ln>
                  </pic:spPr>
                </pic:pic>
              </a:graphicData>
            </a:graphic>
          </wp:inline>
        </w:drawing>
      </w:r>
    </w:p>
    <w:p w14:paraId="08E3D87E" w14:textId="3DCB7ACF" w:rsidR="00065A45" w:rsidRPr="002E4B7A" w:rsidRDefault="002E4B7A" w:rsidP="002E4B7A">
      <w:pPr>
        <w:pStyle w:val="Caption"/>
        <w:jc w:val="both"/>
        <w:rPr>
          <w:sz w:val="24"/>
          <w:szCs w:val="24"/>
        </w:rPr>
      </w:pPr>
      <w:bookmarkStart w:id="134" w:name="_Toc225254629"/>
      <w:r w:rsidRPr="002E4B7A">
        <w:rPr>
          <w:sz w:val="24"/>
          <w:szCs w:val="24"/>
        </w:rPr>
        <w:t xml:space="preserve">Figure </w:t>
      </w:r>
      <w:r w:rsidRPr="002E4B7A">
        <w:rPr>
          <w:sz w:val="24"/>
          <w:szCs w:val="24"/>
        </w:rPr>
        <w:fldChar w:fldCharType="begin"/>
      </w:r>
      <w:r w:rsidRPr="002E4B7A">
        <w:rPr>
          <w:sz w:val="24"/>
          <w:szCs w:val="24"/>
        </w:rPr>
        <w:instrText xml:space="preserve"> SEQ Figure \* ARABIC </w:instrText>
      </w:r>
      <w:r w:rsidRPr="002E4B7A">
        <w:rPr>
          <w:sz w:val="24"/>
          <w:szCs w:val="24"/>
        </w:rPr>
        <w:fldChar w:fldCharType="separate"/>
      </w:r>
      <w:r w:rsidR="004F2C77">
        <w:rPr>
          <w:noProof/>
          <w:sz w:val="24"/>
          <w:szCs w:val="24"/>
        </w:rPr>
        <w:t>18</w:t>
      </w:r>
      <w:r w:rsidRPr="002E4B7A">
        <w:rPr>
          <w:sz w:val="24"/>
          <w:szCs w:val="24"/>
        </w:rPr>
        <w:fldChar w:fldCharType="end"/>
      </w:r>
      <w:r w:rsidRPr="002E4B7A">
        <w:rPr>
          <w:sz w:val="24"/>
          <w:szCs w:val="24"/>
        </w:rPr>
        <w:t xml:space="preserve"> OPW Community-Scale Flood Depth – Present Day</w:t>
      </w:r>
      <w:bookmarkEnd w:id="134"/>
    </w:p>
    <w:p w14:paraId="785BF18B" w14:textId="36274829" w:rsidR="003A6BF6" w:rsidRDefault="00CD4123" w:rsidP="00811416">
      <w:pPr>
        <w:pStyle w:val="BodyCopy"/>
      </w:pPr>
      <w:r>
        <w:t xml:space="preserve">A section of the </w:t>
      </w:r>
      <w:proofErr w:type="spellStart"/>
      <w:r>
        <w:t>Poddle</w:t>
      </w:r>
      <w:proofErr w:type="spellEnd"/>
      <w:r>
        <w:t xml:space="preserve"> Stream (culverted) flows to the </w:t>
      </w:r>
      <w:proofErr w:type="gramStart"/>
      <w:r>
        <w:t>north west</w:t>
      </w:r>
      <w:proofErr w:type="gramEnd"/>
      <w:r>
        <w:t xml:space="preserve"> of the lands.  </w:t>
      </w:r>
      <w:r w:rsidR="00D14504">
        <w:t xml:space="preserve">CFRAM </w:t>
      </w:r>
      <w:r w:rsidR="00065A45" w:rsidRPr="00FC0BEB">
        <w:t>flood mapping</w:t>
      </w:r>
      <w:r w:rsidR="00D61ED9">
        <w:t xml:space="preserve"> / flood map extents </w:t>
      </w:r>
      <w:r w:rsidR="00065A45" w:rsidRPr="00FC0BEB">
        <w:t>indicate that the lands are</w:t>
      </w:r>
      <w:r w:rsidR="00C46AB2">
        <w:t xml:space="preserve"> located</w:t>
      </w:r>
      <w:r w:rsidR="00065A45" w:rsidRPr="00FC0BEB">
        <w:t xml:space="preserve"> primarily within </w:t>
      </w:r>
      <w:r w:rsidR="00065A45" w:rsidRPr="009037FD">
        <w:rPr>
          <w:b/>
          <w:bCs/>
        </w:rPr>
        <w:t>Flood Zone</w:t>
      </w:r>
      <w:r w:rsidR="00C35B27">
        <w:rPr>
          <w:b/>
          <w:bCs/>
        </w:rPr>
        <w:t xml:space="preserve">s </w:t>
      </w:r>
      <w:r>
        <w:rPr>
          <w:b/>
          <w:bCs/>
        </w:rPr>
        <w:t>B</w:t>
      </w:r>
      <w:r w:rsidR="00C35B27">
        <w:rPr>
          <w:b/>
          <w:bCs/>
        </w:rPr>
        <w:t xml:space="preserve"> and </w:t>
      </w:r>
      <w:proofErr w:type="gramStart"/>
      <w:r>
        <w:rPr>
          <w:b/>
          <w:bCs/>
        </w:rPr>
        <w:t>C</w:t>
      </w:r>
      <w:proofErr w:type="gramEnd"/>
      <w:r w:rsidR="00C46AB2">
        <w:rPr>
          <w:b/>
          <w:bCs/>
        </w:rPr>
        <w:t xml:space="preserve"> </w:t>
      </w:r>
      <w:r w:rsidR="00C46AB2">
        <w:t xml:space="preserve">and they abut </w:t>
      </w:r>
      <w:r w:rsidR="00C46AB2" w:rsidRPr="00C46AB2">
        <w:rPr>
          <w:b/>
          <w:bCs/>
        </w:rPr>
        <w:t>Flood Zone A</w:t>
      </w:r>
      <w:r w:rsidR="00C46AB2">
        <w:t xml:space="preserve"> to the west and partially lie in Flood Zone A on the </w:t>
      </w:r>
      <w:proofErr w:type="gramStart"/>
      <w:r w:rsidR="00C46AB2">
        <w:t>north western</w:t>
      </w:r>
      <w:proofErr w:type="gramEnd"/>
      <w:r w:rsidR="00C46AB2">
        <w:t xml:space="preserve"> corner of the site</w:t>
      </w:r>
      <w:r w:rsidR="00C35B27">
        <w:rPr>
          <w:b/>
          <w:bCs/>
        </w:rPr>
        <w:t>.</w:t>
      </w:r>
    </w:p>
    <w:p w14:paraId="5BF5BFB3" w14:textId="77777777" w:rsidR="003A6BF6" w:rsidRPr="00FE4991" w:rsidRDefault="003A6BF6" w:rsidP="00811416">
      <w:pPr>
        <w:pStyle w:val="BodyCopy"/>
      </w:pPr>
      <w:r w:rsidRPr="00BD5B4F">
        <w:t>A Justification Test is required.</w:t>
      </w:r>
    </w:p>
    <w:p w14:paraId="758D9DF5" w14:textId="70CDA8F5" w:rsidR="00065A45" w:rsidRPr="00FC0BEB" w:rsidRDefault="003A6BF6" w:rsidP="00811416">
      <w:pPr>
        <w:pStyle w:val="BodyCopy"/>
      </w:pPr>
      <w:r>
        <w:t xml:space="preserve">The lands </w:t>
      </w:r>
      <w:r w:rsidR="00065A45" w:rsidRPr="00FC0BEB">
        <w:t>are</w:t>
      </w:r>
      <w:r w:rsidR="00D61ED9">
        <w:t xml:space="preserve"> also</w:t>
      </w:r>
      <w:r w:rsidR="00065A45" w:rsidRPr="00FC0BEB">
        <w:t xml:space="preserve"> subject to significant pluvial flooding, with an estimated depth of 0.31 m in a 100-year flood event. </w:t>
      </w:r>
    </w:p>
    <w:p w14:paraId="14798789" w14:textId="3CBBBB5B" w:rsidR="00065A45" w:rsidRPr="00FE4991" w:rsidRDefault="00065A45" w:rsidP="00811416">
      <w:pPr>
        <w:pStyle w:val="BodyCopy"/>
      </w:pPr>
    </w:p>
    <w:p w14:paraId="6BDDDB17" w14:textId="2386A25E" w:rsidR="00065A45" w:rsidRPr="00FC0BEB" w:rsidRDefault="00065A45" w:rsidP="002173D0">
      <w:pPr>
        <w:spacing w:line="276" w:lineRule="auto"/>
        <w:jc w:val="both"/>
      </w:pPr>
      <w:r w:rsidRPr="00FC0BEB">
        <w:br w:type="page"/>
      </w:r>
    </w:p>
    <w:p w14:paraId="392AE131" w14:textId="7AE84F72" w:rsidR="00065A45" w:rsidRPr="00FC0BEB" w:rsidRDefault="00065A45" w:rsidP="002173D0">
      <w:pPr>
        <w:pStyle w:val="Heading2Level2"/>
        <w:spacing w:line="276" w:lineRule="auto"/>
        <w:jc w:val="both"/>
      </w:pPr>
      <w:bookmarkStart w:id="135" w:name="_Toc225354633"/>
      <w:bookmarkStart w:id="136" w:name="_Toc233987110"/>
      <w:r w:rsidRPr="00FC0BEB">
        <w:lastRenderedPageBreak/>
        <w:t>Appendix 4</w:t>
      </w:r>
      <w:r w:rsidR="00B13F98">
        <w:t>:</w:t>
      </w:r>
      <w:r w:rsidRPr="00FC0BEB">
        <w:tab/>
        <w:t>Rezoning Justification Test Table</w:t>
      </w:r>
      <w:r w:rsidR="00BD5B4F">
        <w:t>s</w:t>
      </w:r>
      <w:bookmarkEnd w:id="135"/>
      <w:bookmarkEnd w:id="136"/>
    </w:p>
    <w:p w14:paraId="3D0DD491" w14:textId="77777777" w:rsidR="00065A45" w:rsidRPr="00FC0BEB" w:rsidRDefault="00065A45" w:rsidP="00811416">
      <w:pPr>
        <w:pStyle w:val="BodyCopy"/>
      </w:pPr>
      <w:r w:rsidRPr="00FC0BEB">
        <w:t xml:space="preserve">The tables that follow detail the Plan Making Justification Tests for the rezoning proposals where development sites with high or less vulnerable development classifications were located within Flood Zones A and / or B. </w:t>
      </w:r>
    </w:p>
    <w:tbl>
      <w:tblPr>
        <w:tblStyle w:val="TableGrid"/>
        <w:tblW w:w="0" w:type="auto"/>
        <w:tblLook w:val="06A0" w:firstRow="1" w:lastRow="0" w:firstColumn="1" w:lastColumn="0" w:noHBand="1" w:noVBand="1"/>
      </w:tblPr>
      <w:tblGrid>
        <w:gridCol w:w="1035"/>
        <w:gridCol w:w="7980"/>
      </w:tblGrid>
      <w:tr w:rsidR="00065A45" w:rsidRPr="00FC0BEB" w14:paraId="67980DB0" w14:textId="77777777" w:rsidTr="0086692F">
        <w:trPr>
          <w:trHeight w:val="300"/>
        </w:trPr>
        <w:tc>
          <w:tcPr>
            <w:tcW w:w="9015" w:type="dxa"/>
            <w:gridSpan w:val="2"/>
            <w:shd w:val="clear" w:color="auto" w:fill="0077A3" w:themeFill="accent1"/>
          </w:tcPr>
          <w:p w14:paraId="56A08841" w14:textId="77777777" w:rsidR="00065A45" w:rsidRPr="0086692F" w:rsidRDefault="00065A45" w:rsidP="002173D0">
            <w:pPr>
              <w:spacing w:line="276" w:lineRule="auto"/>
              <w:jc w:val="both"/>
              <w:rPr>
                <w:b/>
                <w:bCs/>
              </w:rPr>
            </w:pPr>
            <w:r w:rsidRPr="0086692F">
              <w:rPr>
                <w:b/>
                <w:bCs/>
                <w:color w:val="FFFFFF" w:themeColor="background1"/>
              </w:rPr>
              <w:t>Name</w:t>
            </w:r>
          </w:p>
        </w:tc>
      </w:tr>
      <w:tr w:rsidR="000D4C82" w:rsidRPr="00FC0BEB" w14:paraId="25346775" w14:textId="77777777" w:rsidTr="00975638">
        <w:trPr>
          <w:trHeight w:val="300"/>
        </w:trPr>
        <w:tc>
          <w:tcPr>
            <w:tcW w:w="1035" w:type="dxa"/>
          </w:tcPr>
          <w:p w14:paraId="2EC7DF06" w14:textId="67486288" w:rsidR="000D4C82" w:rsidRPr="008E26A8" w:rsidRDefault="000D4C82" w:rsidP="000D4C82">
            <w:pPr>
              <w:spacing w:line="276" w:lineRule="auto"/>
              <w:jc w:val="both"/>
            </w:pPr>
            <w:r w:rsidRPr="008E26A8">
              <w:t>F1</w:t>
            </w:r>
          </w:p>
        </w:tc>
        <w:tc>
          <w:tcPr>
            <w:tcW w:w="7980" w:type="dxa"/>
          </w:tcPr>
          <w:p w14:paraId="44C3C39E" w14:textId="37FB5ACB" w:rsidR="000D4C82" w:rsidRPr="008E26A8" w:rsidRDefault="000D4C82" w:rsidP="000D4C82">
            <w:pPr>
              <w:spacing w:line="276" w:lineRule="auto"/>
              <w:jc w:val="both"/>
            </w:pPr>
            <w:r w:rsidRPr="008E26A8">
              <w:t>Lands at East Point Business Park, Dublin 3</w:t>
            </w:r>
          </w:p>
        </w:tc>
      </w:tr>
      <w:tr w:rsidR="000D4C82" w:rsidRPr="00FC0BEB" w14:paraId="72AA881E" w14:textId="77777777" w:rsidTr="00975638">
        <w:trPr>
          <w:trHeight w:val="300"/>
        </w:trPr>
        <w:tc>
          <w:tcPr>
            <w:tcW w:w="1035" w:type="dxa"/>
          </w:tcPr>
          <w:p w14:paraId="4EFD7E82" w14:textId="0E865C1E" w:rsidR="000D4C82" w:rsidRPr="008E26A8" w:rsidRDefault="000D4C82" w:rsidP="000D4C82">
            <w:pPr>
              <w:spacing w:line="276" w:lineRule="auto"/>
              <w:jc w:val="both"/>
            </w:pPr>
            <w:r w:rsidRPr="008E26A8">
              <w:t>F2</w:t>
            </w:r>
          </w:p>
        </w:tc>
        <w:tc>
          <w:tcPr>
            <w:tcW w:w="7980" w:type="dxa"/>
          </w:tcPr>
          <w:p w14:paraId="6DEB3058" w14:textId="12552220" w:rsidR="000D4C82" w:rsidRPr="008E26A8" w:rsidRDefault="000D4C82" w:rsidP="000D4C82">
            <w:pPr>
              <w:spacing w:line="276" w:lineRule="auto"/>
              <w:jc w:val="both"/>
            </w:pPr>
            <w:r w:rsidRPr="008E26A8">
              <w:t>Lands at East Wall Road, Dublin 3</w:t>
            </w:r>
          </w:p>
        </w:tc>
      </w:tr>
      <w:tr w:rsidR="000D4C82" w:rsidRPr="00FC0BEB" w14:paraId="3DF3D535" w14:textId="77777777" w:rsidTr="00975638">
        <w:trPr>
          <w:trHeight w:val="300"/>
        </w:trPr>
        <w:tc>
          <w:tcPr>
            <w:tcW w:w="1035" w:type="dxa"/>
          </w:tcPr>
          <w:p w14:paraId="74B69ACA" w14:textId="3C7B2BAD" w:rsidR="000D4C82" w:rsidRPr="008E26A8" w:rsidRDefault="000D4C82" w:rsidP="000D4C82">
            <w:pPr>
              <w:spacing w:line="276" w:lineRule="auto"/>
              <w:jc w:val="both"/>
            </w:pPr>
            <w:r w:rsidRPr="008E26A8">
              <w:t>A2</w:t>
            </w:r>
          </w:p>
        </w:tc>
        <w:tc>
          <w:tcPr>
            <w:tcW w:w="7980" w:type="dxa"/>
          </w:tcPr>
          <w:p w14:paraId="1C5D2F7F" w14:textId="250F7971" w:rsidR="000D4C82" w:rsidRPr="008E26A8" w:rsidRDefault="000D4C82" w:rsidP="000D4C82">
            <w:pPr>
              <w:spacing w:line="276" w:lineRule="auto"/>
              <w:jc w:val="both"/>
            </w:pPr>
            <w:r w:rsidRPr="008E26A8">
              <w:t>Lands at North Road, Dublin 11</w:t>
            </w:r>
          </w:p>
        </w:tc>
      </w:tr>
      <w:tr w:rsidR="00065A45" w:rsidRPr="00FC0BEB" w14:paraId="0AF75F65" w14:textId="77777777" w:rsidTr="00975638">
        <w:trPr>
          <w:trHeight w:val="300"/>
        </w:trPr>
        <w:tc>
          <w:tcPr>
            <w:tcW w:w="1035" w:type="dxa"/>
          </w:tcPr>
          <w:p w14:paraId="4F51FE3D" w14:textId="77777777" w:rsidR="00065A45" w:rsidRPr="00FC0BEB" w:rsidRDefault="00065A45" w:rsidP="002173D0">
            <w:pPr>
              <w:spacing w:line="276" w:lineRule="auto"/>
              <w:jc w:val="both"/>
            </w:pPr>
            <w:r w:rsidRPr="00FC0BEB">
              <w:t>H1</w:t>
            </w:r>
          </w:p>
        </w:tc>
        <w:tc>
          <w:tcPr>
            <w:tcW w:w="7980" w:type="dxa"/>
          </w:tcPr>
          <w:p w14:paraId="17935A2E" w14:textId="77777777" w:rsidR="00065A45" w:rsidRPr="00FC0BEB" w:rsidRDefault="00065A45" w:rsidP="002173D0">
            <w:pPr>
              <w:spacing w:line="276" w:lineRule="auto"/>
              <w:jc w:val="both"/>
            </w:pPr>
            <w:r w:rsidRPr="00FC0BEB">
              <w:t>Greenmount Industrial Estate, Harold’s Cross, Dublin 6</w:t>
            </w:r>
          </w:p>
        </w:tc>
      </w:tr>
      <w:tr w:rsidR="00065A45" w:rsidRPr="00FC0BEB" w14:paraId="49E3D7EC" w14:textId="77777777" w:rsidTr="00975638">
        <w:trPr>
          <w:trHeight w:val="300"/>
        </w:trPr>
        <w:tc>
          <w:tcPr>
            <w:tcW w:w="1035" w:type="dxa"/>
          </w:tcPr>
          <w:p w14:paraId="4F136082" w14:textId="77777777" w:rsidR="00065A45" w:rsidRPr="00FC0BEB" w:rsidRDefault="00065A45" w:rsidP="002173D0">
            <w:pPr>
              <w:spacing w:line="276" w:lineRule="auto"/>
              <w:jc w:val="both"/>
            </w:pPr>
            <w:r w:rsidRPr="00FC0BEB">
              <w:t>E17</w:t>
            </w:r>
          </w:p>
        </w:tc>
        <w:tc>
          <w:tcPr>
            <w:tcW w:w="7980" w:type="dxa"/>
          </w:tcPr>
          <w:p w14:paraId="356A4B9F" w14:textId="77777777" w:rsidR="00065A45" w:rsidRPr="00FC0BEB" w:rsidRDefault="00065A45" w:rsidP="002173D0">
            <w:pPr>
              <w:spacing w:line="276" w:lineRule="auto"/>
              <w:jc w:val="both"/>
            </w:pPr>
            <w:r w:rsidRPr="00FC0BEB">
              <w:t xml:space="preserve">Lands at </w:t>
            </w:r>
            <w:proofErr w:type="spellStart"/>
            <w:r w:rsidRPr="00FC0BEB">
              <w:t>Fumbally</w:t>
            </w:r>
            <w:proofErr w:type="spellEnd"/>
            <w:r w:rsidRPr="00FC0BEB">
              <w:t xml:space="preserve"> Lane / Malpas Street / </w:t>
            </w:r>
            <w:proofErr w:type="spellStart"/>
            <w:r w:rsidRPr="00FC0BEB">
              <w:t>Blackpitts</w:t>
            </w:r>
            <w:proofErr w:type="spellEnd"/>
            <w:r w:rsidRPr="00FC0BEB">
              <w:t>, Dublin 8</w:t>
            </w:r>
          </w:p>
        </w:tc>
      </w:tr>
    </w:tbl>
    <w:p w14:paraId="4472D9F7" w14:textId="77777777" w:rsidR="00065A45" w:rsidRPr="00FC0BEB" w:rsidRDefault="00065A45" w:rsidP="002173D0">
      <w:pPr>
        <w:spacing w:line="276" w:lineRule="auto"/>
        <w:jc w:val="both"/>
      </w:pPr>
    </w:p>
    <w:p w14:paraId="30EAC161" w14:textId="0FF1BAB1" w:rsidR="000D4C82" w:rsidRPr="00A9270C" w:rsidRDefault="00065A45" w:rsidP="001160D5">
      <w:pPr>
        <w:spacing w:line="276" w:lineRule="auto"/>
        <w:jc w:val="both"/>
        <w:rPr>
          <w:rFonts w:cstheme="minorHAnsi"/>
          <w:b/>
          <w:bCs/>
          <w:sz w:val="40"/>
          <w:szCs w:val="40"/>
        </w:rPr>
      </w:pPr>
      <w:r w:rsidRPr="00FC0BEB">
        <w:br w:type="page"/>
      </w:r>
      <w:r w:rsidR="000D4C82" w:rsidRPr="00A9270C">
        <w:rPr>
          <w:rFonts w:cstheme="minorHAnsi"/>
          <w:b/>
          <w:bCs/>
          <w:sz w:val="40"/>
          <w:szCs w:val="40"/>
        </w:rPr>
        <w:lastRenderedPageBreak/>
        <w:t xml:space="preserve">Justification Test for </w:t>
      </w:r>
      <w:bookmarkStart w:id="137" w:name="_Toc225325783"/>
      <w:r w:rsidR="000D4C82" w:rsidRPr="00A9270C">
        <w:rPr>
          <w:rFonts w:cstheme="minorHAnsi"/>
          <w:b/>
          <w:bCs/>
          <w:sz w:val="40"/>
          <w:szCs w:val="40"/>
        </w:rPr>
        <w:t>Lands at East Point Business Park, Dublin 3</w:t>
      </w:r>
      <w:bookmarkEnd w:id="137"/>
    </w:p>
    <w:tbl>
      <w:tblPr>
        <w:tblW w:w="0" w:type="auto"/>
        <w:tblLook w:val="04A0" w:firstRow="1" w:lastRow="0" w:firstColumn="1" w:lastColumn="0" w:noHBand="0" w:noVBand="1"/>
      </w:tblPr>
      <w:tblGrid>
        <w:gridCol w:w="4085"/>
        <w:gridCol w:w="5725"/>
      </w:tblGrid>
      <w:tr w:rsidR="000D4C82" w:rsidRPr="008460C1" w14:paraId="08DF13C5" w14:textId="77777777" w:rsidTr="00A9270C">
        <w:trPr>
          <w:trHeight w:val="300"/>
        </w:trPr>
        <w:tc>
          <w:tcPr>
            <w:tcW w:w="9810" w:type="dxa"/>
            <w:gridSpan w:val="2"/>
            <w:tcBorders>
              <w:top w:val="single" w:sz="8" w:space="0" w:color="0D9DDB"/>
              <w:left w:val="single" w:sz="8" w:space="0" w:color="0D9DDB"/>
              <w:bottom w:val="single" w:sz="8" w:space="0" w:color="0D9DDB"/>
              <w:right w:val="single" w:sz="8" w:space="0" w:color="0D9DDB"/>
            </w:tcBorders>
            <w:shd w:val="clear" w:color="auto" w:fill="0D9DDB"/>
            <w:tcMar>
              <w:left w:w="108" w:type="dxa"/>
              <w:right w:w="108" w:type="dxa"/>
            </w:tcMar>
            <w:vAlign w:val="center"/>
          </w:tcPr>
          <w:p w14:paraId="3D01CB3F" w14:textId="721171D6" w:rsidR="000D4C82" w:rsidRPr="00A9270C" w:rsidRDefault="000D4C82" w:rsidP="00F3678C">
            <w:pPr>
              <w:spacing w:before="40" w:after="40" w:line="360" w:lineRule="auto"/>
              <w:ind w:left="57" w:right="57"/>
              <w:jc w:val="both"/>
              <w:rPr>
                <w:rFonts w:eastAsia="Aptos" w:cstheme="minorHAnsi"/>
                <w:b/>
                <w:bCs/>
                <w:color w:val="00B050"/>
              </w:rPr>
            </w:pPr>
            <w:r w:rsidRPr="00A9270C">
              <w:rPr>
                <w:rFonts w:eastAsia="Aptos" w:cstheme="minorHAnsi"/>
                <w:b/>
                <w:bCs/>
              </w:rPr>
              <w:t>Lands at East Point Business Park, Dublin 3</w:t>
            </w:r>
          </w:p>
        </w:tc>
      </w:tr>
      <w:tr w:rsidR="000D4C82" w:rsidRPr="008460C1" w14:paraId="17C8B0DE" w14:textId="77777777" w:rsidTr="00A9270C">
        <w:trPr>
          <w:trHeight w:val="300"/>
        </w:trPr>
        <w:tc>
          <w:tcPr>
            <w:tcW w:w="9810"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710624E9" w14:textId="77777777" w:rsidR="000D4C82" w:rsidRPr="008460C1" w:rsidRDefault="000D4C82" w:rsidP="00F3678C">
            <w:pPr>
              <w:spacing w:before="40" w:after="40" w:line="360" w:lineRule="auto"/>
              <w:ind w:left="57" w:right="57"/>
              <w:jc w:val="both"/>
              <w:rPr>
                <w:rFonts w:eastAsia="Aptos" w:cstheme="minorHAnsi"/>
                <w:b/>
                <w:bCs/>
                <w:color w:val="00B050"/>
                <w:u w:val="single"/>
              </w:rPr>
            </w:pPr>
            <w:r w:rsidRPr="008460C1">
              <w:rPr>
                <w:rFonts w:cstheme="minorHAnsi"/>
                <w:noProof/>
              </w:rPr>
              <w:drawing>
                <wp:inline distT="0" distB="0" distL="0" distR="0" wp14:anchorId="4AFC1CFD" wp14:editId="44F0E183">
                  <wp:extent cx="4264814" cy="6103917"/>
                  <wp:effectExtent l="0" t="0" r="2540" b="0"/>
                  <wp:docPr id="44325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64445" name=""/>
                          <pic:cNvPicPr/>
                        </pic:nvPicPr>
                        <pic:blipFill>
                          <a:blip r:embed="rId34"/>
                          <a:stretch>
                            <a:fillRect/>
                          </a:stretch>
                        </pic:blipFill>
                        <pic:spPr>
                          <a:xfrm>
                            <a:off x="0" y="0"/>
                            <a:ext cx="4280362" cy="6126169"/>
                          </a:xfrm>
                          <a:prstGeom prst="rect">
                            <a:avLst/>
                          </a:prstGeom>
                        </pic:spPr>
                      </pic:pic>
                    </a:graphicData>
                  </a:graphic>
                </wp:inline>
              </w:drawing>
            </w:r>
          </w:p>
          <w:p w14:paraId="13C2EF44" w14:textId="699F8262" w:rsidR="000D4C82" w:rsidRPr="00A9270C" w:rsidRDefault="000D4C82" w:rsidP="00F3678C">
            <w:pPr>
              <w:spacing w:line="276" w:lineRule="auto"/>
              <w:rPr>
                <w:rFonts w:cstheme="minorHAnsi"/>
              </w:rPr>
            </w:pPr>
            <w:r w:rsidRPr="00A9270C">
              <w:rPr>
                <w:rFonts w:cstheme="minorHAnsi"/>
              </w:rPr>
              <w:t xml:space="preserve">Extract from Flood Maps E &amp; F, from Volume 7 (SFRA) of the 2022-2028 Dublin City Development Plan.  </w:t>
            </w:r>
          </w:p>
          <w:p w14:paraId="3861B77B" w14:textId="77777777" w:rsidR="000D4C82" w:rsidRPr="008460C1" w:rsidRDefault="000D4C82" w:rsidP="00F3678C">
            <w:pPr>
              <w:spacing w:before="40" w:after="40" w:line="360" w:lineRule="auto"/>
              <w:ind w:left="57" w:right="57"/>
              <w:jc w:val="both"/>
              <w:rPr>
                <w:rFonts w:eastAsia="Aptos" w:cstheme="minorHAnsi"/>
                <w:b/>
                <w:bCs/>
                <w:color w:val="00B050"/>
                <w:u w:val="single"/>
              </w:rPr>
            </w:pPr>
          </w:p>
        </w:tc>
      </w:tr>
      <w:tr w:rsidR="000D4C82" w:rsidRPr="008460C1" w14:paraId="6011BABA" w14:textId="77777777" w:rsidTr="00A9270C">
        <w:trPr>
          <w:trHeight w:val="300"/>
        </w:trPr>
        <w:tc>
          <w:tcPr>
            <w:tcW w:w="9810"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0935FD8F" w14:textId="77777777" w:rsidR="000D4C82" w:rsidRPr="008460C1" w:rsidRDefault="000D4C82" w:rsidP="00F3678C">
            <w:pPr>
              <w:spacing w:before="40" w:after="40" w:line="360" w:lineRule="auto"/>
              <w:ind w:left="57" w:right="57"/>
              <w:jc w:val="both"/>
              <w:rPr>
                <w:rFonts w:eastAsia="Aptos" w:cstheme="minorHAnsi"/>
                <w:b/>
                <w:bCs/>
                <w:color w:val="00B050"/>
                <w:u w:val="single"/>
              </w:rPr>
            </w:pPr>
            <w:r w:rsidRPr="008460C1">
              <w:rPr>
                <w:rFonts w:eastAsia="Aptos" w:cstheme="minorHAnsi"/>
                <w:b/>
                <w:bCs/>
                <w:noProof/>
                <w:color w:val="00B050"/>
                <w:u w:val="single"/>
              </w:rPr>
              <w:lastRenderedPageBreak/>
              <w:drawing>
                <wp:inline distT="0" distB="0" distL="0" distR="0" wp14:anchorId="680842FE" wp14:editId="1FFEF366">
                  <wp:extent cx="6238875" cy="3924300"/>
                  <wp:effectExtent l="0" t="0" r="9525" b="0"/>
                  <wp:docPr id="548180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38875" cy="3924300"/>
                          </a:xfrm>
                          <a:prstGeom prst="rect">
                            <a:avLst/>
                          </a:prstGeom>
                          <a:noFill/>
                          <a:ln>
                            <a:noFill/>
                          </a:ln>
                        </pic:spPr>
                      </pic:pic>
                    </a:graphicData>
                  </a:graphic>
                </wp:inline>
              </w:drawing>
            </w:r>
          </w:p>
          <w:p w14:paraId="774D004E" w14:textId="1566C753" w:rsidR="000D4C82" w:rsidRPr="00FB463B" w:rsidRDefault="000D4C82" w:rsidP="00F3678C">
            <w:pPr>
              <w:spacing w:before="40" w:after="40" w:line="360" w:lineRule="auto"/>
              <w:ind w:left="57" w:right="57"/>
              <w:jc w:val="both"/>
              <w:rPr>
                <w:rFonts w:eastAsia="Aptos" w:cstheme="minorHAnsi"/>
                <w:color w:val="00B050"/>
              </w:rPr>
            </w:pPr>
            <w:proofErr w:type="spellStart"/>
            <w:r w:rsidRPr="00FB463B">
              <w:rPr>
                <w:rFonts w:eastAsia="Aptos" w:cstheme="minorHAnsi"/>
              </w:rPr>
              <w:t>EastPoint</w:t>
            </w:r>
            <w:proofErr w:type="spellEnd"/>
            <w:r w:rsidRPr="00FB463B">
              <w:rPr>
                <w:rFonts w:eastAsia="Aptos" w:cstheme="minorHAnsi"/>
              </w:rPr>
              <w:t xml:space="preserve"> and Environs</w:t>
            </w:r>
          </w:p>
        </w:tc>
      </w:tr>
      <w:tr w:rsidR="000D4C82" w:rsidRPr="008460C1" w14:paraId="50221F68" w14:textId="77777777" w:rsidTr="00FB463B">
        <w:trPr>
          <w:trHeight w:val="300"/>
        </w:trPr>
        <w:tc>
          <w:tcPr>
            <w:tcW w:w="4016"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23355E4B" w14:textId="708A9C84" w:rsidR="000D4C82" w:rsidRPr="00F3211C" w:rsidRDefault="000D4C82" w:rsidP="00F3678C">
            <w:pPr>
              <w:spacing w:before="40" w:after="40" w:line="360" w:lineRule="auto"/>
              <w:ind w:left="57" w:right="57"/>
              <w:jc w:val="both"/>
              <w:rPr>
                <w:rFonts w:eastAsia="Aptos" w:cstheme="minorHAnsi"/>
                <w:b/>
                <w:bCs/>
              </w:rPr>
            </w:pPr>
            <w:r w:rsidRPr="00F3211C">
              <w:rPr>
                <w:rFonts w:eastAsia="Aptos" w:cstheme="minorHAnsi"/>
                <w:b/>
                <w:bCs/>
              </w:rPr>
              <w:t>Area Description</w:t>
            </w:r>
            <w:r w:rsidR="00F3211C">
              <w:rPr>
                <w:rFonts w:eastAsia="Aptos" w:cstheme="minorHAnsi"/>
                <w:b/>
                <w:bCs/>
              </w:rPr>
              <w:t>:</w:t>
            </w:r>
          </w:p>
        </w:tc>
        <w:tc>
          <w:tcPr>
            <w:tcW w:w="5794" w:type="dxa"/>
            <w:tcBorders>
              <w:top w:val="nil"/>
              <w:left w:val="single" w:sz="8" w:space="0" w:color="0D9DDB"/>
              <w:bottom w:val="single" w:sz="8" w:space="0" w:color="0D9DDB"/>
              <w:right w:val="single" w:sz="8" w:space="0" w:color="0D9DDB"/>
            </w:tcBorders>
            <w:tcMar>
              <w:left w:w="108" w:type="dxa"/>
              <w:right w:w="108" w:type="dxa"/>
            </w:tcMar>
            <w:vAlign w:val="center"/>
          </w:tcPr>
          <w:p w14:paraId="516F2C3A" w14:textId="1D0EECA0" w:rsidR="000D4C82" w:rsidRPr="00FB463B" w:rsidRDefault="000D4C82" w:rsidP="00F3678C">
            <w:pPr>
              <w:spacing w:after="0"/>
              <w:rPr>
                <w:rFonts w:eastAsia="Times" w:cstheme="minorHAnsi"/>
                <w:lang w:val="en-GB"/>
              </w:rPr>
            </w:pPr>
            <w:proofErr w:type="spellStart"/>
            <w:r w:rsidRPr="00FB463B">
              <w:rPr>
                <w:rFonts w:eastAsia="Times" w:cstheme="minorHAnsi"/>
                <w:lang w:val="en-GB"/>
              </w:rPr>
              <w:t>EastPoint</w:t>
            </w:r>
            <w:proofErr w:type="spellEnd"/>
            <w:r w:rsidRPr="00FB463B">
              <w:rPr>
                <w:rFonts w:eastAsia="Times" w:cstheme="minorHAnsi"/>
                <w:lang w:val="en-GB"/>
              </w:rPr>
              <w:t xml:space="preserve"> Business Park (c.17 ha) is located on reclaimed land in the northern Docklands, adjacent Dublin Port/Bay and on the south side of the Tolka River Estuary.  The lands lie to the north of the M50 Motorway Tunnel and related infrastructure.  The lands are accessed from Alfie Byrne Road to the west and Bond Road to the east. The Dublin Port Greenway runs to the north of the lands. </w:t>
            </w:r>
          </w:p>
          <w:p w14:paraId="310083C3" w14:textId="77777777" w:rsidR="000D4C82" w:rsidRPr="00FB463B" w:rsidRDefault="000D4C82" w:rsidP="00F3678C">
            <w:pPr>
              <w:spacing w:after="0"/>
              <w:rPr>
                <w:rFonts w:eastAsia="Times" w:cstheme="minorHAnsi"/>
                <w:lang w:val="en-GB"/>
              </w:rPr>
            </w:pPr>
          </w:p>
          <w:p w14:paraId="7BCBAFBF" w14:textId="6098700B" w:rsidR="000D4C82" w:rsidRPr="00FB463B" w:rsidRDefault="000D4C82" w:rsidP="00F3678C">
            <w:pPr>
              <w:spacing w:after="0"/>
              <w:rPr>
                <w:rFonts w:eastAsia="Aptos" w:cstheme="minorHAnsi"/>
              </w:rPr>
            </w:pPr>
            <w:r w:rsidRPr="00FB463B">
              <w:rPr>
                <w:rFonts w:eastAsia="Times" w:cstheme="minorHAnsi"/>
                <w:lang w:val="en-GB"/>
              </w:rPr>
              <w:t xml:space="preserve">The lands are zoned currently for Z6 employment/enterprise uses. </w:t>
            </w:r>
            <w:proofErr w:type="spellStart"/>
            <w:r w:rsidRPr="00FB463B">
              <w:rPr>
                <w:rFonts w:eastAsia="Times" w:cstheme="minorHAnsi"/>
                <w:lang w:val="en-GB"/>
              </w:rPr>
              <w:t>EastPoint</w:t>
            </w:r>
            <w:proofErr w:type="spellEnd"/>
            <w:r w:rsidRPr="00FB463B">
              <w:rPr>
                <w:rFonts w:eastAsia="Times" w:cstheme="minorHAnsi"/>
                <w:lang w:val="en-GB"/>
              </w:rPr>
              <w:t xml:space="preserve"> Business Park is currently characterised by low rise office blocks with some vacancy.</w:t>
            </w:r>
          </w:p>
        </w:tc>
      </w:tr>
      <w:tr w:rsidR="000D4C82" w:rsidRPr="008460C1" w14:paraId="042E7DFE" w14:textId="77777777" w:rsidTr="00FB463B">
        <w:trPr>
          <w:trHeight w:val="300"/>
        </w:trPr>
        <w:tc>
          <w:tcPr>
            <w:tcW w:w="4016"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481BBDB6" w14:textId="0B03BB63" w:rsidR="000D4C82" w:rsidRPr="00FB463B" w:rsidRDefault="000D4C82" w:rsidP="00F3678C">
            <w:pPr>
              <w:spacing w:before="40" w:after="40" w:line="360" w:lineRule="auto"/>
              <w:ind w:left="57" w:right="57"/>
              <w:jc w:val="both"/>
              <w:rPr>
                <w:rFonts w:eastAsia="Aptos" w:cstheme="minorHAnsi"/>
              </w:rPr>
            </w:pPr>
            <w:r w:rsidRPr="00F3211C">
              <w:rPr>
                <w:rFonts w:eastAsia="Aptos" w:cstheme="minorHAnsi"/>
                <w:b/>
                <w:bCs/>
              </w:rPr>
              <w:t>Land Use Zoning</w:t>
            </w:r>
            <w:r w:rsidRPr="00FB463B">
              <w:rPr>
                <w:rFonts w:eastAsia="Aptos" w:cstheme="minorHAnsi"/>
              </w:rPr>
              <w:t>:</w:t>
            </w:r>
          </w:p>
        </w:tc>
        <w:tc>
          <w:tcPr>
            <w:tcW w:w="5794"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6B49BC4A" w14:textId="29388D0C" w:rsidR="000D4C82" w:rsidRPr="00FB463B" w:rsidRDefault="000D4C82" w:rsidP="00F3678C">
            <w:pPr>
              <w:spacing w:before="100" w:beforeAutospacing="1" w:after="100" w:afterAutospacing="1"/>
              <w:rPr>
                <w:rFonts w:eastAsia="Times New Roman" w:cstheme="minorHAnsi"/>
                <w:shd w:val="clear" w:color="auto" w:fill="FFFFFF"/>
                <w:lang w:val="en-GB"/>
              </w:rPr>
            </w:pPr>
            <w:r w:rsidRPr="00FB463B">
              <w:rPr>
                <w:rFonts w:eastAsia="Times" w:cstheme="minorHAnsi"/>
                <w:lang w:val="en-GB"/>
              </w:rPr>
              <w:t>From:</w:t>
            </w:r>
            <w:r w:rsidRPr="00FB463B">
              <w:rPr>
                <w:rFonts w:eastAsia="Times" w:cstheme="minorHAnsi"/>
                <w:lang w:val="en-GB"/>
              </w:rPr>
              <w:tab/>
              <w:t xml:space="preserve"> </w:t>
            </w:r>
            <w:r w:rsidRPr="00FB463B">
              <w:rPr>
                <w:rFonts w:eastAsia="Times New Roman" w:cstheme="minorHAnsi"/>
                <w:shd w:val="clear" w:color="auto" w:fill="FFFFFF"/>
                <w:lang w:val="en-GB"/>
              </w:rPr>
              <w:t>Land Use Zoning Objective Z6 (Z6 Employment/Enterprise): ‘To provide for the creation and protection of enterprise and facilitate opportunities for employment creation’.</w:t>
            </w:r>
          </w:p>
          <w:p w14:paraId="06C96689" w14:textId="7987D528" w:rsidR="000D4C82" w:rsidRPr="00FB463B" w:rsidRDefault="000D4C82" w:rsidP="00F3678C">
            <w:pPr>
              <w:spacing w:before="100" w:beforeAutospacing="1" w:after="100" w:afterAutospacing="1"/>
              <w:rPr>
                <w:rFonts w:eastAsia="Times New Roman" w:cstheme="minorHAnsi"/>
                <w:lang w:val="en-GB"/>
              </w:rPr>
            </w:pPr>
            <w:r w:rsidRPr="00FB463B">
              <w:rPr>
                <w:rFonts w:eastAsia="Times New Roman" w:cstheme="minorHAnsi"/>
                <w:lang w:val="en-GB"/>
              </w:rPr>
              <w:t xml:space="preserve">To: Land Use Zoning Objective Z14 (Z14 Strategic Development and Regeneration Areas (SDRAs): ‘To seek the social, economic and physical development </w:t>
            </w:r>
            <w:r w:rsidRPr="00FB463B">
              <w:rPr>
                <w:rFonts w:eastAsia="Times New Roman" w:cstheme="minorHAnsi"/>
                <w:lang w:val="en-GB"/>
              </w:rPr>
              <w:lastRenderedPageBreak/>
              <w:t>and/or regeneration of an area with mixed-use, of which residential would be the predominant use’.</w:t>
            </w:r>
          </w:p>
          <w:p w14:paraId="776F4EC9" w14:textId="77777777" w:rsidR="000D4C82" w:rsidRPr="00FB463B" w:rsidRDefault="000D4C82" w:rsidP="00F3678C">
            <w:pPr>
              <w:spacing w:before="100" w:beforeAutospacing="1" w:after="100" w:afterAutospacing="1"/>
              <w:rPr>
                <w:rFonts w:eastAsia="Aptos" w:cstheme="minorHAnsi"/>
              </w:rPr>
            </w:pPr>
          </w:p>
        </w:tc>
      </w:tr>
      <w:tr w:rsidR="000D4C82" w:rsidRPr="008460C1" w14:paraId="4AE1980D" w14:textId="77777777" w:rsidTr="00FB463B">
        <w:trPr>
          <w:trHeight w:val="300"/>
        </w:trPr>
        <w:tc>
          <w:tcPr>
            <w:tcW w:w="4016"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06A42E40" w14:textId="5E7D0591" w:rsidR="000D4C82" w:rsidRPr="00F3211C" w:rsidRDefault="000D4C82" w:rsidP="00F3678C">
            <w:pPr>
              <w:spacing w:before="40" w:after="40" w:line="360" w:lineRule="auto"/>
              <w:ind w:left="57" w:right="57"/>
              <w:jc w:val="both"/>
              <w:rPr>
                <w:rFonts w:eastAsia="Aptos" w:cstheme="minorHAnsi"/>
                <w:b/>
                <w:bCs/>
              </w:rPr>
            </w:pPr>
            <w:r w:rsidRPr="00F3211C">
              <w:rPr>
                <w:rFonts w:eastAsia="Aptos" w:cstheme="minorHAnsi"/>
                <w:b/>
                <w:bCs/>
              </w:rPr>
              <w:lastRenderedPageBreak/>
              <w:t>SDRA 6 Docklands:</w:t>
            </w:r>
          </w:p>
          <w:p w14:paraId="638F10D5" w14:textId="77777777" w:rsidR="000D4C82" w:rsidRPr="00FB463B" w:rsidRDefault="000D4C82" w:rsidP="00F3678C">
            <w:pPr>
              <w:spacing w:before="40" w:after="40" w:line="360" w:lineRule="auto"/>
              <w:ind w:left="57" w:right="57"/>
              <w:jc w:val="both"/>
              <w:rPr>
                <w:rFonts w:eastAsia="Aptos" w:cstheme="minorHAnsi"/>
              </w:rPr>
            </w:pPr>
            <w:r w:rsidRPr="00FB463B">
              <w:rPr>
                <w:rFonts w:eastAsia="Aptos" w:cstheme="minorHAnsi"/>
              </w:rPr>
              <w:t xml:space="preserve"> </w:t>
            </w:r>
          </w:p>
        </w:tc>
        <w:tc>
          <w:tcPr>
            <w:tcW w:w="5794"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0285B571" w14:textId="7D4B747F" w:rsidR="000D4C82" w:rsidRPr="00FB463B" w:rsidRDefault="000D4C82" w:rsidP="00F3678C">
            <w:pPr>
              <w:spacing w:before="40" w:after="40"/>
              <w:ind w:left="57" w:right="57"/>
              <w:rPr>
                <w:rFonts w:eastAsia="Times" w:cstheme="minorHAnsi"/>
                <w:lang w:val="en-GB"/>
              </w:rPr>
            </w:pPr>
            <w:r w:rsidRPr="00FB463B">
              <w:rPr>
                <w:rFonts w:eastAsia="Times" w:cstheme="minorHAnsi"/>
                <w:lang w:val="en-GB"/>
              </w:rPr>
              <w:t xml:space="preserve">The lands form part of Strategic Development and Regeneration Area No. 6 Docklands, as identified in the Dublin City Development Plan 2022.  </w:t>
            </w:r>
          </w:p>
          <w:p w14:paraId="5E8E5F67" w14:textId="77777777" w:rsidR="000D4C82" w:rsidRPr="00FB463B" w:rsidRDefault="000D4C82" w:rsidP="00F3678C">
            <w:pPr>
              <w:spacing w:before="40" w:after="40"/>
              <w:ind w:left="57" w:right="57"/>
              <w:rPr>
                <w:rFonts w:eastAsia="Times" w:cstheme="minorHAnsi"/>
                <w:lang w:val="en-GB"/>
              </w:rPr>
            </w:pPr>
          </w:p>
          <w:p w14:paraId="16EEEAD5" w14:textId="77777777" w:rsidR="000D4C82" w:rsidRPr="00FB463B" w:rsidRDefault="000D4C82" w:rsidP="00F3678C">
            <w:pPr>
              <w:spacing w:before="40" w:after="40"/>
              <w:ind w:left="57" w:right="57"/>
              <w:rPr>
                <w:rFonts w:cstheme="minorHAnsi"/>
              </w:rPr>
            </w:pPr>
            <w:r w:rsidRPr="00FB463B">
              <w:rPr>
                <w:rFonts w:eastAsia="Times" w:cstheme="minorHAnsi"/>
                <w:lang w:val="en-GB"/>
              </w:rPr>
              <w:t xml:space="preserve">Key Opportunity Site No. 21 comprises Eastpoint Business Park.  </w:t>
            </w:r>
            <w:r w:rsidRPr="00FB463B">
              <w:rPr>
                <w:rFonts w:eastAsia="Aptos" w:cstheme="minorHAnsi"/>
              </w:rPr>
              <w:t xml:space="preserve">The opportunity for </w:t>
            </w:r>
            <w:r w:rsidRPr="00FB463B">
              <w:rPr>
                <w:rFonts w:cstheme="minorHAnsi"/>
              </w:rPr>
              <w:t xml:space="preserve">consolidation and regeneration on these lands to support a </w:t>
            </w:r>
            <w:proofErr w:type="gramStart"/>
            <w:r w:rsidRPr="00FB463B">
              <w:rPr>
                <w:rFonts w:cstheme="minorHAnsi"/>
              </w:rPr>
              <w:t>mixed use</w:t>
            </w:r>
            <w:proofErr w:type="gramEnd"/>
            <w:r w:rsidRPr="00FB463B">
              <w:rPr>
                <w:rFonts w:cstheme="minorHAnsi"/>
              </w:rPr>
              <w:t xml:space="preserve"> development has been identified, comprising employment uses, with new homes and community facilities and transport-oriented development.</w:t>
            </w:r>
          </w:p>
          <w:p w14:paraId="66B3B3E2" w14:textId="77777777" w:rsidR="000D4C82" w:rsidRPr="00FB463B" w:rsidRDefault="000D4C82" w:rsidP="00F3678C">
            <w:pPr>
              <w:spacing w:before="40" w:after="40"/>
              <w:ind w:left="57" w:right="57"/>
              <w:rPr>
                <w:rFonts w:eastAsia="Aptos" w:cstheme="minorHAnsi"/>
              </w:rPr>
            </w:pPr>
          </w:p>
          <w:p w14:paraId="1708E262" w14:textId="52C130C2" w:rsidR="000D4C82" w:rsidRPr="00FB463B" w:rsidRDefault="000D4C82" w:rsidP="00F3678C">
            <w:pPr>
              <w:spacing w:before="40" w:after="40"/>
              <w:ind w:left="57" w:right="57"/>
              <w:rPr>
                <w:rFonts w:eastAsia="Aptos" w:cstheme="minorHAnsi"/>
              </w:rPr>
            </w:pPr>
            <w:r w:rsidRPr="00FB463B">
              <w:rPr>
                <w:rFonts w:cstheme="minorHAnsi"/>
              </w:rPr>
              <w:t xml:space="preserve">A developer / landowner masterplan is to be prepared for the lands and is to be agreed with the Planning Authority as part of the development management process.  </w:t>
            </w:r>
          </w:p>
        </w:tc>
      </w:tr>
      <w:tr w:rsidR="000D4C82" w:rsidRPr="008460C1" w14:paraId="29F679DB" w14:textId="77777777" w:rsidTr="00FB463B">
        <w:trPr>
          <w:trHeight w:val="2520"/>
        </w:trPr>
        <w:tc>
          <w:tcPr>
            <w:tcW w:w="4016" w:type="dxa"/>
            <w:tcBorders>
              <w:top w:val="single" w:sz="8" w:space="0" w:color="0D9DDB"/>
              <w:left w:val="single" w:sz="8" w:space="0" w:color="0D9DDB"/>
              <w:bottom w:val="nil"/>
              <w:right w:val="single" w:sz="8" w:space="0" w:color="0D9DDB"/>
            </w:tcBorders>
            <w:tcMar>
              <w:left w:w="108" w:type="dxa"/>
              <w:right w:w="108" w:type="dxa"/>
            </w:tcMar>
            <w:vAlign w:val="center"/>
          </w:tcPr>
          <w:p w14:paraId="4B930B61" w14:textId="58786FCC" w:rsidR="000D4C82" w:rsidRPr="00F3211C" w:rsidRDefault="000D4C82" w:rsidP="00F3678C">
            <w:pPr>
              <w:spacing w:before="40" w:after="40" w:line="360" w:lineRule="auto"/>
              <w:ind w:left="57" w:right="57"/>
              <w:jc w:val="both"/>
              <w:rPr>
                <w:rFonts w:eastAsia="Aptos" w:cstheme="minorHAnsi"/>
                <w:b/>
                <w:bCs/>
              </w:rPr>
            </w:pPr>
            <w:r w:rsidRPr="00F3211C">
              <w:rPr>
                <w:rFonts w:eastAsia="Aptos" w:cstheme="minorHAnsi"/>
                <w:b/>
                <w:bCs/>
              </w:rPr>
              <w:t>Benefitting from Defences (flood relief scheme works)/</w:t>
            </w:r>
          </w:p>
          <w:p w14:paraId="63286E37" w14:textId="77777777" w:rsidR="000D4C82" w:rsidRPr="00F3211C" w:rsidRDefault="000D4C82" w:rsidP="00F3678C">
            <w:pPr>
              <w:spacing w:before="40" w:after="40" w:line="360" w:lineRule="auto"/>
              <w:ind w:left="57" w:right="57"/>
              <w:jc w:val="both"/>
              <w:rPr>
                <w:rFonts w:eastAsia="Aptos" w:cstheme="minorHAnsi"/>
                <w:b/>
                <w:bCs/>
              </w:rPr>
            </w:pPr>
            <w:r w:rsidRPr="00F3211C">
              <w:rPr>
                <w:rFonts w:eastAsia="Aptos" w:cstheme="minorHAnsi"/>
                <w:b/>
                <w:bCs/>
              </w:rPr>
              <w:t>Sensitivity to Climate Change/</w:t>
            </w:r>
          </w:p>
          <w:p w14:paraId="211915FD" w14:textId="77777777" w:rsidR="000D4C82" w:rsidRPr="00F3211C" w:rsidRDefault="000D4C82" w:rsidP="00F3678C">
            <w:pPr>
              <w:spacing w:before="40" w:after="40" w:line="360" w:lineRule="auto"/>
              <w:ind w:left="57" w:right="57"/>
              <w:jc w:val="both"/>
              <w:rPr>
                <w:rFonts w:eastAsia="Aptos" w:cstheme="minorHAnsi"/>
                <w:b/>
                <w:bCs/>
              </w:rPr>
            </w:pPr>
            <w:r w:rsidRPr="00F3211C">
              <w:rPr>
                <w:rFonts w:eastAsia="Aptos" w:cstheme="minorHAnsi"/>
                <w:b/>
                <w:bCs/>
              </w:rPr>
              <w:t xml:space="preserve">Residual Risk/ </w:t>
            </w:r>
          </w:p>
          <w:p w14:paraId="5A6D54DD" w14:textId="77777777" w:rsidR="000D4C82" w:rsidRPr="00F3211C" w:rsidRDefault="000D4C82" w:rsidP="00F3678C">
            <w:pPr>
              <w:spacing w:before="40" w:after="40" w:line="360" w:lineRule="auto"/>
              <w:ind w:left="57" w:right="57"/>
              <w:jc w:val="both"/>
              <w:rPr>
                <w:rFonts w:eastAsia="Aptos" w:cstheme="minorHAnsi"/>
                <w:b/>
                <w:bCs/>
              </w:rPr>
            </w:pPr>
            <w:r w:rsidRPr="00F3211C">
              <w:rPr>
                <w:rFonts w:eastAsia="Aptos" w:cstheme="minorHAnsi"/>
                <w:b/>
                <w:bCs/>
              </w:rPr>
              <w:t>Surface Water/</w:t>
            </w:r>
          </w:p>
          <w:p w14:paraId="2F5D86D7" w14:textId="1F65BF7A" w:rsidR="000D4C82" w:rsidRPr="00FB463B" w:rsidRDefault="000D4C82" w:rsidP="00F3678C">
            <w:pPr>
              <w:spacing w:before="40" w:after="40" w:line="360" w:lineRule="auto"/>
              <w:ind w:left="57" w:right="57"/>
              <w:jc w:val="both"/>
              <w:rPr>
                <w:rFonts w:eastAsia="Aptos" w:cstheme="minorHAnsi"/>
              </w:rPr>
            </w:pPr>
            <w:r w:rsidRPr="00F3211C">
              <w:rPr>
                <w:rFonts w:eastAsia="Aptos" w:cstheme="minorHAnsi"/>
                <w:b/>
                <w:bCs/>
              </w:rPr>
              <w:t>Historical Flooding</w:t>
            </w:r>
          </w:p>
        </w:tc>
        <w:tc>
          <w:tcPr>
            <w:tcW w:w="5794" w:type="dxa"/>
            <w:tcBorders>
              <w:top w:val="single" w:sz="8" w:space="0" w:color="0D9DDB"/>
              <w:left w:val="single" w:sz="8" w:space="0" w:color="0D9DDB"/>
              <w:bottom w:val="nil"/>
              <w:right w:val="single" w:sz="8" w:space="0" w:color="0D9DDB"/>
            </w:tcBorders>
            <w:tcMar>
              <w:left w:w="108" w:type="dxa"/>
              <w:right w:w="108" w:type="dxa"/>
            </w:tcMar>
            <w:vAlign w:val="center"/>
          </w:tcPr>
          <w:p w14:paraId="320AB6CE" w14:textId="1D6F610C" w:rsidR="000D4C82" w:rsidRPr="00FB463B" w:rsidRDefault="000D4C82" w:rsidP="00F3678C">
            <w:pPr>
              <w:spacing w:before="40" w:after="40"/>
              <w:ind w:left="57" w:right="57"/>
              <w:rPr>
                <w:rFonts w:eastAsia="Aptos" w:cstheme="minorHAnsi"/>
              </w:rPr>
            </w:pPr>
            <w:r w:rsidRPr="00FB463B">
              <w:rPr>
                <w:rFonts w:eastAsia="Aptos" w:cstheme="minorHAnsi"/>
              </w:rPr>
              <w:t xml:space="preserve">See Area Assessments in SFRA for Dublin City Development Plan 2022 - 2028:    </w:t>
            </w:r>
          </w:p>
          <w:p w14:paraId="6013C85D" w14:textId="77777777" w:rsidR="000D4C82" w:rsidRPr="00FB463B" w:rsidRDefault="000D4C82" w:rsidP="00F3678C">
            <w:pPr>
              <w:spacing w:before="40" w:after="40"/>
              <w:ind w:left="57" w:right="57"/>
              <w:rPr>
                <w:rFonts w:eastAsia="Aptos" w:cstheme="minorHAnsi"/>
              </w:rPr>
            </w:pPr>
            <w:r w:rsidRPr="00FB463B">
              <w:rPr>
                <w:rFonts w:eastAsia="Aptos" w:cstheme="minorHAnsi"/>
              </w:rPr>
              <w:t xml:space="preserve"> </w:t>
            </w:r>
          </w:p>
          <w:p w14:paraId="71FA7538" w14:textId="77777777" w:rsidR="000D4C82" w:rsidRPr="00FB463B" w:rsidRDefault="000D4C82" w:rsidP="00F3678C">
            <w:pPr>
              <w:spacing w:before="40" w:after="40"/>
              <w:ind w:left="57" w:right="57"/>
              <w:rPr>
                <w:rFonts w:eastAsia="Aptos" w:cstheme="minorHAnsi"/>
              </w:rPr>
            </w:pPr>
            <w:r w:rsidRPr="00FB463B">
              <w:rPr>
                <w:rFonts w:eastAsia="Aptos" w:cstheme="minorHAnsi"/>
              </w:rPr>
              <w:t>Area: 2. Dublin Port North of the Liffey to Tom Clarke Bridge, and</w:t>
            </w:r>
          </w:p>
          <w:p w14:paraId="306FD297" w14:textId="77777777" w:rsidR="000D4C82" w:rsidRPr="00FB463B" w:rsidRDefault="000D4C82" w:rsidP="00F3678C">
            <w:pPr>
              <w:spacing w:before="40" w:after="40"/>
              <w:ind w:left="57" w:right="57"/>
              <w:rPr>
                <w:rFonts w:eastAsia="Aptos" w:cstheme="minorHAnsi"/>
              </w:rPr>
            </w:pPr>
            <w:r w:rsidRPr="00FB463B">
              <w:rPr>
                <w:rFonts w:eastAsia="Aptos" w:cstheme="minorHAnsi"/>
              </w:rPr>
              <w:t xml:space="preserve">Area 20 Tolka: Dublin Port to Drumcondra Bridge, and </w:t>
            </w:r>
          </w:p>
          <w:p w14:paraId="4CEEBE66" w14:textId="77777777" w:rsidR="000D4C82" w:rsidRPr="00FB463B" w:rsidRDefault="000D4C82" w:rsidP="00F3678C">
            <w:pPr>
              <w:spacing w:before="40" w:after="40"/>
              <w:ind w:left="57" w:right="57"/>
              <w:rPr>
                <w:rFonts w:eastAsia="Aptos" w:cstheme="minorHAnsi"/>
              </w:rPr>
            </w:pPr>
            <w:r w:rsidRPr="00FB463B">
              <w:rPr>
                <w:rFonts w:eastAsia="Aptos" w:cstheme="minorHAnsi"/>
              </w:rPr>
              <w:t>Justification Test for SDRA 6 Docklands in Appendix C of Volume 7 (Strategic Flood Risk Assessment) of the Dublin City Development Plan 2022 – 2028.</w:t>
            </w:r>
          </w:p>
          <w:p w14:paraId="7E0B3D32" w14:textId="77777777" w:rsidR="000D4C82" w:rsidRPr="00FB463B" w:rsidRDefault="000D4C82" w:rsidP="00F3678C">
            <w:pPr>
              <w:spacing w:before="40" w:after="40"/>
              <w:ind w:left="57" w:right="57"/>
              <w:rPr>
                <w:rFonts w:eastAsia="Aptos" w:cstheme="minorHAnsi"/>
              </w:rPr>
            </w:pPr>
          </w:p>
          <w:p w14:paraId="1037A7D2" w14:textId="77777777" w:rsidR="000D4C82" w:rsidRPr="00FB463B" w:rsidRDefault="000D4C82" w:rsidP="00F3678C">
            <w:pPr>
              <w:spacing w:before="40" w:after="40"/>
              <w:ind w:left="57" w:right="57"/>
              <w:rPr>
                <w:rFonts w:eastAsia="Aptos" w:cstheme="minorHAnsi"/>
              </w:rPr>
            </w:pPr>
            <w:r w:rsidRPr="00FB463B">
              <w:rPr>
                <w:rFonts w:eastAsia="Aptos" w:cstheme="minorHAnsi"/>
              </w:rPr>
              <w:t xml:space="preserve">This area benefits from the newly constructed coastal flood defence and cycleway which is designed to cater for the Medium Range Future sea level rise scenario (500mm of sea level rise) plus a freeboard of 300mm. This can be easily adapted in the future to cater with the </w:t>
            </w:r>
            <w:proofErr w:type="gramStart"/>
            <w:r w:rsidRPr="00FB463B">
              <w:rPr>
                <w:rFonts w:eastAsia="Aptos" w:cstheme="minorHAnsi"/>
              </w:rPr>
              <w:t>High End</w:t>
            </w:r>
            <w:proofErr w:type="gramEnd"/>
            <w:r w:rsidRPr="00FB463B">
              <w:rPr>
                <w:rFonts w:eastAsia="Aptos" w:cstheme="minorHAnsi"/>
              </w:rPr>
              <w:t xml:space="preserve"> Future sea level rise scenario (1.0m of sea level rise) plus freeboard.</w:t>
            </w:r>
          </w:p>
          <w:p w14:paraId="422DD21F" w14:textId="77777777" w:rsidR="000D4C82" w:rsidRPr="00FB463B" w:rsidRDefault="000D4C82" w:rsidP="00F3678C">
            <w:pPr>
              <w:spacing w:before="40" w:after="40"/>
              <w:ind w:left="57" w:right="57"/>
              <w:rPr>
                <w:rFonts w:eastAsia="Aptos" w:cstheme="minorHAnsi"/>
              </w:rPr>
            </w:pPr>
            <w:r w:rsidRPr="00FB463B">
              <w:rPr>
                <w:rFonts w:eastAsia="Aptos" w:cstheme="minorHAnsi"/>
              </w:rPr>
              <w:t xml:space="preserve">Outputs from the ongoing Tolka flood study will be incorporated into any </w:t>
            </w:r>
            <w:proofErr w:type="gramStart"/>
            <w:r w:rsidRPr="00FB463B">
              <w:rPr>
                <w:rFonts w:eastAsia="Aptos" w:cstheme="minorHAnsi"/>
              </w:rPr>
              <w:t>site specific</w:t>
            </w:r>
            <w:proofErr w:type="gramEnd"/>
            <w:r w:rsidRPr="00FB463B">
              <w:rPr>
                <w:rFonts w:eastAsia="Aptos" w:cstheme="minorHAnsi"/>
              </w:rPr>
              <w:t xml:space="preserve"> development plan.</w:t>
            </w:r>
          </w:p>
          <w:p w14:paraId="72E2B6E4" w14:textId="77777777" w:rsidR="000D4C82" w:rsidRPr="00FB463B" w:rsidRDefault="000D4C82" w:rsidP="00F3678C">
            <w:pPr>
              <w:spacing w:before="40" w:after="40"/>
              <w:ind w:left="57" w:right="57"/>
              <w:rPr>
                <w:rFonts w:eastAsia="Aptos" w:cstheme="minorHAnsi"/>
              </w:rPr>
            </w:pPr>
          </w:p>
          <w:p w14:paraId="7E8F3B8A" w14:textId="77777777" w:rsidR="000D4C82" w:rsidRPr="00FB463B" w:rsidRDefault="000D4C82" w:rsidP="00F3678C">
            <w:pPr>
              <w:spacing w:before="40" w:after="40"/>
              <w:ind w:left="57" w:right="57"/>
              <w:rPr>
                <w:rFonts w:eastAsia="Aptos" w:cstheme="minorHAnsi"/>
              </w:rPr>
            </w:pPr>
            <w:r w:rsidRPr="00FB463B">
              <w:rPr>
                <w:rFonts w:eastAsia="Aptos" w:cstheme="minorHAnsi"/>
              </w:rPr>
              <w:lastRenderedPageBreak/>
              <w:t>Currently the whole of the site apart from a small area near Bond Road are above the estimated 0.5% AEP level with proposed habitable floor levels proposed above the 0.1% AEP level plus 300mm safety margin.</w:t>
            </w:r>
          </w:p>
          <w:p w14:paraId="57EC20EE" w14:textId="77777777" w:rsidR="000D4C82" w:rsidRPr="00FB463B" w:rsidRDefault="000D4C82" w:rsidP="00F3678C">
            <w:pPr>
              <w:spacing w:before="40" w:after="40"/>
              <w:ind w:left="57" w:right="57"/>
              <w:rPr>
                <w:rFonts w:eastAsia="Aptos" w:cstheme="minorHAnsi"/>
              </w:rPr>
            </w:pPr>
            <w:r w:rsidRPr="00FB463B">
              <w:rPr>
                <w:rFonts w:eastAsia="Aptos" w:cstheme="minorHAnsi"/>
              </w:rPr>
              <w:t>The site is sensitive to sea level rise and further protections can be installed to cope with 1m of sea level rise plus freeboard.</w:t>
            </w:r>
          </w:p>
          <w:p w14:paraId="18B837C9" w14:textId="77777777" w:rsidR="000D4C82" w:rsidRPr="00FB463B" w:rsidRDefault="000D4C82" w:rsidP="00F3678C">
            <w:pPr>
              <w:spacing w:before="40" w:after="40"/>
              <w:ind w:left="57" w:right="57"/>
              <w:rPr>
                <w:rFonts w:eastAsia="Aptos" w:cstheme="minorHAnsi"/>
              </w:rPr>
            </w:pPr>
          </w:p>
          <w:p w14:paraId="6E40CE04" w14:textId="77777777" w:rsidR="000D4C82" w:rsidRPr="00FB463B" w:rsidRDefault="000D4C82" w:rsidP="00F3678C">
            <w:pPr>
              <w:spacing w:before="40" w:after="40"/>
              <w:ind w:left="57" w:right="57"/>
              <w:rPr>
                <w:rFonts w:eastAsia="Aptos" w:cstheme="minorHAnsi"/>
              </w:rPr>
            </w:pPr>
            <w:r w:rsidRPr="00FB463B">
              <w:rPr>
                <w:rFonts w:eastAsia="Aptos" w:cstheme="minorHAnsi"/>
              </w:rPr>
              <w:t>The is no recorded historic flooding of this site.</w:t>
            </w:r>
          </w:p>
          <w:p w14:paraId="472C71E7" w14:textId="77777777" w:rsidR="000D4C82" w:rsidRPr="00FB463B" w:rsidRDefault="000D4C82" w:rsidP="00F3678C">
            <w:pPr>
              <w:spacing w:before="40" w:after="40"/>
              <w:ind w:left="57" w:right="57"/>
              <w:rPr>
                <w:rFonts w:eastAsia="Aptos" w:cstheme="minorHAnsi"/>
              </w:rPr>
            </w:pPr>
          </w:p>
          <w:p w14:paraId="0F1A8DE7" w14:textId="54EAC5E7" w:rsidR="000D4C82" w:rsidRPr="00FB463B" w:rsidRDefault="000D4C82" w:rsidP="00F3678C">
            <w:pPr>
              <w:spacing w:before="40" w:after="40"/>
              <w:ind w:left="57" w:right="57"/>
              <w:rPr>
                <w:rFonts w:eastAsia="Aptos" w:cstheme="minorHAnsi"/>
              </w:rPr>
            </w:pPr>
            <w:r w:rsidRPr="00FB463B">
              <w:rPr>
                <w:rFonts w:eastAsia="Aptos" w:cstheme="minorHAnsi"/>
              </w:rPr>
              <w:t>The site must cope with the 1% AEP pluvial flood event using as many Sustainable Urban Drainage Systems as possible including storage to cope with a 20% AEP tidal flood event during the worst case 1% AEP pluvial flood event. The effects of a MRFS rainfall event shall be evaluated and mitigated against during a 20% AEP tidal flood event.  Mitigation measures to be proposed for HEFS rainfall flood event during a 20% AEP tidal flood event.</w:t>
            </w:r>
          </w:p>
          <w:p w14:paraId="08C28860" w14:textId="77777777" w:rsidR="000D4C82" w:rsidRPr="00FB463B" w:rsidRDefault="000D4C82" w:rsidP="000D4C82">
            <w:pPr>
              <w:pStyle w:val="ListParagraph"/>
              <w:numPr>
                <w:ilvl w:val="0"/>
                <w:numId w:val="33"/>
              </w:numPr>
              <w:spacing w:before="40" w:after="40" w:line="240" w:lineRule="auto"/>
              <w:ind w:left="57" w:right="57"/>
              <w:rPr>
                <w:rFonts w:eastAsia="Aptos" w:cstheme="minorHAnsi"/>
              </w:rPr>
            </w:pPr>
          </w:p>
        </w:tc>
      </w:tr>
      <w:tr w:rsidR="000D4C82" w:rsidRPr="008460C1" w14:paraId="393A494E" w14:textId="77777777" w:rsidTr="00A9270C">
        <w:trPr>
          <w:trHeight w:val="300"/>
        </w:trPr>
        <w:tc>
          <w:tcPr>
            <w:tcW w:w="9810"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6FAD9C20" w14:textId="54EE390E" w:rsidR="000D4C82" w:rsidRPr="00F3211C" w:rsidRDefault="000D4C82" w:rsidP="00F3678C">
            <w:pPr>
              <w:spacing w:after="0" w:line="360" w:lineRule="auto"/>
              <w:ind w:left="57" w:right="57"/>
              <w:jc w:val="both"/>
              <w:rPr>
                <w:rFonts w:eastAsia="Aptos" w:cstheme="minorHAnsi"/>
                <w:b/>
                <w:bCs/>
              </w:rPr>
            </w:pPr>
            <w:r w:rsidRPr="00F3211C">
              <w:rPr>
                <w:rFonts w:eastAsia="Aptos" w:cstheme="minorHAnsi"/>
                <w:b/>
                <w:bCs/>
              </w:rPr>
              <w:lastRenderedPageBreak/>
              <w:t>Commentary on Flood Risk:</w:t>
            </w:r>
          </w:p>
          <w:p w14:paraId="724B6218" w14:textId="77777777" w:rsidR="000D4C82" w:rsidRPr="00FB463B" w:rsidRDefault="000D4C82" w:rsidP="00811416">
            <w:pPr>
              <w:pStyle w:val="BodyCopy"/>
            </w:pPr>
            <w:r w:rsidRPr="00FB463B">
              <w:t xml:space="preserve">The flood extents indicate flow paths generally coming directly out of the tidal region. </w:t>
            </w:r>
            <w:proofErr w:type="gramStart"/>
            <w:r w:rsidRPr="00FB463B">
              <w:t>However</w:t>
            </w:r>
            <w:proofErr w:type="gramEnd"/>
            <w:r w:rsidRPr="00FB463B">
              <w:t xml:space="preserve"> tide locking during a significant pluvial flood event can also cause significant flooding.</w:t>
            </w:r>
          </w:p>
          <w:p w14:paraId="50FF3744" w14:textId="77777777" w:rsidR="000D4C82" w:rsidRPr="00FB463B" w:rsidRDefault="000D4C82" w:rsidP="00811416">
            <w:pPr>
              <w:pStyle w:val="BodyCopy"/>
            </w:pPr>
            <w:r w:rsidRPr="00FB463B">
              <w:t xml:space="preserve">The Development Plan SFRA and CFRAM flood extent maps identify that the Z6 lands are predominantly in Flood Zone C.  </w:t>
            </w:r>
          </w:p>
          <w:p w14:paraId="69F811FA" w14:textId="77777777" w:rsidR="000D4C82" w:rsidRPr="00FB463B" w:rsidRDefault="000D4C82" w:rsidP="00F3678C">
            <w:pPr>
              <w:rPr>
                <w:rFonts w:cstheme="minorHAnsi"/>
              </w:rPr>
            </w:pPr>
            <w:r w:rsidRPr="00FB463B">
              <w:rPr>
                <w:rFonts w:cstheme="minorHAnsi"/>
              </w:rPr>
              <w:t xml:space="preserve">Both the National CFRAM Coastal and the NCFHM show there are increases in flood risk in the mid-range future scenario flood extents, with large increases predicted for the high-end future scenario for both datasets. These </w:t>
            </w:r>
            <w:proofErr w:type="gramStart"/>
            <w:r w:rsidRPr="00FB463B">
              <w:rPr>
                <w:rFonts w:cstheme="minorHAnsi"/>
              </w:rPr>
              <w:t>have to</w:t>
            </w:r>
            <w:proofErr w:type="gramEnd"/>
            <w:r w:rsidRPr="00FB463B">
              <w:rPr>
                <w:rFonts w:cstheme="minorHAnsi"/>
              </w:rPr>
              <w:t xml:space="preserve"> be proven to be catered for in the MRFS and a plan put in place for the HEFS.  The </w:t>
            </w:r>
            <w:proofErr w:type="gramStart"/>
            <w:r w:rsidRPr="00FB463B">
              <w:rPr>
                <w:rFonts w:cstheme="minorHAnsi"/>
              </w:rPr>
              <w:t>NCFHM  flood</w:t>
            </w:r>
            <w:proofErr w:type="gramEnd"/>
            <w:r w:rsidRPr="00FB463B">
              <w:rPr>
                <w:rFonts w:cstheme="minorHAnsi"/>
              </w:rPr>
              <w:t xml:space="preserve"> extent maps do not consider the existing flood defences which defend this area.  </w:t>
            </w:r>
          </w:p>
          <w:p w14:paraId="6CD6A1B3" w14:textId="520FA899" w:rsidR="000D4C82" w:rsidRPr="00FB463B" w:rsidRDefault="000D4C82" w:rsidP="00811416">
            <w:pPr>
              <w:pStyle w:val="BodyCopy"/>
            </w:pPr>
            <w:r w:rsidRPr="00FB463B">
              <w:t xml:space="preserve">Dublin Port has put in place a walkway / cycle path up to the 200-year tidal event and climate change and freeboard to a level of over 4.15m Malin Head.  This was designed to cater for the estimated MRFS (500mm of sea level rise). A plan </w:t>
            </w:r>
            <w:proofErr w:type="gramStart"/>
            <w:r w:rsidRPr="00FB463B">
              <w:t>has to</w:t>
            </w:r>
            <w:proofErr w:type="gramEnd"/>
            <w:r w:rsidRPr="00FB463B">
              <w:t xml:space="preserve"> be put in place in any development to cope with an estimated 1m of sea level rise in the future.</w:t>
            </w:r>
          </w:p>
          <w:p w14:paraId="01062FDD" w14:textId="77777777" w:rsidR="000D4C82" w:rsidRPr="00FB463B" w:rsidRDefault="000D4C82" w:rsidP="00811416">
            <w:pPr>
              <w:pStyle w:val="BodyCopy"/>
            </w:pPr>
          </w:p>
          <w:p w14:paraId="6566F10C" w14:textId="77777777" w:rsidR="000D4C82" w:rsidRPr="008460C1" w:rsidRDefault="000D4C82" w:rsidP="00811416">
            <w:pPr>
              <w:pStyle w:val="BodyCopy"/>
            </w:pPr>
          </w:p>
        </w:tc>
      </w:tr>
      <w:tr w:rsidR="000D4C82" w:rsidRPr="008460C1" w14:paraId="05C23555" w14:textId="77777777" w:rsidTr="00A9270C">
        <w:trPr>
          <w:trHeight w:val="300"/>
        </w:trPr>
        <w:tc>
          <w:tcPr>
            <w:tcW w:w="9810"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0C1B0284" w14:textId="1E6617F9" w:rsidR="000D4C82" w:rsidRPr="00F3211C" w:rsidRDefault="000D4C82" w:rsidP="00F3678C">
            <w:pPr>
              <w:spacing w:after="0" w:line="360" w:lineRule="auto"/>
              <w:ind w:right="57"/>
              <w:rPr>
                <w:rFonts w:eastAsia="Aptos" w:cstheme="minorHAnsi"/>
                <w:b/>
                <w:bCs/>
              </w:rPr>
            </w:pPr>
            <w:r w:rsidRPr="00F3211C">
              <w:rPr>
                <w:rFonts w:eastAsia="Aptos" w:cstheme="minorHAnsi"/>
                <w:b/>
                <w:bCs/>
              </w:rPr>
              <w:t xml:space="preserve">Justification Test for Development Plans </w:t>
            </w:r>
          </w:p>
          <w:p w14:paraId="033C38E1" w14:textId="77777777" w:rsidR="000D4C82" w:rsidRPr="00FB463B" w:rsidRDefault="000D4C82" w:rsidP="00F3678C">
            <w:pPr>
              <w:spacing w:after="0" w:line="360" w:lineRule="auto"/>
              <w:ind w:left="57" w:right="57"/>
              <w:rPr>
                <w:rFonts w:eastAsia="Aptos" w:cstheme="minorHAnsi"/>
              </w:rPr>
            </w:pPr>
            <w:r w:rsidRPr="008460C1">
              <w:rPr>
                <w:rFonts w:eastAsia="Aptos" w:cstheme="minorHAnsi"/>
                <w:b/>
                <w:bCs/>
                <w:color w:val="00B050"/>
                <w:u w:val="single"/>
              </w:rPr>
              <w:lastRenderedPageBreak/>
              <w:t xml:space="preserve"> </w:t>
            </w:r>
          </w:p>
          <w:p w14:paraId="385EC8AF" w14:textId="53745482" w:rsidR="000D4C82" w:rsidRPr="00FB463B" w:rsidRDefault="000D4C82" w:rsidP="00F3678C">
            <w:pPr>
              <w:spacing w:line="276" w:lineRule="auto"/>
              <w:rPr>
                <w:rFonts w:cstheme="minorHAnsi"/>
              </w:rPr>
            </w:pPr>
            <w:r w:rsidRPr="00FB463B">
              <w:rPr>
                <w:rFonts w:cstheme="minorHAnsi"/>
              </w:rPr>
              <w:t xml:space="preserve">1. </w:t>
            </w:r>
            <w:r w:rsidRPr="00F3211C">
              <w:rPr>
                <w:rFonts w:cstheme="minorHAnsi"/>
                <w:b/>
                <w:bCs/>
              </w:rPr>
              <w:t>Part 1</w:t>
            </w:r>
            <w:r w:rsidRPr="00FB463B">
              <w:rPr>
                <w:rFonts w:cstheme="minorHAnsi"/>
              </w:rPr>
              <w:t xml:space="preserve"> of the Justification Test is covered under </w:t>
            </w:r>
            <w:r w:rsidRPr="00F3211C">
              <w:rPr>
                <w:rFonts w:cstheme="minorHAnsi"/>
                <w:b/>
                <w:bCs/>
              </w:rPr>
              <w:t>Section 3.2.1 of the SFRA of the 2022-2028 Dublin City Development Plan</w:t>
            </w:r>
            <w:r w:rsidRPr="00FB463B">
              <w:rPr>
                <w:rFonts w:cstheme="minorHAnsi"/>
              </w:rPr>
              <w:t>, Volume 7, which states that ‘</w:t>
            </w:r>
            <w:r w:rsidRPr="00FB463B">
              <w:rPr>
                <w:rFonts w:cstheme="minorHAnsi"/>
                <w:i/>
                <w:iCs/>
              </w:rPr>
              <w:t>Part 1 of the Justification Test has, therefore, been applied universally across the city’.</w:t>
            </w:r>
          </w:p>
          <w:p w14:paraId="2745BD37" w14:textId="77777777" w:rsidR="000D4C82" w:rsidRPr="00FB463B" w:rsidRDefault="000D4C82" w:rsidP="00F3678C">
            <w:pPr>
              <w:spacing w:after="0" w:line="360" w:lineRule="auto"/>
              <w:rPr>
                <w:rFonts w:eastAsia="Aptos" w:cstheme="minorHAnsi"/>
              </w:rPr>
            </w:pPr>
          </w:p>
          <w:p w14:paraId="3978B714" w14:textId="30DAD193" w:rsidR="000D4C82" w:rsidRPr="00F3211C" w:rsidRDefault="000D4C82" w:rsidP="00F3678C">
            <w:pPr>
              <w:spacing w:after="0" w:line="360" w:lineRule="auto"/>
              <w:rPr>
                <w:rFonts w:eastAsia="Aptos" w:cstheme="minorHAnsi"/>
                <w:b/>
                <w:bCs/>
              </w:rPr>
            </w:pPr>
            <w:r w:rsidRPr="00F3211C">
              <w:rPr>
                <w:rFonts w:eastAsia="Aptos" w:cstheme="minorHAnsi"/>
                <w:b/>
                <w:bCs/>
              </w:rPr>
              <w:t xml:space="preserve">2. The zoning or designation of the lands for the particular use or development type is required to achieve the proper planning and sustainable development of the urban settlement </w:t>
            </w:r>
            <w:proofErr w:type="gramStart"/>
            <w:r w:rsidRPr="00F3211C">
              <w:rPr>
                <w:rFonts w:eastAsia="Aptos" w:cstheme="minorHAnsi"/>
                <w:b/>
                <w:bCs/>
              </w:rPr>
              <w:t>and, in particular</w:t>
            </w:r>
            <w:proofErr w:type="gramEnd"/>
            <w:r w:rsidRPr="00F3211C">
              <w:rPr>
                <w:rFonts w:eastAsia="Aptos" w:cstheme="minorHAnsi"/>
                <w:b/>
                <w:bCs/>
              </w:rPr>
              <w:t>:</w:t>
            </w:r>
          </w:p>
          <w:p w14:paraId="67145AC5" w14:textId="77777777" w:rsidR="000D4C82" w:rsidRPr="00FB463B" w:rsidRDefault="000D4C82" w:rsidP="00F3678C">
            <w:pPr>
              <w:spacing w:after="0" w:line="360" w:lineRule="auto"/>
              <w:jc w:val="both"/>
              <w:rPr>
                <w:rFonts w:eastAsia="Aptos" w:cstheme="minorHAnsi"/>
              </w:rPr>
            </w:pPr>
            <w:r w:rsidRPr="00FB463B">
              <w:rPr>
                <w:rFonts w:eastAsia="Aptos" w:cstheme="minorHAnsi"/>
              </w:rPr>
              <w:t xml:space="preserve"> </w:t>
            </w:r>
          </w:p>
          <w:p w14:paraId="12EB35F9" w14:textId="77777777" w:rsidR="000D4C82" w:rsidRPr="00F3211C" w:rsidRDefault="000D4C82" w:rsidP="00F3678C">
            <w:pPr>
              <w:spacing w:after="0" w:line="360" w:lineRule="auto"/>
              <w:jc w:val="both"/>
              <w:rPr>
                <w:rFonts w:eastAsia="Aptos" w:cstheme="minorHAnsi"/>
                <w:b/>
                <w:bCs/>
              </w:rPr>
            </w:pPr>
            <w:r w:rsidRPr="00F3211C">
              <w:rPr>
                <w:rFonts w:eastAsia="Aptos" w:cstheme="minorHAnsi"/>
                <w:b/>
                <w:bCs/>
              </w:rPr>
              <w:t>(</w:t>
            </w:r>
            <w:proofErr w:type="spellStart"/>
            <w:r w:rsidRPr="00F3211C">
              <w:rPr>
                <w:rFonts w:eastAsia="Aptos" w:cstheme="minorHAnsi"/>
                <w:b/>
                <w:bCs/>
              </w:rPr>
              <w:t>i</w:t>
            </w:r>
            <w:proofErr w:type="spellEnd"/>
            <w:r w:rsidRPr="00F3211C">
              <w:rPr>
                <w:rFonts w:eastAsia="Aptos" w:cstheme="minorHAnsi"/>
                <w:b/>
                <w:bCs/>
              </w:rPr>
              <w:t>)  Is essential to facilitate regeneration and/or expansion of the centre of the urban settlement.</w:t>
            </w:r>
          </w:p>
          <w:p w14:paraId="64825557" w14:textId="77777777" w:rsidR="000D4C82" w:rsidRPr="00FB463B" w:rsidRDefault="000D4C82" w:rsidP="00811416">
            <w:pPr>
              <w:pStyle w:val="BodyCopy"/>
            </w:pPr>
            <w:r w:rsidRPr="00FB463B">
              <w:t xml:space="preserve">Answer: Yes, both: The lands are located within Strategic Development and Regeneration Area No. 6 Docklands which corresponds to the Dublin Docklands areas as defined by the Dublin Docklands Development Authority Act, 1997.   </w:t>
            </w:r>
          </w:p>
          <w:p w14:paraId="7710DA2C" w14:textId="77777777" w:rsidR="000D4C82" w:rsidRPr="00FB463B" w:rsidRDefault="000D4C82" w:rsidP="00811416">
            <w:pPr>
              <w:pStyle w:val="BodyCopy"/>
            </w:pPr>
            <w:r w:rsidRPr="00FB463B">
              <w:t xml:space="preserve">This major development parcel lies within the northern Docklands and adjacent the city centre.  It </w:t>
            </w:r>
            <w:proofErr w:type="gramStart"/>
            <w:r w:rsidRPr="00FB463B">
              <w:t>is capable of delivering</w:t>
            </w:r>
            <w:proofErr w:type="gramEnd"/>
            <w:r w:rsidRPr="00FB463B">
              <w:t xml:space="preserve"> high-density, mixed-use, transit-oriented development. The development of the lands along with lands on East Wall Road, provides the opportunity for coordinated regeneration across the entire Docklands.  </w:t>
            </w:r>
          </w:p>
          <w:p w14:paraId="5C8EB594" w14:textId="77777777" w:rsidR="000D4C82" w:rsidRPr="00FB463B" w:rsidRDefault="000D4C82" w:rsidP="00811416">
            <w:pPr>
              <w:pStyle w:val="BodyCopy"/>
            </w:pPr>
            <w:r w:rsidRPr="00FB463B">
              <w:t xml:space="preserve">A coordinated and urban design-led approach to redevelopment is required to ensure that </w:t>
            </w:r>
            <w:proofErr w:type="spellStart"/>
            <w:r w:rsidRPr="00FB463B">
              <w:t>EastPoint</w:t>
            </w:r>
            <w:proofErr w:type="spellEnd"/>
            <w:r w:rsidRPr="00FB463B">
              <w:t xml:space="preserve"> transitions from a largely mono use business park into a dynamic, mixed-use and sustainable urban extension of the city centre. Considering the scale of the lands and the multiple benefits that regeneration at this scale can provide the city, prior to significant redevelopment proposals, a masterplan is to be prepared.  </w:t>
            </w:r>
          </w:p>
          <w:p w14:paraId="69D8E8AC" w14:textId="77777777" w:rsidR="000D4C82" w:rsidRPr="00FB463B" w:rsidRDefault="000D4C82" w:rsidP="00811416">
            <w:pPr>
              <w:pStyle w:val="BodyCopy"/>
            </w:pPr>
          </w:p>
          <w:p w14:paraId="4162FCA1" w14:textId="77777777" w:rsidR="000D4C82" w:rsidRPr="00F3211C" w:rsidRDefault="000D4C82" w:rsidP="00F3678C">
            <w:pPr>
              <w:spacing w:after="0" w:line="360" w:lineRule="auto"/>
              <w:jc w:val="both"/>
              <w:rPr>
                <w:rFonts w:eastAsia="Aptos" w:cstheme="minorHAnsi"/>
                <w:b/>
                <w:bCs/>
              </w:rPr>
            </w:pPr>
            <w:r w:rsidRPr="00F3211C">
              <w:rPr>
                <w:rFonts w:eastAsia="Aptos" w:cstheme="minorHAnsi"/>
                <w:b/>
                <w:bCs/>
              </w:rPr>
              <w:t>(ii)  Comprises significant previously developed and/or under-utilised lands.</w:t>
            </w:r>
          </w:p>
          <w:p w14:paraId="0D8286C8" w14:textId="77777777" w:rsidR="000D4C82" w:rsidRPr="00FB463B" w:rsidRDefault="000D4C82" w:rsidP="00811416">
            <w:pPr>
              <w:pStyle w:val="BodyCopy"/>
            </w:pPr>
            <w:r w:rsidRPr="00FB463B">
              <w:rPr>
                <w:rFonts w:eastAsia="Aptos"/>
              </w:rPr>
              <w:t xml:space="preserve">Answer: Yes: </w:t>
            </w:r>
            <w:r w:rsidRPr="00FB463B">
              <w:t>The identification of the lands for redevelopment is driven by land and office vacancy and underutilisation and aligns with the broader objective of transitioning legacy mono-use employment areas into balanced urban neighbourhoods that integrate residential, employment, cultural, mobility and public realm functions.</w:t>
            </w:r>
          </w:p>
          <w:p w14:paraId="63795569" w14:textId="77777777" w:rsidR="000D4C82" w:rsidRPr="00FB463B" w:rsidRDefault="000D4C82" w:rsidP="00811416">
            <w:pPr>
              <w:pStyle w:val="BodyCopy"/>
            </w:pPr>
            <w:proofErr w:type="spellStart"/>
            <w:r w:rsidRPr="00FB463B">
              <w:t>EastPoint</w:t>
            </w:r>
            <w:proofErr w:type="spellEnd"/>
            <w:r w:rsidRPr="00FB463B">
              <w:t xml:space="preserve"> Business Park and environs constitute a significant landbank </w:t>
            </w:r>
            <w:proofErr w:type="gramStart"/>
            <w:r w:rsidRPr="00FB463B">
              <w:t>of  employment</w:t>
            </w:r>
            <w:proofErr w:type="gramEnd"/>
            <w:r w:rsidRPr="00FB463B">
              <w:t xml:space="preserve"> and enterprise lands strategically located within the </w:t>
            </w:r>
            <w:proofErr w:type="gramStart"/>
            <w:r w:rsidRPr="00FB463B">
              <w:t>north eastern</w:t>
            </w:r>
            <w:proofErr w:type="gramEnd"/>
            <w:r w:rsidRPr="00FB463B">
              <w:t xml:space="preserve"> edge of Dublin’s Docklands. Originally conceived and developed as a purpose-built office and commercial campus, its low rise and low-density form </w:t>
            </w:r>
            <w:proofErr w:type="gramStart"/>
            <w:r w:rsidRPr="00FB463B">
              <w:t>presents</w:t>
            </w:r>
            <w:proofErr w:type="gramEnd"/>
            <w:r w:rsidRPr="00FB463B">
              <w:t xml:space="preserve"> opportunities for consolidation and regeneration to support modern employment practices, while facilitating the transition of these lands into a </w:t>
            </w:r>
            <w:proofErr w:type="gramStart"/>
            <w:r w:rsidRPr="00FB463B">
              <w:t>mixed use</w:t>
            </w:r>
            <w:proofErr w:type="gramEnd"/>
            <w:r w:rsidRPr="00FB463B">
              <w:t xml:space="preserve"> neighbourhood with new homes and community facilities, underpinned by exemplary urban design and design-led architecture.</w:t>
            </w:r>
          </w:p>
          <w:p w14:paraId="40CE842C" w14:textId="77777777" w:rsidR="000D4C82" w:rsidRPr="00FB463B" w:rsidRDefault="000D4C82" w:rsidP="00F3678C">
            <w:pPr>
              <w:spacing w:after="0" w:line="360" w:lineRule="auto"/>
              <w:jc w:val="both"/>
              <w:rPr>
                <w:rFonts w:eastAsia="Aptos" w:cstheme="minorHAnsi"/>
              </w:rPr>
            </w:pPr>
          </w:p>
          <w:p w14:paraId="4DB15C75" w14:textId="77777777" w:rsidR="000D4C82" w:rsidRPr="00F3211C" w:rsidRDefault="000D4C82" w:rsidP="00F3678C">
            <w:pPr>
              <w:spacing w:after="0" w:line="360" w:lineRule="auto"/>
              <w:jc w:val="both"/>
              <w:rPr>
                <w:rFonts w:eastAsia="Aptos" w:cstheme="minorHAnsi"/>
                <w:b/>
                <w:bCs/>
              </w:rPr>
            </w:pPr>
            <w:r w:rsidRPr="00F3211C">
              <w:rPr>
                <w:rFonts w:eastAsia="Aptos" w:cstheme="minorHAnsi"/>
                <w:b/>
                <w:bCs/>
              </w:rPr>
              <w:t>(iii)  Is within or adjoining the core of an established or designated urban settlement.</w:t>
            </w:r>
          </w:p>
          <w:p w14:paraId="2834D17E" w14:textId="77777777" w:rsidR="000D4C82" w:rsidRPr="00FB463B" w:rsidRDefault="000D4C82" w:rsidP="00811416">
            <w:pPr>
              <w:pStyle w:val="BodyCopy"/>
            </w:pPr>
            <w:r w:rsidRPr="00FB463B">
              <w:lastRenderedPageBreak/>
              <w:t xml:space="preserve">Answer: Yes: The lands are located within Strategic Development and Regeneration Area No. 6 Docklands which corresponds to the Dublin Docklands areas as defined by the Dublin Docklands Development Authority Act, 1997.   The lands lie adjacent the city centre.  </w:t>
            </w:r>
          </w:p>
          <w:p w14:paraId="0D559236" w14:textId="77777777" w:rsidR="000D4C82" w:rsidRPr="00FB463B" w:rsidRDefault="000D4C82" w:rsidP="00811416">
            <w:pPr>
              <w:pStyle w:val="BodyCopy"/>
            </w:pPr>
            <w:r w:rsidRPr="00FB463B">
              <w:t xml:space="preserve">At present, the lands are effectively severed from East Wall by the Port Tunnel access road and while there is controlled access from Bond Road to the east, primary access is via the </w:t>
            </w:r>
            <w:proofErr w:type="spellStart"/>
            <w:r w:rsidRPr="00FB463B">
              <w:t>EastPoint</w:t>
            </w:r>
            <w:proofErr w:type="spellEnd"/>
            <w:r w:rsidRPr="00FB463B">
              <w:t xml:space="preserve"> Causeway from Alfie Byrne Road. Future regeneration opportunities provide substantial potential for exploring options for enhanced integration with surrounding neighbourhoods, capitalising on planned active travel interventions in the immediate surrounding area, including the Dublin Port Greenway. </w:t>
            </w:r>
          </w:p>
          <w:p w14:paraId="26D6E761" w14:textId="77777777" w:rsidR="000D4C82" w:rsidRPr="00F3211C" w:rsidRDefault="000D4C82" w:rsidP="00F3678C">
            <w:pPr>
              <w:spacing w:after="0" w:line="360" w:lineRule="auto"/>
              <w:rPr>
                <w:rFonts w:eastAsia="Aptos" w:cstheme="minorHAnsi"/>
                <w:b/>
                <w:bCs/>
              </w:rPr>
            </w:pPr>
            <w:r w:rsidRPr="00F3211C">
              <w:rPr>
                <w:rFonts w:eastAsia="Aptos" w:cstheme="minorHAnsi"/>
                <w:b/>
                <w:bCs/>
              </w:rPr>
              <w:t xml:space="preserve">(iv)  Will be essential in achieving compact and sustainable urban growth. </w:t>
            </w:r>
          </w:p>
          <w:p w14:paraId="1D772BD6" w14:textId="77777777" w:rsidR="000D4C82" w:rsidRPr="00FB463B" w:rsidRDefault="000D4C82" w:rsidP="00F3678C">
            <w:pPr>
              <w:spacing w:after="0" w:line="360" w:lineRule="auto"/>
              <w:rPr>
                <w:rFonts w:eastAsia="Aptos" w:cstheme="minorHAnsi"/>
              </w:rPr>
            </w:pPr>
            <w:r w:rsidRPr="00FB463B">
              <w:rPr>
                <w:rFonts w:eastAsia="Aptos" w:cstheme="minorHAnsi"/>
              </w:rPr>
              <w:t xml:space="preserve">Answer: Yes: The SDRA lands have significant potential for further regeneration/ development and can make a valuable contribution to the future physical and social regeneration of this part of the city.   The regeneration and redevelopment of opportunity sites beside the city centre is essential in achieving compact and sustainable urban growth in line with the NPF, the RSES and MASP.   </w:t>
            </w:r>
          </w:p>
          <w:p w14:paraId="7FD98209" w14:textId="77777777" w:rsidR="000D4C82" w:rsidRPr="00F3211C" w:rsidRDefault="000D4C82" w:rsidP="00F3678C">
            <w:pPr>
              <w:spacing w:after="0" w:line="360" w:lineRule="auto"/>
              <w:rPr>
                <w:rFonts w:eastAsia="Aptos" w:cstheme="minorHAnsi"/>
                <w:b/>
                <w:bCs/>
              </w:rPr>
            </w:pPr>
            <w:r w:rsidRPr="00F3211C">
              <w:rPr>
                <w:rFonts w:eastAsia="Aptos" w:cstheme="minorHAnsi"/>
                <w:b/>
                <w:bCs/>
              </w:rPr>
              <w:t>(v)  There are no suitable alternative lands for the particular use or development type, in areas at lower risk of flooding within or adjoining the core of the urban settlement.</w:t>
            </w:r>
          </w:p>
          <w:p w14:paraId="565E968B" w14:textId="55A6BFC7" w:rsidR="000D4C82" w:rsidRPr="008460C1" w:rsidRDefault="000D4C82" w:rsidP="00F3678C">
            <w:pPr>
              <w:spacing w:after="0" w:line="360" w:lineRule="auto"/>
              <w:rPr>
                <w:rFonts w:eastAsia="Aptos" w:cstheme="minorHAnsi"/>
                <w:b/>
                <w:bCs/>
                <w:color w:val="00B050"/>
                <w:u w:val="single"/>
              </w:rPr>
            </w:pPr>
            <w:r w:rsidRPr="00FB463B">
              <w:rPr>
                <w:rFonts w:eastAsia="Aptos" w:cstheme="minorHAnsi"/>
              </w:rPr>
              <w:t xml:space="preserve">Answer: The regeneration/ redevelopment of the Dublin Docklands has been identified at national and regional level as an imperative for the consolidation of Dublin City.  There are no suitable alternative lands for the </w:t>
            </w:r>
            <w:proofErr w:type="gramStart"/>
            <w:r w:rsidRPr="00FB463B">
              <w:rPr>
                <w:rFonts w:eastAsia="Aptos" w:cstheme="minorHAnsi"/>
              </w:rPr>
              <w:t>particular uses</w:t>
            </w:r>
            <w:proofErr w:type="gramEnd"/>
            <w:r w:rsidRPr="00FB463B">
              <w:rPr>
                <w:rFonts w:eastAsia="Aptos" w:cstheme="minorHAnsi"/>
              </w:rPr>
              <w:t xml:space="preserve"> or development type in areas at lower risk of flooding, within or adjoining the urban settlement.</w:t>
            </w:r>
          </w:p>
        </w:tc>
      </w:tr>
      <w:tr w:rsidR="000D4C82" w:rsidRPr="008460C1" w14:paraId="367ED4D9" w14:textId="77777777" w:rsidTr="00A9270C">
        <w:trPr>
          <w:trHeight w:val="300"/>
        </w:trPr>
        <w:tc>
          <w:tcPr>
            <w:tcW w:w="9810"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0684A166" w14:textId="79182B27" w:rsidR="000D4C82" w:rsidRPr="00F3211C" w:rsidRDefault="000D4C82" w:rsidP="00F3678C">
            <w:pPr>
              <w:spacing w:after="0" w:line="360" w:lineRule="auto"/>
              <w:rPr>
                <w:rFonts w:eastAsia="Aptos" w:cstheme="minorHAnsi"/>
                <w:b/>
                <w:bCs/>
              </w:rPr>
            </w:pPr>
            <w:r w:rsidRPr="00F3211C">
              <w:rPr>
                <w:rFonts w:eastAsia="Aptos" w:cstheme="minorHAnsi"/>
                <w:b/>
                <w:bCs/>
              </w:rPr>
              <w:lastRenderedPageBreak/>
              <w:t>3. Specific Flood Risk Assessment</w:t>
            </w:r>
          </w:p>
          <w:p w14:paraId="29307D47" w14:textId="77777777" w:rsidR="000D4C82" w:rsidRPr="00FB463B" w:rsidRDefault="000D4C82" w:rsidP="00F3678C">
            <w:pPr>
              <w:spacing w:after="0" w:line="360" w:lineRule="auto"/>
              <w:rPr>
                <w:rFonts w:eastAsia="Aptos" w:cstheme="minorHAnsi"/>
              </w:rPr>
            </w:pPr>
            <w:r w:rsidRPr="00FB463B">
              <w:rPr>
                <w:rFonts w:eastAsia="Aptos" w:cstheme="minorHAnsi"/>
              </w:rPr>
              <w:t xml:space="preserve">While East Point Business Park is substantially located within Flood Zone C, small portions of it currently used for carparking </w:t>
            </w:r>
            <w:proofErr w:type="gramStart"/>
            <w:r w:rsidRPr="00FB463B">
              <w:rPr>
                <w:rFonts w:eastAsia="Aptos" w:cstheme="minorHAnsi"/>
              </w:rPr>
              <w:t>are located in</w:t>
            </w:r>
            <w:proofErr w:type="gramEnd"/>
            <w:r w:rsidRPr="00FB463B">
              <w:rPr>
                <w:rFonts w:eastAsia="Aptos" w:cstheme="minorHAnsi"/>
              </w:rPr>
              <w:t xml:space="preserve"> Flood Zone B. The whole area is defended to a minimum level of 4.15m Malin from the primary source of flood risk which is tidal.  Development can reasonably be accommodated within the extents of Flood Zone C and should not need to extend into defended areas of Flood Zone B except for non-residential </w:t>
            </w:r>
            <w:r w:rsidRPr="00FB463B">
              <w:rPr>
                <w:rFonts w:eastAsia="Aptos" w:cstheme="minorHAnsi"/>
                <w:strike/>
              </w:rPr>
              <w:t>and</w:t>
            </w:r>
            <w:r w:rsidRPr="00FB463B">
              <w:rPr>
                <w:rFonts w:eastAsia="Aptos" w:cstheme="minorHAnsi"/>
              </w:rPr>
              <w:t xml:space="preserve"> or water compatible uses.  </w:t>
            </w:r>
          </w:p>
          <w:p w14:paraId="4442E19D" w14:textId="77777777" w:rsidR="000D4C82" w:rsidRPr="00FB463B" w:rsidRDefault="000D4C82" w:rsidP="00F3678C">
            <w:pPr>
              <w:spacing w:after="0" w:line="360" w:lineRule="auto"/>
              <w:rPr>
                <w:rFonts w:eastAsia="Aptos" w:cstheme="minorHAnsi"/>
              </w:rPr>
            </w:pPr>
            <w:r w:rsidRPr="00FB463B">
              <w:rPr>
                <w:rFonts w:eastAsia="Aptos" w:cstheme="minorHAnsi"/>
              </w:rPr>
              <w:t>Regard must be had to the following requirements:</w:t>
            </w:r>
          </w:p>
          <w:p w14:paraId="54D60F30" w14:textId="77777777" w:rsidR="000D4C82" w:rsidRPr="00FB463B" w:rsidRDefault="000D4C82" w:rsidP="00811416">
            <w:pPr>
              <w:pStyle w:val="BodyCopy"/>
              <w:numPr>
                <w:ilvl w:val="0"/>
                <w:numId w:val="31"/>
              </w:numPr>
            </w:pPr>
            <w:r w:rsidRPr="00FB463B">
              <w:t xml:space="preserve">The site-specific flood risk assessment to inform the masterplan for the lands and to be agreed with the Planning Authority as part of the development management process, will set out measures to cope with the MRFS (500mm sea level rise locally) and the HEFS (1m increase of sea level rise locally) as per the guidance set out in Section 4 of the Dublin City Council Development Plan SFRA. </w:t>
            </w:r>
          </w:p>
          <w:p w14:paraId="33118565" w14:textId="77777777" w:rsidR="000D4C82" w:rsidRPr="00FB463B" w:rsidRDefault="000D4C82" w:rsidP="00811416">
            <w:pPr>
              <w:pStyle w:val="BodyCopy"/>
              <w:numPr>
                <w:ilvl w:val="0"/>
                <w:numId w:val="31"/>
              </w:numPr>
            </w:pPr>
            <w:r w:rsidRPr="00FB463B">
              <w:t xml:space="preserve">Finished floor levels to include allowance for climate change, as per the guidance set out in Section 4 of the Dublin City Council Development Plan SFRA. </w:t>
            </w:r>
          </w:p>
          <w:p w14:paraId="42374F2E" w14:textId="77777777" w:rsidR="000D4C82" w:rsidRPr="00FB463B" w:rsidRDefault="000D4C82" w:rsidP="00811416">
            <w:pPr>
              <w:pStyle w:val="BodyCopy"/>
              <w:numPr>
                <w:ilvl w:val="0"/>
                <w:numId w:val="31"/>
              </w:numPr>
            </w:pPr>
            <w:r w:rsidRPr="00FB463B">
              <w:lastRenderedPageBreak/>
              <w:t xml:space="preserve">A surface water management plan for the lands to consider pluvial flood areas with protection against the </w:t>
            </w:r>
            <w:proofErr w:type="gramStart"/>
            <w:r w:rsidRPr="00FB463B">
              <w:t>100 year</w:t>
            </w:r>
            <w:proofErr w:type="gramEnd"/>
            <w:r w:rsidRPr="00FB463B">
              <w:t xml:space="preserve"> pluvial flood level plus 300mm.  </w:t>
            </w:r>
          </w:p>
          <w:p w14:paraId="5EE5693B" w14:textId="77777777" w:rsidR="000D4C82" w:rsidRPr="00FB463B" w:rsidRDefault="000D4C82" w:rsidP="00811416">
            <w:pPr>
              <w:pStyle w:val="BodyCopy"/>
              <w:numPr>
                <w:ilvl w:val="0"/>
                <w:numId w:val="31"/>
              </w:numPr>
            </w:pPr>
            <w:r w:rsidRPr="00FB463B">
              <w:t xml:space="preserve">A surface water management plan to identify </w:t>
            </w:r>
            <w:proofErr w:type="spellStart"/>
            <w:r w:rsidRPr="00FB463B">
              <w:t>SuDs</w:t>
            </w:r>
            <w:proofErr w:type="spellEnd"/>
            <w:r w:rsidRPr="00FB463B">
              <w:t xml:space="preserve"> and </w:t>
            </w:r>
            <w:proofErr w:type="gramStart"/>
            <w:r w:rsidRPr="00FB463B">
              <w:t>nature based</w:t>
            </w:r>
            <w:proofErr w:type="gramEnd"/>
            <w:r w:rsidRPr="00FB463B">
              <w:t xml:space="preserve"> solutions on top of existing </w:t>
            </w:r>
            <w:proofErr w:type="spellStart"/>
            <w:r w:rsidRPr="00FB463B">
              <w:t>SuDS</w:t>
            </w:r>
            <w:proofErr w:type="spellEnd"/>
            <w:r w:rsidRPr="00FB463B">
              <w:t xml:space="preserve"> elements in the surface water strategy, </w:t>
            </w:r>
          </w:p>
          <w:p w14:paraId="2202EE40" w14:textId="2F3C6CA8" w:rsidR="000D4C82" w:rsidRPr="00FB463B" w:rsidRDefault="000D4C82" w:rsidP="00811416">
            <w:pPr>
              <w:pStyle w:val="BodyCopy"/>
              <w:numPr>
                <w:ilvl w:val="0"/>
                <w:numId w:val="31"/>
              </w:numPr>
            </w:pPr>
            <w:r w:rsidRPr="00FB463B">
              <w:t>All stormwater outflows to be discharged to the estuary through double non-return valves or stored until after hightide in site specific storm water management plan.</w:t>
            </w:r>
          </w:p>
          <w:p w14:paraId="657AE3B7" w14:textId="77777777" w:rsidR="000D4C82" w:rsidRPr="008460C1" w:rsidRDefault="000D4C82" w:rsidP="00F3678C">
            <w:pPr>
              <w:spacing w:after="100" w:line="360" w:lineRule="auto"/>
              <w:jc w:val="both"/>
              <w:rPr>
                <w:rFonts w:eastAsia="Aptos" w:cstheme="minorHAnsi"/>
                <w:b/>
                <w:bCs/>
                <w:color w:val="00B050"/>
                <w:u w:val="single"/>
              </w:rPr>
            </w:pPr>
          </w:p>
        </w:tc>
      </w:tr>
      <w:tr w:rsidR="000D4C82" w:rsidRPr="008460C1" w14:paraId="4DA89DED" w14:textId="77777777" w:rsidTr="00A9270C">
        <w:trPr>
          <w:trHeight w:val="300"/>
        </w:trPr>
        <w:tc>
          <w:tcPr>
            <w:tcW w:w="9810"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3AB85BDA" w14:textId="3C213BAD" w:rsidR="000D4C82" w:rsidRPr="00F3211C" w:rsidRDefault="000D4C82" w:rsidP="00F3678C">
            <w:pPr>
              <w:spacing w:after="0" w:line="360" w:lineRule="auto"/>
              <w:jc w:val="both"/>
              <w:rPr>
                <w:rFonts w:eastAsia="Aptos" w:cstheme="minorHAnsi"/>
                <w:b/>
                <w:bCs/>
                <w:color w:val="00B050"/>
              </w:rPr>
            </w:pPr>
            <w:r w:rsidRPr="00F3211C">
              <w:rPr>
                <w:rFonts w:eastAsia="Aptos" w:cstheme="minorHAnsi"/>
                <w:b/>
                <w:bCs/>
              </w:rPr>
              <w:lastRenderedPageBreak/>
              <w:t>Conclusion: The subject area passes the Justification Test</w:t>
            </w:r>
          </w:p>
        </w:tc>
      </w:tr>
    </w:tbl>
    <w:p w14:paraId="30E3828B" w14:textId="77777777" w:rsidR="000D4C82" w:rsidRPr="008460C1" w:rsidRDefault="000D4C82" w:rsidP="000D4C82">
      <w:pPr>
        <w:spacing w:line="276" w:lineRule="auto"/>
        <w:jc w:val="both"/>
        <w:rPr>
          <w:rFonts w:cstheme="minorHAnsi"/>
          <w:b/>
          <w:bCs/>
          <w:color w:val="00B050"/>
          <w:u w:val="single"/>
        </w:rPr>
      </w:pPr>
    </w:p>
    <w:p w14:paraId="16C177D2" w14:textId="336BAE36" w:rsidR="009071F6" w:rsidRDefault="009071F6">
      <w:pPr>
        <w:rPr>
          <w:b/>
          <w:bCs/>
          <w:sz w:val="40"/>
          <w:szCs w:val="40"/>
        </w:rPr>
      </w:pPr>
      <w:r>
        <w:rPr>
          <w:b/>
          <w:bCs/>
          <w:sz w:val="40"/>
          <w:szCs w:val="40"/>
        </w:rPr>
        <w:br w:type="page"/>
      </w:r>
    </w:p>
    <w:p w14:paraId="644408BA" w14:textId="7ECCE0E7" w:rsidR="009071F6" w:rsidRPr="00353702" w:rsidRDefault="009071F6" w:rsidP="009071F6">
      <w:pPr>
        <w:spacing w:line="276" w:lineRule="auto"/>
        <w:jc w:val="both"/>
        <w:rPr>
          <w:rFonts w:cstheme="minorHAnsi"/>
          <w:b/>
          <w:bCs/>
          <w:sz w:val="40"/>
          <w:szCs w:val="40"/>
        </w:rPr>
      </w:pPr>
      <w:r w:rsidRPr="00353702">
        <w:rPr>
          <w:rFonts w:cstheme="minorHAnsi"/>
          <w:b/>
          <w:bCs/>
          <w:sz w:val="40"/>
          <w:szCs w:val="40"/>
        </w:rPr>
        <w:lastRenderedPageBreak/>
        <w:t>Justification Test for Lands at East Wall Road, Dublin 3</w:t>
      </w:r>
    </w:p>
    <w:tbl>
      <w:tblPr>
        <w:tblW w:w="0" w:type="auto"/>
        <w:tblLook w:val="04A0" w:firstRow="1" w:lastRow="0" w:firstColumn="1" w:lastColumn="0" w:noHBand="0" w:noVBand="1"/>
      </w:tblPr>
      <w:tblGrid>
        <w:gridCol w:w="4000"/>
        <w:gridCol w:w="5810"/>
      </w:tblGrid>
      <w:tr w:rsidR="009071F6" w:rsidRPr="008460C1" w14:paraId="72538C6C"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shd w:val="clear" w:color="auto" w:fill="0D9DDB"/>
            <w:tcMar>
              <w:left w:w="108" w:type="dxa"/>
              <w:right w:w="108" w:type="dxa"/>
            </w:tcMar>
            <w:vAlign w:val="center"/>
          </w:tcPr>
          <w:p w14:paraId="210FB305" w14:textId="7E3B8F5A" w:rsidR="009071F6" w:rsidRPr="00353702" w:rsidRDefault="009071F6" w:rsidP="00F3678C">
            <w:pPr>
              <w:spacing w:before="40" w:after="40" w:line="360" w:lineRule="auto"/>
              <w:ind w:left="57" w:right="57"/>
              <w:jc w:val="both"/>
              <w:rPr>
                <w:rFonts w:eastAsia="Aptos" w:cstheme="minorHAnsi"/>
                <w:b/>
                <w:bCs/>
                <w:color w:val="00B050"/>
              </w:rPr>
            </w:pPr>
            <w:r w:rsidRPr="00353702">
              <w:rPr>
                <w:rFonts w:eastAsia="Aptos" w:cstheme="minorHAnsi"/>
                <w:b/>
                <w:bCs/>
              </w:rPr>
              <w:t>Lands at East Wall Road, Dublin 3</w:t>
            </w:r>
          </w:p>
        </w:tc>
      </w:tr>
      <w:tr w:rsidR="009071F6" w:rsidRPr="008460C1" w14:paraId="374E0823"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0A3F01A0" w14:textId="77777777" w:rsidR="009071F6" w:rsidRPr="008460C1" w:rsidRDefault="009071F6" w:rsidP="00F3678C">
            <w:pPr>
              <w:spacing w:before="40" w:after="40" w:line="360" w:lineRule="auto"/>
              <w:ind w:left="57" w:right="57"/>
              <w:jc w:val="both"/>
              <w:rPr>
                <w:rFonts w:eastAsia="Aptos" w:cstheme="minorHAnsi"/>
                <w:b/>
                <w:bCs/>
                <w:color w:val="00B050"/>
                <w:u w:val="single"/>
              </w:rPr>
            </w:pPr>
            <w:r w:rsidRPr="008460C1">
              <w:rPr>
                <w:rFonts w:cstheme="minorHAnsi"/>
                <w:b/>
                <w:bCs/>
                <w:noProof/>
                <w:color w:val="00B050"/>
                <w:u w:val="single"/>
              </w:rPr>
              <w:drawing>
                <wp:inline distT="0" distB="0" distL="0" distR="0" wp14:anchorId="6BE7C2B4" wp14:editId="35257218">
                  <wp:extent cx="4867275" cy="6876872"/>
                  <wp:effectExtent l="0" t="0" r="0" b="635"/>
                  <wp:docPr id="195220347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03479" name="Picture 1" descr="A map of a city&#10;&#10;AI-generated content may be incorrect."/>
                          <pic:cNvPicPr/>
                        </pic:nvPicPr>
                        <pic:blipFill>
                          <a:blip r:embed="rId36"/>
                          <a:stretch>
                            <a:fillRect/>
                          </a:stretch>
                        </pic:blipFill>
                        <pic:spPr>
                          <a:xfrm>
                            <a:off x="0" y="0"/>
                            <a:ext cx="4877136" cy="6890805"/>
                          </a:xfrm>
                          <a:prstGeom prst="rect">
                            <a:avLst/>
                          </a:prstGeom>
                        </pic:spPr>
                      </pic:pic>
                    </a:graphicData>
                  </a:graphic>
                </wp:inline>
              </w:drawing>
            </w:r>
          </w:p>
          <w:p w14:paraId="2E2E0A4D" w14:textId="77777777" w:rsidR="009071F6" w:rsidRPr="008460C1" w:rsidRDefault="009071F6" w:rsidP="00F3678C">
            <w:pPr>
              <w:spacing w:before="40" w:after="40" w:line="360" w:lineRule="auto"/>
              <w:ind w:left="57" w:right="57"/>
              <w:jc w:val="both"/>
              <w:rPr>
                <w:rFonts w:eastAsia="Aptos" w:cstheme="minorHAnsi"/>
                <w:b/>
                <w:bCs/>
                <w:color w:val="00B050"/>
                <w:u w:val="single"/>
              </w:rPr>
            </w:pPr>
          </w:p>
        </w:tc>
      </w:tr>
      <w:tr w:rsidR="009071F6" w:rsidRPr="008460C1" w14:paraId="4FEB8EF3"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479AEA3A" w14:textId="77777777" w:rsidR="009071F6" w:rsidRPr="008460C1" w:rsidRDefault="009071F6" w:rsidP="00F3678C">
            <w:pPr>
              <w:spacing w:before="40" w:after="40" w:line="360" w:lineRule="auto"/>
              <w:ind w:left="57" w:right="57"/>
              <w:jc w:val="both"/>
              <w:rPr>
                <w:rFonts w:eastAsia="Aptos" w:cstheme="minorHAnsi"/>
                <w:b/>
                <w:bCs/>
                <w:color w:val="00B050"/>
                <w:u w:val="single"/>
              </w:rPr>
            </w:pPr>
            <w:r w:rsidRPr="008460C1">
              <w:rPr>
                <w:rFonts w:eastAsia="Aptos" w:cstheme="minorHAnsi"/>
                <w:b/>
                <w:bCs/>
                <w:noProof/>
                <w:color w:val="00B050"/>
                <w:u w:val="single"/>
              </w:rPr>
              <w:lastRenderedPageBreak/>
              <w:drawing>
                <wp:inline distT="0" distB="0" distL="0" distR="0" wp14:anchorId="7896E28D" wp14:editId="4F7E2146">
                  <wp:extent cx="6238875" cy="3924300"/>
                  <wp:effectExtent l="0" t="0" r="9525" b="0"/>
                  <wp:docPr id="429097277" name="Picture 10"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97277" name="Picture 10" descr="A map of a city&#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38875" cy="3924300"/>
                          </a:xfrm>
                          <a:prstGeom prst="rect">
                            <a:avLst/>
                          </a:prstGeom>
                          <a:noFill/>
                          <a:ln>
                            <a:noFill/>
                          </a:ln>
                        </pic:spPr>
                      </pic:pic>
                    </a:graphicData>
                  </a:graphic>
                </wp:inline>
              </w:drawing>
            </w:r>
          </w:p>
          <w:p w14:paraId="1D187FCD" w14:textId="7637684A" w:rsidR="009071F6" w:rsidRPr="00885A41" w:rsidRDefault="009071F6" w:rsidP="00F3678C">
            <w:pPr>
              <w:spacing w:before="40" w:after="40" w:line="360" w:lineRule="auto"/>
              <w:ind w:left="57" w:right="57"/>
              <w:jc w:val="both"/>
              <w:rPr>
                <w:rFonts w:eastAsia="Aptos" w:cstheme="minorHAnsi"/>
                <w:color w:val="00B050"/>
              </w:rPr>
            </w:pPr>
            <w:r w:rsidRPr="00885A41">
              <w:rPr>
                <w:rFonts w:eastAsia="Aptos" w:cstheme="minorHAnsi"/>
              </w:rPr>
              <w:t>Lands at East Wall Road</w:t>
            </w:r>
          </w:p>
        </w:tc>
      </w:tr>
      <w:tr w:rsidR="009071F6" w:rsidRPr="008460C1" w14:paraId="46386DFA" w14:textId="77777777" w:rsidTr="00F3678C">
        <w:trPr>
          <w:trHeight w:val="300"/>
        </w:trPr>
        <w:tc>
          <w:tcPr>
            <w:tcW w:w="3534"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1AD7D1F4" w14:textId="552D3BA3" w:rsidR="009071F6" w:rsidRPr="00885A41" w:rsidRDefault="009071F6" w:rsidP="00F3678C">
            <w:pPr>
              <w:spacing w:before="40" w:after="40" w:line="360" w:lineRule="auto"/>
              <w:ind w:left="57" w:right="57"/>
              <w:jc w:val="both"/>
              <w:rPr>
                <w:rFonts w:eastAsia="Aptos" w:cstheme="minorHAnsi"/>
              </w:rPr>
            </w:pPr>
            <w:r w:rsidRPr="00885A41">
              <w:rPr>
                <w:rFonts w:eastAsia="Aptos" w:cstheme="minorHAnsi"/>
                <w:b/>
                <w:bCs/>
              </w:rPr>
              <w:t>Area Description</w:t>
            </w:r>
          </w:p>
        </w:tc>
        <w:tc>
          <w:tcPr>
            <w:tcW w:w="5472" w:type="dxa"/>
            <w:tcBorders>
              <w:top w:val="nil"/>
              <w:left w:val="single" w:sz="8" w:space="0" w:color="0D9DDB"/>
              <w:bottom w:val="single" w:sz="8" w:space="0" w:color="0D9DDB"/>
              <w:right w:val="single" w:sz="8" w:space="0" w:color="0D9DDB"/>
            </w:tcBorders>
            <w:tcMar>
              <w:left w:w="108" w:type="dxa"/>
              <w:right w:w="108" w:type="dxa"/>
            </w:tcMar>
            <w:vAlign w:val="center"/>
          </w:tcPr>
          <w:p w14:paraId="649E30AA" w14:textId="4355C9C3" w:rsidR="009071F6" w:rsidRPr="00885A41" w:rsidRDefault="009071F6" w:rsidP="00F3678C">
            <w:pPr>
              <w:spacing w:before="100" w:beforeAutospacing="1" w:after="100" w:afterAutospacing="1"/>
              <w:rPr>
                <w:rFonts w:eastAsia="Times" w:cstheme="minorHAnsi"/>
                <w:lang w:val="en-GB"/>
              </w:rPr>
            </w:pPr>
            <w:r w:rsidRPr="00885A41">
              <w:rPr>
                <w:rFonts w:eastAsia="Times New Roman" w:cstheme="minorHAnsi"/>
                <w:lang w:val="en-GB"/>
              </w:rPr>
              <w:t xml:space="preserve">The lands are located at East Wall Road in the north Docklands, adjacent the city centre.  The lands adjacent to the Tunnel Control Building are shown as site No. 20 on the above map and lands on East Wall Road / Bond Road are shown as site no. 19.  </w:t>
            </w:r>
          </w:p>
          <w:p w14:paraId="23BDDE59" w14:textId="77777777" w:rsidR="009071F6" w:rsidRPr="00885A41" w:rsidRDefault="009071F6" w:rsidP="00F3678C">
            <w:pPr>
              <w:spacing w:after="0"/>
              <w:rPr>
                <w:rFonts w:eastAsia="Times" w:cstheme="minorHAnsi"/>
                <w:lang w:val="en-GB"/>
              </w:rPr>
            </w:pPr>
            <w:r w:rsidRPr="00885A41">
              <w:rPr>
                <w:rFonts w:eastAsia="Times" w:cstheme="minorHAnsi"/>
                <w:lang w:val="en-GB"/>
              </w:rPr>
              <w:t>Both landbanks lie to the south of the M50 Motorway Tunnel and related infrastructure.  The lands are located within 1km of the Luas stop at the 3 Arena. There is a planned active travel route along East Wall Road.</w:t>
            </w:r>
          </w:p>
          <w:p w14:paraId="4607C816" w14:textId="77777777" w:rsidR="009071F6" w:rsidRPr="00885A41" w:rsidRDefault="009071F6" w:rsidP="00F3678C">
            <w:pPr>
              <w:spacing w:after="0"/>
              <w:rPr>
                <w:rFonts w:eastAsia="Times" w:cstheme="minorHAnsi"/>
                <w:lang w:val="en-GB"/>
              </w:rPr>
            </w:pPr>
            <w:r w:rsidRPr="00885A41">
              <w:rPr>
                <w:rFonts w:eastAsia="Times" w:cstheme="minorHAnsi"/>
                <w:lang w:val="en-GB"/>
              </w:rPr>
              <w:t xml:space="preserve">  </w:t>
            </w:r>
          </w:p>
          <w:p w14:paraId="3393BFF8" w14:textId="60519D1C" w:rsidR="009071F6" w:rsidRPr="00885A41" w:rsidRDefault="009071F6" w:rsidP="00F3678C">
            <w:pPr>
              <w:spacing w:after="0"/>
              <w:rPr>
                <w:rFonts w:eastAsia="Aptos" w:cstheme="minorHAnsi"/>
              </w:rPr>
            </w:pPr>
            <w:r w:rsidRPr="00885A41">
              <w:rPr>
                <w:rFonts w:eastAsia="Times" w:cstheme="minorHAnsi"/>
                <w:lang w:val="en-GB"/>
              </w:rPr>
              <w:t xml:space="preserve">Both landbanks are zoned currently for Z6 employment/enterprise uses. The lands on East Wall Road / Bond Road are currently used for port related car storage and are accessed from the port by a bridge over Bond Road. The lands at East Wall Road beside the Tunnel Control Building are vacant. </w:t>
            </w:r>
          </w:p>
        </w:tc>
      </w:tr>
      <w:tr w:rsidR="009071F6" w:rsidRPr="008460C1" w14:paraId="746FBF5C" w14:textId="77777777" w:rsidTr="00F3678C">
        <w:trPr>
          <w:trHeight w:val="300"/>
        </w:trPr>
        <w:tc>
          <w:tcPr>
            <w:tcW w:w="3534"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7DDFE456" w14:textId="7D8AD42C" w:rsidR="009071F6" w:rsidRPr="00885A41" w:rsidRDefault="009071F6" w:rsidP="00F3678C">
            <w:pPr>
              <w:spacing w:before="40" w:after="40" w:line="360" w:lineRule="auto"/>
              <w:ind w:left="57" w:right="57"/>
              <w:jc w:val="both"/>
              <w:rPr>
                <w:rFonts w:eastAsia="Aptos" w:cstheme="minorHAnsi"/>
                <w:b/>
                <w:bCs/>
              </w:rPr>
            </w:pPr>
            <w:r w:rsidRPr="00885A41">
              <w:rPr>
                <w:rFonts w:eastAsia="Aptos" w:cstheme="minorHAnsi"/>
                <w:b/>
                <w:bCs/>
              </w:rPr>
              <w:t>Land Use Zoning:</w:t>
            </w:r>
          </w:p>
        </w:tc>
        <w:tc>
          <w:tcPr>
            <w:tcW w:w="5472"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1147B340" w14:textId="51FA845C" w:rsidR="009071F6" w:rsidRPr="00885A41" w:rsidRDefault="009071F6" w:rsidP="00F3678C">
            <w:pPr>
              <w:spacing w:before="100" w:beforeAutospacing="1" w:after="100" w:afterAutospacing="1"/>
              <w:rPr>
                <w:rFonts w:eastAsia="Times New Roman" w:cstheme="minorHAnsi"/>
                <w:shd w:val="clear" w:color="auto" w:fill="FFFFFF"/>
                <w:lang w:val="en-GB"/>
              </w:rPr>
            </w:pPr>
            <w:r w:rsidRPr="00885A41">
              <w:rPr>
                <w:rFonts w:eastAsia="Times" w:cstheme="minorHAnsi"/>
                <w:lang w:val="en-GB"/>
              </w:rPr>
              <w:t>From:</w:t>
            </w:r>
            <w:r w:rsidRPr="00885A41">
              <w:rPr>
                <w:rFonts w:eastAsia="Times" w:cstheme="minorHAnsi"/>
                <w:lang w:val="en-GB"/>
              </w:rPr>
              <w:tab/>
              <w:t xml:space="preserve"> </w:t>
            </w:r>
            <w:r w:rsidRPr="00885A41">
              <w:rPr>
                <w:rFonts w:eastAsia="Times New Roman" w:cstheme="minorHAnsi"/>
                <w:shd w:val="clear" w:color="auto" w:fill="FFFFFF"/>
                <w:lang w:val="en-GB"/>
              </w:rPr>
              <w:t>Land Use Zoning Objective Z6 (Z6 Employment/Enterprise): ‘To provide for the creation and protection of enterprise and facilitate opportunities for employment creation’.</w:t>
            </w:r>
          </w:p>
          <w:p w14:paraId="06B46968" w14:textId="12B49850" w:rsidR="009071F6" w:rsidRPr="00885A41" w:rsidRDefault="009071F6" w:rsidP="00F3678C">
            <w:pPr>
              <w:spacing w:before="100" w:beforeAutospacing="1" w:after="100" w:afterAutospacing="1"/>
              <w:rPr>
                <w:rFonts w:eastAsia="Times" w:cstheme="minorHAnsi"/>
                <w:lang w:val="en-GB"/>
              </w:rPr>
            </w:pPr>
            <w:r w:rsidRPr="00885A41">
              <w:rPr>
                <w:rFonts w:eastAsia="Times New Roman" w:cstheme="minorHAnsi"/>
                <w:lang w:val="en-GB"/>
              </w:rPr>
              <w:lastRenderedPageBreak/>
              <w:t>To: Land Use Zoning Objective Z14 (Z14 Strategic Development and Regeneration Areas (SDRAs): ‘To seek the social, economic and physical development and/or regeneration of an area with mixed-use, of which residential would be the predominant use’.</w:t>
            </w:r>
          </w:p>
          <w:p w14:paraId="523C7560" w14:textId="77777777" w:rsidR="009071F6" w:rsidRPr="00885A41" w:rsidRDefault="009071F6" w:rsidP="00F3678C">
            <w:pPr>
              <w:spacing w:before="40" w:after="40" w:line="360" w:lineRule="auto"/>
              <w:ind w:left="57" w:right="57"/>
              <w:rPr>
                <w:rFonts w:eastAsia="Aptos" w:cstheme="minorHAnsi"/>
              </w:rPr>
            </w:pPr>
          </w:p>
        </w:tc>
      </w:tr>
      <w:tr w:rsidR="009071F6" w:rsidRPr="008460C1" w14:paraId="5CAAE8DD" w14:textId="77777777" w:rsidTr="00F3678C">
        <w:trPr>
          <w:trHeight w:val="300"/>
        </w:trPr>
        <w:tc>
          <w:tcPr>
            <w:tcW w:w="3534"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7E0D244E" w14:textId="0B2291F4" w:rsidR="009071F6" w:rsidRPr="00885A41" w:rsidRDefault="009071F6" w:rsidP="00F3678C">
            <w:pPr>
              <w:spacing w:before="40" w:after="40" w:line="360" w:lineRule="auto"/>
              <w:ind w:left="57" w:right="57"/>
              <w:jc w:val="both"/>
              <w:rPr>
                <w:rFonts w:eastAsia="Aptos" w:cstheme="minorHAnsi"/>
                <w:b/>
                <w:bCs/>
              </w:rPr>
            </w:pPr>
            <w:r w:rsidRPr="00885A41">
              <w:rPr>
                <w:rFonts w:eastAsia="Aptos" w:cstheme="minorHAnsi"/>
                <w:b/>
                <w:bCs/>
              </w:rPr>
              <w:lastRenderedPageBreak/>
              <w:t>SDRA 6 Docklands:</w:t>
            </w:r>
          </w:p>
          <w:p w14:paraId="5936B627" w14:textId="77777777" w:rsidR="009071F6" w:rsidRPr="00885A41" w:rsidRDefault="009071F6" w:rsidP="00F3678C">
            <w:pPr>
              <w:spacing w:before="40" w:after="40" w:line="360" w:lineRule="auto"/>
              <w:ind w:left="57" w:right="57"/>
              <w:jc w:val="both"/>
              <w:rPr>
                <w:rFonts w:eastAsia="Aptos" w:cstheme="minorHAnsi"/>
              </w:rPr>
            </w:pPr>
            <w:r w:rsidRPr="00885A41">
              <w:rPr>
                <w:rFonts w:eastAsia="Aptos" w:cstheme="minorHAnsi"/>
              </w:rPr>
              <w:t xml:space="preserve"> </w:t>
            </w:r>
          </w:p>
        </w:tc>
        <w:tc>
          <w:tcPr>
            <w:tcW w:w="5472"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22F6CCB6" w14:textId="4845EABF" w:rsidR="009071F6" w:rsidRPr="00885A41" w:rsidRDefault="009071F6" w:rsidP="00F3678C">
            <w:pPr>
              <w:spacing w:before="40" w:after="40"/>
              <w:ind w:left="57" w:right="57"/>
              <w:rPr>
                <w:rFonts w:eastAsia="Times" w:cstheme="minorHAnsi"/>
                <w:lang w:val="en-GB"/>
              </w:rPr>
            </w:pPr>
            <w:r w:rsidRPr="00885A41">
              <w:rPr>
                <w:rFonts w:eastAsia="Times" w:cstheme="minorHAnsi"/>
                <w:lang w:val="en-GB"/>
              </w:rPr>
              <w:t xml:space="preserve">The lands form part of Strategic Development and Regeneration Area No. 6 Docklands, as identified in the Dublin City Development Plan 2022.  </w:t>
            </w:r>
          </w:p>
          <w:p w14:paraId="71183416" w14:textId="77777777" w:rsidR="009071F6" w:rsidRPr="00885A41" w:rsidRDefault="009071F6" w:rsidP="00F3678C">
            <w:pPr>
              <w:spacing w:before="40" w:after="40"/>
              <w:ind w:left="57" w:right="57"/>
              <w:rPr>
                <w:rFonts w:eastAsia="Times" w:cstheme="minorHAnsi"/>
                <w:lang w:val="en-GB"/>
              </w:rPr>
            </w:pPr>
          </w:p>
          <w:p w14:paraId="48932541" w14:textId="77777777" w:rsidR="009071F6" w:rsidRPr="00885A41" w:rsidRDefault="009071F6" w:rsidP="00F3678C">
            <w:pPr>
              <w:spacing w:before="40" w:after="40"/>
              <w:ind w:left="57" w:right="57"/>
              <w:rPr>
                <w:rFonts w:cstheme="minorHAnsi"/>
              </w:rPr>
            </w:pPr>
            <w:r w:rsidRPr="00885A41">
              <w:rPr>
                <w:rFonts w:eastAsia="Times" w:cstheme="minorHAnsi"/>
                <w:lang w:val="en-GB"/>
              </w:rPr>
              <w:t xml:space="preserve">Key Opportunity Sites No.’s 19 and 20 comprise employment lands which are underutilised / vacant.  </w:t>
            </w:r>
            <w:r w:rsidRPr="00885A41">
              <w:rPr>
                <w:rFonts w:eastAsia="Aptos" w:cstheme="minorHAnsi"/>
              </w:rPr>
              <w:t xml:space="preserve">The opportunity for </w:t>
            </w:r>
            <w:r w:rsidRPr="00885A41">
              <w:rPr>
                <w:rFonts w:cstheme="minorHAnsi"/>
              </w:rPr>
              <w:t xml:space="preserve">consolidation and regeneration on these lands to support a </w:t>
            </w:r>
            <w:proofErr w:type="gramStart"/>
            <w:r w:rsidRPr="00885A41">
              <w:rPr>
                <w:rFonts w:cstheme="minorHAnsi"/>
              </w:rPr>
              <w:t>mixed use</w:t>
            </w:r>
            <w:proofErr w:type="gramEnd"/>
            <w:r w:rsidRPr="00885A41">
              <w:rPr>
                <w:rFonts w:cstheme="minorHAnsi"/>
              </w:rPr>
              <w:t xml:space="preserve"> development has been identified.</w:t>
            </w:r>
          </w:p>
          <w:p w14:paraId="500912CB" w14:textId="77777777" w:rsidR="009071F6" w:rsidRPr="00885A41" w:rsidRDefault="009071F6" w:rsidP="00F3678C">
            <w:pPr>
              <w:spacing w:before="40" w:after="40"/>
              <w:ind w:left="57" w:right="57"/>
              <w:rPr>
                <w:rFonts w:eastAsia="Aptos" w:cstheme="minorHAnsi"/>
              </w:rPr>
            </w:pPr>
          </w:p>
          <w:p w14:paraId="0722C9F8" w14:textId="3D4B8890" w:rsidR="009071F6" w:rsidRPr="00885A41" w:rsidRDefault="009071F6" w:rsidP="00F3678C">
            <w:pPr>
              <w:spacing w:before="40" w:after="40"/>
              <w:ind w:left="57" w:right="57"/>
              <w:rPr>
                <w:rFonts w:eastAsia="Aptos" w:cstheme="minorHAnsi"/>
              </w:rPr>
            </w:pPr>
            <w:r w:rsidRPr="00885A41">
              <w:rPr>
                <w:rFonts w:cstheme="minorHAnsi"/>
              </w:rPr>
              <w:t xml:space="preserve">A developer / landowner masterplan is to be prepared for the lands (site 19) and is to be agreed with the Planning Authority as part of the development management process.  </w:t>
            </w:r>
          </w:p>
        </w:tc>
      </w:tr>
      <w:tr w:rsidR="009071F6" w:rsidRPr="008460C1" w14:paraId="1B33F3B5" w14:textId="77777777" w:rsidTr="00F3678C">
        <w:trPr>
          <w:trHeight w:val="2520"/>
        </w:trPr>
        <w:tc>
          <w:tcPr>
            <w:tcW w:w="3534" w:type="dxa"/>
            <w:tcBorders>
              <w:top w:val="single" w:sz="8" w:space="0" w:color="0D9DDB"/>
              <w:left w:val="single" w:sz="8" w:space="0" w:color="0D9DDB"/>
              <w:bottom w:val="nil"/>
              <w:right w:val="single" w:sz="8" w:space="0" w:color="0D9DDB"/>
            </w:tcBorders>
            <w:tcMar>
              <w:left w:w="108" w:type="dxa"/>
              <w:right w:w="108" w:type="dxa"/>
            </w:tcMar>
            <w:vAlign w:val="center"/>
          </w:tcPr>
          <w:p w14:paraId="23B441D9" w14:textId="15C2DABA" w:rsidR="009071F6" w:rsidRPr="00885A41" w:rsidRDefault="009071F6" w:rsidP="00F3678C">
            <w:pPr>
              <w:spacing w:before="40" w:after="40" w:line="360" w:lineRule="auto"/>
              <w:ind w:left="57" w:right="57"/>
              <w:jc w:val="both"/>
              <w:rPr>
                <w:rFonts w:eastAsia="Aptos" w:cstheme="minorHAnsi"/>
                <w:b/>
                <w:bCs/>
              </w:rPr>
            </w:pPr>
            <w:r w:rsidRPr="00885A41">
              <w:rPr>
                <w:rFonts w:eastAsia="Aptos" w:cstheme="minorHAnsi"/>
                <w:b/>
                <w:bCs/>
              </w:rPr>
              <w:t>Benefitting from Defences (flood relief scheme works)/</w:t>
            </w:r>
          </w:p>
          <w:p w14:paraId="554EFA52" w14:textId="77777777" w:rsidR="009071F6" w:rsidRPr="00885A41" w:rsidRDefault="009071F6" w:rsidP="00F3678C">
            <w:pPr>
              <w:spacing w:before="40" w:after="40" w:line="360" w:lineRule="auto"/>
              <w:ind w:left="57" w:right="57"/>
              <w:jc w:val="both"/>
              <w:rPr>
                <w:rFonts w:eastAsia="Aptos" w:cstheme="minorHAnsi"/>
                <w:b/>
                <w:bCs/>
              </w:rPr>
            </w:pPr>
            <w:r w:rsidRPr="00885A41">
              <w:rPr>
                <w:rFonts w:eastAsia="Aptos" w:cstheme="minorHAnsi"/>
                <w:b/>
                <w:bCs/>
              </w:rPr>
              <w:t>Sensitivity to Climate Change/</w:t>
            </w:r>
          </w:p>
          <w:p w14:paraId="51E6097C" w14:textId="77777777" w:rsidR="009071F6" w:rsidRPr="00885A41" w:rsidRDefault="009071F6" w:rsidP="00F3678C">
            <w:pPr>
              <w:spacing w:before="40" w:after="40" w:line="360" w:lineRule="auto"/>
              <w:ind w:left="57" w:right="57"/>
              <w:jc w:val="both"/>
              <w:rPr>
                <w:rFonts w:eastAsia="Aptos" w:cstheme="minorHAnsi"/>
                <w:b/>
                <w:bCs/>
              </w:rPr>
            </w:pPr>
            <w:r w:rsidRPr="00885A41">
              <w:rPr>
                <w:rFonts w:eastAsia="Aptos" w:cstheme="minorHAnsi"/>
                <w:b/>
                <w:bCs/>
              </w:rPr>
              <w:t xml:space="preserve">Residual Risk/ </w:t>
            </w:r>
          </w:p>
          <w:p w14:paraId="0106B0E5" w14:textId="77777777" w:rsidR="009071F6" w:rsidRPr="00885A41" w:rsidRDefault="009071F6" w:rsidP="00F3678C">
            <w:pPr>
              <w:spacing w:before="40" w:after="40" w:line="360" w:lineRule="auto"/>
              <w:ind w:left="57" w:right="57"/>
              <w:jc w:val="both"/>
              <w:rPr>
                <w:rFonts w:eastAsia="Aptos" w:cstheme="minorHAnsi"/>
                <w:b/>
                <w:bCs/>
              </w:rPr>
            </w:pPr>
            <w:r w:rsidRPr="00885A41">
              <w:rPr>
                <w:rFonts w:eastAsia="Aptos" w:cstheme="minorHAnsi"/>
                <w:b/>
                <w:bCs/>
              </w:rPr>
              <w:t>Surface Water/</w:t>
            </w:r>
          </w:p>
          <w:p w14:paraId="78BCE24E" w14:textId="6F4DBFF3" w:rsidR="009071F6" w:rsidRPr="00885A41" w:rsidRDefault="009071F6" w:rsidP="00F3678C">
            <w:pPr>
              <w:spacing w:before="40" w:after="40" w:line="360" w:lineRule="auto"/>
              <w:ind w:left="57" w:right="57"/>
              <w:jc w:val="both"/>
              <w:rPr>
                <w:rFonts w:eastAsia="Aptos" w:cstheme="minorHAnsi"/>
              </w:rPr>
            </w:pPr>
            <w:r w:rsidRPr="00885A41">
              <w:rPr>
                <w:rFonts w:eastAsia="Aptos" w:cstheme="minorHAnsi"/>
                <w:b/>
                <w:bCs/>
              </w:rPr>
              <w:t>Historical Flooding</w:t>
            </w:r>
          </w:p>
        </w:tc>
        <w:tc>
          <w:tcPr>
            <w:tcW w:w="5472" w:type="dxa"/>
            <w:tcBorders>
              <w:top w:val="single" w:sz="8" w:space="0" w:color="0D9DDB"/>
              <w:left w:val="single" w:sz="8" w:space="0" w:color="0D9DDB"/>
              <w:bottom w:val="nil"/>
              <w:right w:val="single" w:sz="8" w:space="0" w:color="0D9DDB"/>
            </w:tcBorders>
            <w:tcMar>
              <w:left w:w="108" w:type="dxa"/>
              <w:right w:w="108" w:type="dxa"/>
            </w:tcMar>
            <w:vAlign w:val="center"/>
          </w:tcPr>
          <w:p w14:paraId="0142D57C" w14:textId="14C9B7D4" w:rsidR="009071F6" w:rsidRPr="00885A41" w:rsidRDefault="009071F6" w:rsidP="00F3678C">
            <w:pPr>
              <w:spacing w:before="40" w:after="40"/>
              <w:ind w:left="57" w:right="57"/>
              <w:rPr>
                <w:rFonts w:eastAsia="Aptos" w:cstheme="minorHAnsi"/>
              </w:rPr>
            </w:pPr>
            <w:r w:rsidRPr="00885A41">
              <w:rPr>
                <w:rFonts w:eastAsia="Aptos" w:cstheme="minorHAnsi"/>
              </w:rPr>
              <w:t xml:space="preserve">See Area Assessments in SFRA for Dublin City Development Plan 2022 - 2028:    </w:t>
            </w:r>
          </w:p>
          <w:p w14:paraId="7C049A89" w14:textId="77777777" w:rsidR="009071F6" w:rsidRPr="00885A41" w:rsidRDefault="009071F6" w:rsidP="00F3678C">
            <w:pPr>
              <w:spacing w:before="40" w:after="40"/>
              <w:ind w:left="57" w:right="57"/>
              <w:rPr>
                <w:rFonts w:eastAsia="Aptos" w:cstheme="minorHAnsi"/>
              </w:rPr>
            </w:pPr>
            <w:r w:rsidRPr="00885A41">
              <w:rPr>
                <w:rFonts w:eastAsia="Aptos" w:cstheme="minorHAnsi"/>
              </w:rPr>
              <w:t xml:space="preserve"> </w:t>
            </w:r>
          </w:p>
          <w:p w14:paraId="57A96537" w14:textId="77777777" w:rsidR="009071F6" w:rsidRPr="00885A41" w:rsidRDefault="009071F6" w:rsidP="00F3678C">
            <w:pPr>
              <w:spacing w:before="40" w:after="40"/>
              <w:ind w:left="57" w:right="57"/>
              <w:rPr>
                <w:rFonts w:eastAsia="Aptos" w:cstheme="minorHAnsi"/>
              </w:rPr>
            </w:pPr>
            <w:r w:rsidRPr="00885A41">
              <w:rPr>
                <w:rFonts w:eastAsia="Aptos" w:cstheme="minorHAnsi"/>
              </w:rPr>
              <w:t>Area: 2. Dublin Port North of the Liffey to Tom Clarke Bridge, and Area 3 Liffey: O’Connell Bridge to Tom Clarke Bridge, and,</w:t>
            </w:r>
          </w:p>
          <w:p w14:paraId="189CE67E" w14:textId="77777777" w:rsidR="009071F6" w:rsidRPr="00885A41" w:rsidRDefault="009071F6" w:rsidP="00F3678C">
            <w:pPr>
              <w:spacing w:before="40" w:after="40"/>
              <w:ind w:left="57" w:right="57"/>
              <w:rPr>
                <w:rFonts w:eastAsia="Aptos" w:cstheme="minorHAnsi"/>
              </w:rPr>
            </w:pPr>
            <w:r w:rsidRPr="00885A41">
              <w:rPr>
                <w:rFonts w:eastAsia="Aptos" w:cstheme="minorHAnsi"/>
              </w:rPr>
              <w:t xml:space="preserve">Area 20 Tolka: Dublin Port to Drumcondra Bridge, and </w:t>
            </w:r>
          </w:p>
          <w:p w14:paraId="56433EBF" w14:textId="77777777" w:rsidR="009071F6" w:rsidRPr="00885A41" w:rsidRDefault="009071F6" w:rsidP="00F3678C">
            <w:pPr>
              <w:spacing w:before="40" w:after="40"/>
              <w:ind w:left="57" w:right="57"/>
              <w:rPr>
                <w:rFonts w:eastAsia="Aptos" w:cstheme="minorHAnsi"/>
              </w:rPr>
            </w:pPr>
            <w:r w:rsidRPr="00885A41">
              <w:rPr>
                <w:rFonts w:eastAsia="Aptos" w:cstheme="minorHAnsi"/>
              </w:rPr>
              <w:t>Justification Test for SDRA 6 Docklands in Appendix C of Volume 7 (Strategic Flood Risk Assessment) of the Dublin City Development Plan 2022 – 2028</w:t>
            </w:r>
          </w:p>
          <w:p w14:paraId="6CCB1075" w14:textId="77777777" w:rsidR="009071F6" w:rsidRPr="00885A41" w:rsidRDefault="009071F6" w:rsidP="00F3678C">
            <w:pPr>
              <w:spacing w:before="40" w:after="40"/>
              <w:ind w:left="57" w:right="57"/>
              <w:rPr>
                <w:rFonts w:eastAsia="Aptos" w:cstheme="minorHAnsi"/>
              </w:rPr>
            </w:pPr>
          </w:p>
          <w:p w14:paraId="454347FF" w14:textId="77777777" w:rsidR="009071F6" w:rsidRPr="00885A41" w:rsidRDefault="009071F6" w:rsidP="00F3678C">
            <w:pPr>
              <w:spacing w:before="40" w:after="40"/>
              <w:ind w:left="57" w:right="57"/>
              <w:rPr>
                <w:rFonts w:eastAsia="Aptos" w:cstheme="minorHAnsi"/>
              </w:rPr>
            </w:pPr>
            <w:r w:rsidRPr="00885A41">
              <w:rPr>
                <w:rFonts w:eastAsia="Aptos" w:cstheme="minorHAnsi"/>
              </w:rPr>
              <w:t xml:space="preserve">This area benefits from the newly constructed coastal flood defence and cycleway extending to Terminal Road North which is designed to cater for the Medium Range Future sea level rise scenario (500mm of sea level rise) plus a freeboard of 300mm. This can be easily adapted in the future to cater with the </w:t>
            </w:r>
            <w:proofErr w:type="gramStart"/>
            <w:r w:rsidRPr="00885A41">
              <w:rPr>
                <w:rFonts w:eastAsia="Aptos" w:cstheme="minorHAnsi"/>
              </w:rPr>
              <w:t>High End</w:t>
            </w:r>
            <w:proofErr w:type="gramEnd"/>
            <w:r w:rsidRPr="00885A41">
              <w:rPr>
                <w:rFonts w:eastAsia="Aptos" w:cstheme="minorHAnsi"/>
              </w:rPr>
              <w:t xml:space="preserve"> Future sea level rise scenario (1.0m of sea level rise) plus freeboard.</w:t>
            </w:r>
          </w:p>
          <w:p w14:paraId="412DE644" w14:textId="77777777" w:rsidR="009071F6" w:rsidRPr="00885A41" w:rsidRDefault="009071F6" w:rsidP="00F3678C">
            <w:pPr>
              <w:spacing w:before="40" w:after="40"/>
              <w:ind w:left="57" w:right="57"/>
              <w:rPr>
                <w:rFonts w:eastAsia="Aptos" w:cstheme="minorHAnsi"/>
              </w:rPr>
            </w:pPr>
          </w:p>
          <w:p w14:paraId="18E7965F" w14:textId="77777777" w:rsidR="009071F6" w:rsidRPr="00885A41" w:rsidRDefault="009071F6" w:rsidP="00F3678C">
            <w:pPr>
              <w:spacing w:before="40" w:after="40"/>
              <w:ind w:left="57" w:right="57"/>
              <w:rPr>
                <w:rFonts w:eastAsia="Aptos" w:cstheme="minorHAnsi"/>
              </w:rPr>
            </w:pPr>
            <w:r w:rsidRPr="00885A41">
              <w:rPr>
                <w:rFonts w:eastAsia="Aptos" w:cstheme="minorHAnsi"/>
              </w:rPr>
              <w:lastRenderedPageBreak/>
              <w:t>Currently the whole of the site is above the estimated 0.5% AEP level with proposed habitable floor levels proposed above the 0.1% AEP level plus 300mm safety margin.</w:t>
            </w:r>
          </w:p>
          <w:p w14:paraId="078081EC" w14:textId="77777777" w:rsidR="009071F6" w:rsidRPr="00885A41" w:rsidRDefault="009071F6" w:rsidP="00F3678C">
            <w:pPr>
              <w:spacing w:before="40" w:after="40"/>
              <w:ind w:left="57" w:right="57"/>
              <w:rPr>
                <w:rFonts w:eastAsia="Aptos" w:cstheme="minorHAnsi"/>
              </w:rPr>
            </w:pPr>
            <w:r w:rsidRPr="00885A41">
              <w:rPr>
                <w:rFonts w:eastAsia="Aptos" w:cstheme="minorHAnsi"/>
              </w:rPr>
              <w:t>The site is sensitive to sea level rise and further protections can be installed to cope with 1m of sea level rise plus freeboard.</w:t>
            </w:r>
          </w:p>
          <w:p w14:paraId="6804F22E" w14:textId="77777777" w:rsidR="009071F6" w:rsidRPr="00885A41" w:rsidRDefault="009071F6" w:rsidP="00F3678C">
            <w:pPr>
              <w:spacing w:before="40" w:after="40"/>
              <w:ind w:left="57" w:right="57"/>
              <w:rPr>
                <w:rFonts w:eastAsia="Aptos" w:cstheme="minorHAnsi"/>
              </w:rPr>
            </w:pPr>
          </w:p>
          <w:p w14:paraId="20CBB870" w14:textId="77777777" w:rsidR="009071F6" w:rsidRPr="00885A41" w:rsidRDefault="009071F6" w:rsidP="00F3678C">
            <w:pPr>
              <w:spacing w:before="40" w:after="40"/>
              <w:ind w:left="57" w:right="57"/>
              <w:rPr>
                <w:rFonts w:eastAsia="Aptos" w:cstheme="minorHAnsi"/>
              </w:rPr>
            </w:pPr>
            <w:r w:rsidRPr="00885A41">
              <w:rPr>
                <w:rFonts w:eastAsia="Aptos" w:cstheme="minorHAnsi"/>
              </w:rPr>
              <w:t>The is no recorded historic flooding of this site.</w:t>
            </w:r>
          </w:p>
          <w:p w14:paraId="426F5F7A" w14:textId="77777777" w:rsidR="009071F6" w:rsidRPr="00885A41" w:rsidRDefault="009071F6" w:rsidP="00F3678C">
            <w:pPr>
              <w:spacing w:before="40" w:after="40"/>
              <w:ind w:left="57" w:right="57"/>
              <w:rPr>
                <w:rFonts w:eastAsia="Aptos" w:cstheme="minorHAnsi"/>
              </w:rPr>
            </w:pPr>
          </w:p>
          <w:p w14:paraId="45AEAD67" w14:textId="199DFEE2" w:rsidR="009071F6" w:rsidRPr="00885A41" w:rsidRDefault="009071F6" w:rsidP="00F3678C">
            <w:pPr>
              <w:spacing w:before="40" w:after="40"/>
              <w:ind w:left="57" w:right="57"/>
              <w:rPr>
                <w:rFonts w:eastAsia="Aptos" w:cstheme="minorHAnsi"/>
              </w:rPr>
            </w:pPr>
            <w:r w:rsidRPr="00885A41">
              <w:rPr>
                <w:rFonts w:eastAsia="Aptos" w:cstheme="minorHAnsi"/>
              </w:rPr>
              <w:t>The site must cope with the 1% AEP pluvial flood event using as many Sustainable Urban Drainage Systems as possible including storage to cope with a 20% AEP tidal flood event during this flood event. The effects of a MRFS 1%AEP rainfall event shall be evaluated and mitigated against during a 20% AEP tidal flood event. Mitigation measures to be proposed for HEFS rainfall flood event during a 20% AEP tidal flood event.</w:t>
            </w:r>
          </w:p>
          <w:p w14:paraId="593F1957" w14:textId="77777777" w:rsidR="009071F6" w:rsidRPr="00885A41" w:rsidRDefault="009071F6" w:rsidP="00F3678C">
            <w:pPr>
              <w:spacing w:before="40" w:after="40"/>
              <w:ind w:left="57" w:right="57"/>
              <w:rPr>
                <w:rFonts w:eastAsia="Aptos" w:cstheme="minorHAnsi"/>
              </w:rPr>
            </w:pPr>
          </w:p>
          <w:p w14:paraId="64BBFF09" w14:textId="77777777" w:rsidR="009071F6" w:rsidRPr="00885A41" w:rsidRDefault="009071F6" w:rsidP="00F3678C">
            <w:pPr>
              <w:spacing w:before="40" w:after="40" w:line="360" w:lineRule="auto"/>
              <w:ind w:left="57" w:right="57"/>
              <w:rPr>
                <w:rFonts w:eastAsia="Aptos" w:cstheme="minorHAnsi"/>
              </w:rPr>
            </w:pPr>
          </w:p>
        </w:tc>
      </w:tr>
      <w:tr w:rsidR="009071F6" w:rsidRPr="008460C1" w14:paraId="676A2DFD"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33192EC3" w14:textId="5D47E6C9" w:rsidR="009071F6" w:rsidRPr="00885A41" w:rsidRDefault="009071F6" w:rsidP="00885A41">
            <w:pPr>
              <w:spacing w:after="0" w:line="360" w:lineRule="auto"/>
              <w:ind w:right="57"/>
              <w:jc w:val="both"/>
              <w:rPr>
                <w:rFonts w:eastAsia="Aptos" w:cstheme="minorHAnsi"/>
                <w:b/>
                <w:bCs/>
              </w:rPr>
            </w:pPr>
            <w:r w:rsidRPr="00885A41">
              <w:rPr>
                <w:rFonts w:eastAsia="Aptos" w:cstheme="minorHAnsi"/>
                <w:b/>
                <w:bCs/>
              </w:rPr>
              <w:lastRenderedPageBreak/>
              <w:t>Commentary on Flood Risk:</w:t>
            </w:r>
          </w:p>
          <w:p w14:paraId="6823B7AB" w14:textId="77777777" w:rsidR="009071F6" w:rsidRPr="00885A41" w:rsidRDefault="009071F6" w:rsidP="00811416">
            <w:pPr>
              <w:pStyle w:val="BodyCopy"/>
            </w:pPr>
            <w:r w:rsidRPr="00885A41">
              <w:t xml:space="preserve">The Development Plan SFRA and CFRAM flood extent maps identify that the Z6 lands are mostly in Flood Zone C.  </w:t>
            </w:r>
          </w:p>
          <w:p w14:paraId="3D4A0A3E" w14:textId="77777777" w:rsidR="009071F6" w:rsidRPr="00885A41" w:rsidRDefault="009071F6" w:rsidP="00F3678C">
            <w:pPr>
              <w:rPr>
                <w:rFonts w:cstheme="minorHAnsi"/>
              </w:rPr>
            </w:pPr>
            <w:r w:rsidRPr="00885A41">
              <w:rPr>
                <w:rFonts w:cstheme="minorHAnsi"/>
              </w:rPr>
              <w:t xml:space="preserve">Both the National CFRAM Coastal and the NCFHM show there are increases in flood risk in the mid-range future scenario flood extents, with large increases predicted for the high-end future scenario for both datasets.  The </w:t>
            </w:r>
            <w:proofErr w:type="gramStart"/>
            <w:r w:rsidRPr="00885A41">
              <w:rPr>
                <w:rFonts w:cstheme="minorHAnsi"/>
              </w:rPr>
              <w:t>NCFHM  flood</w:t>
            </w:r>
            <w:proofErr w:type="gramEnd"/>
            <w:r w:rsidRPr="00885A41">
              <w:rPr>
                <w:rFonts w:cstheme="minorHAnsi"/>
              </w:rPr>
              <w:t xml:space="preserve"> extent maps do not consider the existing flood defences which defend this area.  </w:t>
            </w:r>
          </w:p>
          <w:p w14:paraId="5C77AE4F" w14:textId="2FFF54C5" w:rsidR="009071F6" w:rsidRPr="00885A41" w:rsidRDefault="009071F6" w:rsidP="00F3678C">
            <w:pPr>
              <w:rPr>
                <w:rFonts w:cstheme="minorHAnsi"/>
              </w:rPr>
            </w:pPr>
            <w:r w:rsidRPr="00885A41">
              <w:rPr>
                <w:rFonts w:cstheme="minorHAnsi"/>
              </w:rPr>
              <w:t xml:space="preserve">Mitigation measures against these future </w:t>
            </w:r>
            <w:proofErr w:type="spellStart"/>
            <w:r w:rsidRPr="00885A41">
              <w:rPr>
                <w:rFonts w:cstheme="minorHAnsi"/>
              </w:rPr>
              <w:t>scenario’s</w:t>
            </w:r>
            <w:proofErr w:type="spellEnd"/>
            <w:r w:rsidRPr="00885A41">
              <w:rPr>
                <w:rFonts w:cstheme="minorHAnsi"/>
              </w:rPr>
              <w:t xml:space="preserve"> are outlined below in the </w:t>
            </w:r>
            <w:proofErr w:type="gramStart"/>
            <w:r w:rsidRPr="00885A41">
              <w:rPr>
                <w:rFonts w:cstheme="minorHAnsi"/>
              </w:rPr>
              <w:t>Site Specific</w:t>
            </w:r>
            <w:proofErr w:type="gramEnd"/>
            <w:r w:rsidRPr="00885A41">
              <w:rPr>
                <w:rFonts w:cstheme="minorHAnsi"/>
              </w:rPr>
              <w:t xml:space="preserve"> Flood Risk </w:t>
            </w:r>
            <w:proofErr w:type="gramStart"/>
            <w:r w:rsidRPr="00885A41">
              <w:rPr>
                <w:rFonts w:cstheme="minorHAnsi"/>
              </w:rPr>
              <w:t>Assessment .</w:t>
            </w:r>
            <w:proofErr w:type="gramEnd"/>
          </w:p>
          <w:p w14:paraId="7666F8F8" w14:textId="77777777" w:rsidR="009071F6" w:rsidRPr="008460C1" w:rsidRDefault="009071F6" w:rsidP="00811416">
            <w:pPr>
              <w:pStyle w:val="BodyCopy"/>
            </w:pPr>
          </w:p>
        </w:tc>
      </w:tr>
      <w:tr w:rsidR="009071F6" w:rsidRPr="008460C1" w14:paraId="2129AD6B"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6F733253" w14:textId="4AA70BE2" w:rsidR="009071F6" w:rsidRPr="00885A41" w:rsidRDefault="009071F6" w:rsidP="00F3678C">
            <w:pPr>
              <w:spacing w:after="0" w:line="360" w:lineRule="auto"/>
              <w:ind w:right="57"/>
              <w:jc w:val="both"/>
              <w:rPr>
                <w:rFonts w:eastAsia="Aptos" w:cstheme="minorHAnsi"/>
                <w:b/>
                <w:bCs/>
              </w:rPr>
            </w:pPr>
            <w:r w:rsidRPr="00885A41">
              <w:rPr>
                <w:rFonts w:eastAsia="Aptos" w:cstheme="minorHAnsi"/>
                <w:b/>
                <w:bCs/>
              </w:rPr>
              <w:t xml:space="preserve">Justification Test for Development Plans </w:t>
            </w:r>
          </w:p>
          <w:p w14:paraId="315E9E2D" w14:textId="77777777" w:rsidR="009071F6" w:rsidRPr="00885A41" w:rsidRDefault="009071F6" w:rsidP="00F3678C">
            <w:pPr>
              <w:spacing w:after="0" w:line="360" w:lineRule="auto"/>
              <w:ind w:left="57" w:right="57"/>
              <w:jc w:val="both"/>
              <w:rPr>
                <w:rFonts w:eastAsia="Aptos" w:cstheme="minorHAnsi"/>
                <w:color w:val="00B050"/>
                <w:u w:val="single"/>
              </w:rPr>
            </w:pPr>
            <w:r w:rsidRPr="00885A41">
              <w:rPr>
                <w:rFonts w:eastAsia="Aptos" w:cstheme="minorHAnsi"/>
                <w:color w:val="00B050"/>
                <w:u w:val="single"/>
              </w:rPr>
              <w:t xml:space="preserve"> </w:t>
            </w:r>
          </w:p>
          <w:p w14:paraId="15E7004A" w14:textId="0DC2A26F" w:rsidR="009071F6" w:rsidRPr="00885A41" w:rsidRDefault="009071F6" w:rsidP="00F3678C">
            <w:pPr>
              <w:spacing w:line="276" w:lineRule="auto"/>
              <w:rPr>
                <w:rFonts w:cstheme="minorHAnsi"/>
              </w:rPr>
            </w:pPr>
            <w:r w:rsidRPr="00885A41">
              <w:rPr>
                <w:rFonts w:cstheme="minorHAnsi"/>
                <w:b/>
                <w:bCs/>
              </w:rPr>
              <w:t>1. Part 1</w:t>
            </w:r>
            <w:r w:rsidRPr="00885A41">
              <w:rPr>
                <w:rFonts w:cstheme="minorHAnsi"/>
              </w:rPr>
              <w:t xml:space="preserve"> of the Justification Test is covered under </w:t>
            </w:r>
            <w:r w:rsidRPr="00885A41">
              <w:rPr>
                <w:rFonts w:cstheme="minorHAnsi"/>
                <w:b/>
                <w:bCs/>
              </w:rPr>
              <w:t>Section 3.2.1 of the SFRA of the 2022-2028 Dublin City Development Plan</w:t>
            </w:r>
            <w:r w:rsidRPr="00885A41">
              <w:rPr>
                <w:rFonts w:cstheme="minorHAnsi"/>
              </w:rPr>
              <w:t>, Volume 7, which states that ‘</w:t>
            </w:r>
            <w:r w:rsidRPr="00885A41">
              <w:rPr>
                <w:rFonts w:cstheme="minorHAnsi"/>
                <w:i/>
                <w:iCs/>
              </w:rPr>
              <w:t>Part 1 of the Justification Test has, therefore, been applied universally across the city’.</w:t>
            </w:r>
          </w:p>
          <w:p w14:paraId="5A02C57D" w14:textId="77777777" w:rsidR="009071F6" w:rsidRPr="00885A41" w:rsidRDefault="009071F6" w:rsidP="00F3678C">
            <w:pPr>
              <w:spacing w:after="0" w:line="360" w:lineRule="auto"/>
              <w:rPr>
                <w:rFonts w:eastAsia="Aptos" w:cstheme="minorHAnsi"/>
                <w:color w:val="00B050"/>
                <w:u w:val="single"/>
              </w:rPr>
            </w:pPr>
          </w:p>
          <w:p w14:paraId="375F2580" w14:textId="7EDE4706" w:rsidR="009071F6" w:rsidRPr="00B11CA9" w:rsidRDefault="009071F6" w:rsidP="00F3678C">
            <w:pPr>
              <w:spacing w:after="0" w:line="360" w:lineRule="auto"/>
              <w:rPr>
                <w:rFonts w:eastAsia="Aptos" w:cstheme="minorHAnsi"/>
                <w:b/>
                <w:bCs/>
              </w:rPr>
            </w:pPr>
            <w:r w:rsidRPr="00B11CA9">
              <w:rPr>
                <w:rFonts w:eastAsia="Aptos" w:cstheme="minorHAnsi"/>
                <w:b/>
                <w:bCs/>
              </w:rPr>
              <w:lastRenderedPageBreak/>
              <w:t xml:space="preserve">2. The zoning or designation of the lands for the particular use or development type is required to achieve the proper planning and sustainable development of the urban settlement </w:t>
            </w:r>
            <w:proofErr w:type="gramStart"/>
            <w:r w:rsidRPr="00B11CA9">
              <w:rPr>
                <w:rFonts w:eastAsia="Aptos" w:cstheme="minorHAnsi"/>
                <w:b/>
                <w:bCs/>
              </w:rPr>
              <w:t>and, in particular</w:t>
            </w:r>
            <w:proofErr w:type="gramEnd"/>
            <w:r w:rsidRPr="00B11CA9">
              <w:rPr>
                <w:rFonts w:eastAsia="Aptos" w:cstheme="minorHAnsi"/>
                <w:b/>
                <w:bCs/>
              </w:rPr>
              <w:t>:</w:t>
            </w:r>
          </w:p>
          <w:p w14:paraId="582E7837" w14:textId="77777777" w:rsidR="009071F6" w:rsidRPr="00885A41" w:rsidRDefault="009071F6" w:rsidP="00F3678C">
            <w:pPr>
              <w:spacing w:after="0" w:line="360" w:lineRule="auto"/>
              <w:rPr>
                <w:rFonts w:eastAsia="Aptos" w:cstheme="minorHAnsi"/>
                <w:color w:val="00B050"/>
                <w:u w:val="single"/>
              </w:rPr>
            </w:pPr>
            <w:r w:rsidRPr="00885A41">
              <w:rPr>
                <w:rFonts w:eastAsia="Aptos" w:cstheme="minorHAnsi"/>
                <w:color w:val="00B050"/>
                <w:u w:val="single"/>
              </w:rPr>
              <w:t xml:space="preserve"> </w:t>
            </w:r>
          </w:p>
          <w:p w14:paraId="09C6B239" w14:textId="77777777" w:rsidR="009071F6" w:rsidRPr="00B11CA9" w:rsidRDefault="009071F6" w:rsidP="00F3678C">
            <w:pPr>
              <w:spacing w:after="0" w:line="360" w:lineRule="auto"/>
              <w:rPr>
                <w:rFonts w:eastAsia="Aptos" w:cstheme="minorHAnsi"/>
                <w:b/>
                <w:bCs/>
              </w:rPr>
            </w:pPr>
            <w:r w:rsidRPr="00B11CA9">
              <w:rPr>
                <w:rFonts w:eastAsia="Aptos" w:cstheme="minorHAnsi"/>
                <w:b/>
                <w:bCs/>
              </w:rPr>
              <w:t>(</w:t>
            </w:r>
            <w:proofErr w:type="spellStart"/>
            <w:r w:rsidRPr="00B11CA9">
              <w:rPr>
                <w:rFonts w:eastAsia="Aptos" w:cstheme="minorHAnsi"/>
                <w:b/>
                <w:bCs/>
              </w:rPr>
              <w:t>i</w:t>
            </w:r>
            <w:proofErr w:type="spellEnd"/>
            <w:r w:rsidRPr="00B11CA9">
              <w:rPr>
                <w:rFonts w:eastAsia="Aptos" w:cstheme="minorHAnsi"/>
                <w:b/>
                <w:bCs/>
              </w:rPr>
              <w:t>)  Is essential to facilitate regeneration and/or expansion of the centre of the urban settlement.</w:t>
            </w:r>
          </w:p>
          <w:p w14:paraId="26AFD8D3" w14:textId="77777777" w:rsidR="009071F6" w:rsidRPr="00B11CA9" w:rsidRDefault="009071F6" w:rsidP="00811416">
            <w:pPr>
              <w:pStyle w:val="BodyCopy"/>
            </w:pPr>
            <w:r w:rsidRPr="00B11CA9">
              <w:t xml:space="preserve">Answer: Yes, both: The lands are located within Strategic Development and Regeneration Area No. 6 Docklands which corresponds to the Dublin Docklands areas as defined by the Dublin Docklands Development Authority Act, 1997.   </w:t>
            </w:r>
          </w:p>
          <w:p w14:paraId="431DDF42" w14:textId="77777777" w:rsidR="009071F6" w:rsidRPr="00B11CA9" w:rsidRDefault="009071F6" w:rsidP="00811416">
            <w:pPr>
              <w:pStyle w:val="BodyCopy"/>
            </w:pPr>
            <w:r w:rsidRPr="00B11CA9">
              <w:t xml:space="preserve">These lands lie within the northern Docklands and are adjacent the city centre.  The re-development of the lands along with the redevelopment of East Point Business Park (site No. 21 shown on the map above), provides the opportunity for the sequential and coordinated regeneration of development lands in the Docklands / adjacent the city centre.    </w:t>
            </w:r>
          </w:p>
          <w:p w14:paraId="6C0AC130" w14:textId="77777777" w:rsidR="009071F6" w:rsidRPr="00B11CA9" w:rsidRDefault="009071F6" w:rsidP="00811416">
            <w:pPr>
              <w:pStyle w:val="BodyCopy"/>
            </w:pPr>
          </w:p>
          <w:p w14:paraId="73A242F3" w14:textId="77777777" w:rsidR="009071F6" w:rsidRPr="00B11CA9" w:rsidRDefault="009071F6" w:rsidP="00F3678C">
            <w:pPr>
              <w:spacing w:after="0" w:line="360" w:lineRule="auto"/>
              <w:jc w:val="both"/>
              <w:rPr>
                <w:rFonts w:eastAsia="Aptos" w:cstheme="minorHAnsi"/>
                <w:b/>
                <w:bCs/>
              </w:rPr>
            </w:pPr>
            <w:r w:rsidRPr="00B11CA9">
              <w:rPr>
                <w:rFonts w:eastAsia="Aptos" w:cstheme="minorHAnsi"/>
                <w:b/>
                <w:bCs/>
              </w:rPr>
              <w:t>(ii)  Comprises significant previously developed and/or under-utilised lands.</w:t>
            </w:r>
          </w:p>
          <w:p w14:paraId="32EF4F80" w14:textId="77777777" w:rsidR="009071F6" w:rsidRPr="00B11CA9" w:rsidRDefault="009071F6" w:rsidP="00811416">
            <w:pPr>
              <w:pStyle w:val="BodyCopy"/>
            </w:pPr>
            <w:r w:rsidRPr="00B11CA9">
              <w:rPr>
                <w:rFonts w:eastAsia="Aptos"/>
              </w:rPr>
              <w:t xml:space="preserve">Answer: Yes: </w:t>
            </w:r>
            <w:r w:rsidRPr="00B11CA9">
              <w:t xml:space="preserve">The identification of the lands for redevelopment is driven by land vacancy and underutilisation and aligns with the broader planning objective of urban consolidation and compact growth.  </w:t>
            </w:r>
          </w:p>
          <w:p w14:paraId="21C9B8A5" w14:textId="77777777" w:rsidR="009071F6" w:rsidRPr="00B11CA9" w:rsidRDefault="009071F6" w:rsidP="00F3678C">
            <w:pPr>
              <w:spacing w:after="0" w:line="360" w:lineRule="auto"/>
              <w:jc w:val="both"/>
              <w:rPr>
                <w:rFonts w:eastAsia="Aptos" w:cstheme="minorHAnsi"/>
              </w:rPr>
            </w:pPr>
          </w:p>
          <w:p w14:paraId="52BD4EEF" w14:textId="77777777" w:rsidR="009071F6" w:rsidRPr="00B11CA9" w:rsidRDefault="009071F6" w:rsidP="00F3678C">
            <w:pPr>
              <w:spacing w:after="0" w:line="360" w:lineRule="auto"/>
              <w:jc w:val="both"/>
              <w:rPr>
                <w:rFonts w:eastAsia="Aptos" w:cstheme="minorHAnsi"/>
                <w:b/>
                <w:bCs/>
              </w:rPr>
            </w:pPr>
            <w:r w:rsidRPr="00B11CA9">
              <w:rPr>
                <w:rFonts w:eastAsia="Aptos" w:cstheme="minorHAnsi"/>
                <w:b/>
                <w:bCs/>
              </w:rPr>
              <w:t>(iii)  Is within or adjoining the core of an established or designated urban settlement.</w:t>
            </w:r>
          </w:p>
          <w:p w14:paraId="4389FB1E" w14:textId="77777777" w:rsidR="009071F6" w:rsidRPr="00B11CA9" w:rsidRDefault="009071F6" w:rsidP="00811416">
            <w:pPr>
              <w:pStyle w:val="BodyCopy"/>
            </w:pPr>
            <w:r w:rsidRPr="00B11CA9">
              <w:t xml:space="preserve">Answer: Yes: The lands are located within Strategic Development and Regeneration Area No. 6 Docklands which corresponds to the Dublin Docklands areas as defined by the Dublin Docklands Development Authority Act, 1997.   The lands lie adjacent the city centre.  The lands are therefore located within the core of the established urban settlement.  </w:t>
            </w:r>
          </w:p>
          <w:p w14:paraId="1F739501" w14:textId="77777777" w:rsidR="009071F6" w:rsidRPr="00B11CA9" w:rsidRDefault="009071F6" w:rsidP="00F3678C">
            <w:pPr>
              <w:spacing w:after="0" w:line="360" w:lineRule="auto"/>
              <w:rPr>
                <w:rFonts w:eastAsia="Aptos" w:cstheme="minorHAnsi"/>
              </w:rPr>
            </w:pPr>
          </w:p>
          <w:p w14:paraId="3027F871" w14:textId="77777777" w:rsidR="009071F6" w:rsidRPr="00B11CA9" w:rsidRDefault="009071F6" w:rsidP="00F3678C">
            <w:pPr>
              <w:spacing w:after="0" w:line="360" w:lineRule="auto"/>
              <w:rPr>
                <w:rFonts w:eastAsia="Aptos" w:cstheme="minorHAnsi"/>
                <w:b/>
                <w:bCs/>
              </w:rPr>
            </w:pPr>
            <w:r w:rsidRPr="00B11CA9">
              <w:rPr>
                <w:rFonts w:eastAsia="Aptos" w:cstheme="minorHAnsi"/>
                <w:b/>
                <w:bCs/>
              </w:rPr>
              <w:t xml:space="preserve">(iv)  Will be essential in achieving compact and sustainable urban growth. </w:t>
            </w:r>
          </w:p>
          <w:p w14:paraId="0872DFEB" w14:textId="77777777" w:rsidR="009071F6" w:rsidRPr="00B11CA9" w:rsidRDefault="009071F6" w:rsidP="00F3678C">
            <w:pPr>
              <w:spacing w:after="0" w:line="360" w:lineRule="auto"/>
              <w:rPr>
                <w:rFonts w:eastAsia="Aptos" w:cstheme="minorHAnsi"/>
              </w:rPr>
            </w:pPr>
            <w:r w:rsidRPr="00B11CA9">
              <w:rPr>
                <w:rFonts w:eastAsia="Aptos" w:cstheme="minorHAnsi"/>
              </w:rPr>
              <w:t xml:space="preserve">Answer: Yes: The SDRA lands have significant potential for regeneration/ development and can make a valuable contribution to the future physical and social regeneration of this part of the city.   The regeneration and redevelopment of opportunity sites beside the city centre is essential in achieving compact and sustainable urban growth in line with the NPF, the RSES and MASP.   </w:t>
            </w:r>
          </w:p>
          <w:p w14:paraId="3A04FE2F" w14:textId="77777777" w:rsidR="009071F6" w:rsidRPr="00B11CA9" w:rsidRDefault="009071F6" w:rsidP="00F3678C">
            <w:pPr>
              <w:spacing w:after="0" w:line="360" w:lineRule="auto"/>
              <w:rPr>
                <w:rFonts w:eastAsia="Aptos" w:cstheme="minorHAnsi"/>
                <w:b/>
                <w:bCs/>
              </w:rPr>
            </w:pPr>
            <w:r w:rsidRPr="00B11CA9">
              <w:rPr>
                <w:rFonts w:eastAsia="Aptos" w:cstheme="minorHAnsi"/>
                <w:b/>
                <w:bCs/>
              </w:rPr>
              <w:t>(v)  There are no suitable alternative lands for the particular use or development type, in areas at lower risk of flooding within or adjoining the core of the urban settlement.</w:t>
            </w:r>
          </w:p>
          <w:p w14:paraId="6C98134F" w14:textId="2AA441FD" w:rsidR="009071F6" w:rsidRPr="00885A41" w:rsidRDefault="009071F6" w:rsidP="00F3678C">
            <w:pPr>
              <w:spacing w:after="0" w:line="360" w:lineRule="auto"/>
              <w:rPr>
                <w:rFonts w:eastAsia="Aptos" w:cstheme="minorHAnsi"/>
              </w:rPr>
            </w:pPr>
            <w:r w:rsidRPr="00B11CA9">
              <w:rPr>
                <w:rFonts w:eastAsia="Aptos" w:cstheme="minorHAnsi"/>
              </w:rPr>
              <w:t xml:space="preserve">Answer: The regeneration/ redevelopment of the Dublin Docklands has been identified at national and regional level as an imperative for the consolidation of Dublin City.  There are no </w:t>
            </w:r>
            <w:r w:rsidRPr="00B11CA9">
              <w:rPr>
                <w:rFonts w:eastAsia="Aptos" w:cstheme="minorHAnsi"/>
              </w:rPr>
              <w:lastRenderedPageBreak/>
              <w:t xml:space="preserve">suitable alternative lands for the </w:t>
            </w:r>
            <w:proofErr w:type="gramStart"/>
            <w:r w:rsidRPr="00B11CA9">
              <w:rPr>
                <w:rFonts w:eastAsia="Aptos" w:cstheme="minorHAnsi"/>
              </w:rPr>
              <w:t>particular uses</w:t>
            </w:r>
            <w:proofErr w:type="gramEnd"/>
            <w:r w:rsidRPr="00B11CA9">
              <w:rPr>
                <w:rFonts w:eastAsia="Aptos" w:cstheme="minorHAnsi"/>
              </w:rPr>
              <w:t xml:space="preserve"> or development type in areas at lower risk of flooding, within or adjoining the urban settlement.</w:t>
            </w:r>
          </w:p>
        </w:tc>
      </w:tr>
      <w:tr w:rsidR="009071F6" w:rsidRPr="008460C1" w14:paraId="60132F6D"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56EEB51E" w14:textId="3CAF6696" w:rsidR="009071F6" w:rsidRPr="00B11CA9" w:rsidRDefault="009071F6" w:rsidP="00F3678C">
            <w:pPr>
              <w:spacing w:after="0" w:line="360" w:lineRule="auto"/>
              <w:jc w:val="both"/>
              <w:rPr>
                <w:rFonts w:eastAsia="Aptos" w:cstheme="minorHAnsi"/>
                <w:b/>
                <w:bCs/>
              </w:rPr>
            </w:pPr>
            <w:r w:rsidRPr="00B11CA9">
              <w:rPr>
                <w:rFonts w:eastAsia="Aptos" w:cstheme="minorHAnsi"/>
                <w:b/>
                <w:bCs/>
              </w:rPr>
              <w:lastRenderedPageBreak/>
              <w:t>3. Specific Flood Risk Assessment</w:t>
            </w:r>
          </w:p>
          <w:p w14:paraId="1EA7122C" w14:textId="77777777" w:rsidR="009071F6" w:rsidRPr="00B11CA9" w:rsidRDefault="009071F6" w:rsidP="00F3678C">
            <w:pPr>
              <w:spacing w:after="0" w:line="360" w:lineRule="auto"/>
              <w:jc w:val="both"/>
              <w:rPr>
                <w:rFonts w:eastAsia="Aptos" w:cstheme="minorHAnsi"/>
              </w:rPr>
            </w:pPr>
          </w:p>
          <w:p w14:paraId="0A70E666" w14:textId="77777777" w:rsidR="009071F6" w:rsidRPr="00B11CA9" w:rsidRDefault="009071F6" w:rsidP="00F3678C">
            <w:pPr>
              <w:spacing w:after="0" w:line="360" w:lineRule="auto"/>
              <w:rPr>
                <w:rFonts w:eastAsia="Aptos" w:cstheme="minorHAnsi"/>
              </w:rPr>
            </w:pPr>
            <w:r w:rsidRPr="00B11CA9">
              <w:rPr>
                <w:rFonts w:eastAsia="Aptos" w:cstheme="minorHAnsi"/>
              </w:rPr>
              <w:t xml:space="preserve">The whole of the site is estimated to be currently in flood zone C (except for a small area of Flood Zone B on the northern side). Floor levels of residential buildings will be above the current </w:t>
            </w:r>
            <w:proofErr w:type="gramStart"/>
            <w:r w:rsidRPr="00B11CA9">
              <w:rPr>
                <w:rFonts w:eastAsia="Aptos" w:cstheme="minorHAnsi"/>
              </w:rPr>
              <w:t>1,000 year</w:t>
            </w:r>
            <w:proofErr w:type="gramEnd"/>
            <w:r w:rsidRPr="00B11CA9">
              <w:rPr>
                <w:rFonts w:eastAsia="Aptos" w:cstheme="minorHAnsi"/>
              </w:rPr>
              <w:t xml:space="preserve"> tide level plus 300mm safety margin. The site is defended from future sea level rise to the Medium Range Future Scenario assuming a 500mm increase in average sea level by the newly constructed flood defence and cycleway which extends east to Terminal Road North. This can be increased in the future to cope with the HEFS level of protection to this area.</w:t>
            </w:r>
          </w:p>
          <w:p w14:paraId="28438450" w14:textId="77777777" w:rsidR="009071F6" w:rsidRPr="00B11CA9" w:rsidRDefault="009071F6" w:rsidP="00F3678C">
            <w:pPr>
              <w:spacing w:after="0" w:line="360" w:lineRule="auto"/>
              <w:rPr>
                <w:rFonts w:eastAsia="Aptos" w:cstheme="minorHAnsi"/>
              </w:rPr>
            </w:pPr>
          </w:p>
          <w:p w14:paraId="4137BFD0" w14:textId="4124D295" w:rsidR="009071F6" w:rsidRPr="00B11CA9" w:rsidRDefault="009071F6" w:rsidP="00F3678C">
            <w:pPr>
              <w:spacing w:after="0" w:line="360" w:lineRule="auto"/>
              <w:rPr>
                <w:rFonts w:eastAsia="Aptos" w:cstheme="minorHAnsi"/>
              </w:rPr>
            </w:pPr>
            <w:r w:rsidRPr="00B11CA9">
              <w:rPr>
                <w:rFonts w:eastAsia="Aptos" w:cstheme="minorHAnsi"/>
              </w:rPr>
              <w:t xml:space="preserve">The site will cope with the 1% AEP including MRFS and HEFS against a 20%AEP tidal flood event using </w:t>
            </w:r>
            <w:proofErr w:type="spellStart"/>
            <w:r w:rsidRPr="00B11CA9">
              <w:rPr>
                <w:rFonts w:eastAsia="Aptos" w:cstheme="minorHAnsi"/>
              </w:rPr>
              <w:t>SuDS</w:t>
            </w:r>
            <w:proofErr w:type="spellEnd"/>
            <w:r w:rsidRPr="00B11CA9">
              <w:rPr>
                <w:rFonts w:eastAsia="Aptos" w:cstheme="minorHAnsi"/>
              </w:rPr>
              <w:t xml:space="preserve"> and site storage measures.</w:t>
            </w:r>
          </w:p>
          <w:p w14:paraId="12C664BC" w14:textId="77777777" w:rsidR="009071F6" w:rsidRPr="00B11CA9" w:rsidRDefault="009071F6" w:rsidP="00F3678C">
            <w:pPr>
              <w:spacing w:after="0" w:line="360" w:lineRule="auto"/>
              <w:jc w:val="both"/>
              <w:rPr>
                <w:rFonts w:eastAsia="Aptos" w:cstheme="minorHAnsi"/>
              </w:rPr>
            </w:pPr>
          </w:p>
        </w:tc>
      </w:tr>
      <w:tr w:rsidR="009071F6" w:rsidRPr="008460C1" w14:paraId="74E763AC"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5B0F4C1A" w14:textId="77777777" w:rsidR="009071F6" w:rsidRPr="00B11CA9" w:rsidRDefault="009071F6" w:rsidP="00F3678C">
            <w:pPr>
              <w:spacing w:after="0" w:line="360" w:lineRule="auto"/>
              <w:jc w:val="both"/>
              <w:rPr>
                <w:rFonts w:eastAsia="Aptos" w:cstheme="minorHAnsi"/>
                <w:b/>
                <w:bCs/>
              </w:rPr>
            </w:pPr>
            <w:r w:rsidRPr="00B11CA9">
              <w:rPr>
                <w:rFonts w:eastAsia="Aptos" w:cstheme="minorHAnsi"/>
                <w:b/>
                <w:bCs/>
              </w:rPr>
              <w:t>Conclusion: The subject area passes the Justification Test</w:t>
            </w:r>
          </w:p>
        </w:tc>
      </w:tr>
    </w:tbl>
    <w:p w14:paraId="45071E2A" w14:textId="77777777" w:rsidR="000D4C82" w:rsidRDefault="000D4C82">
      <w:pPr>
        <w:rPr>
          <w:b/>
          <w:bCs/>
          <w:sz w:val="40"/>
          <w:szCs w:val="40"/>
        </w:rPr>
      </w:pPr>
    </w:p>
    <w:p w14:paraId="2857C92C" w14:textId="0339F00D" w:rsidR="009071F6" w:rsidRDefault="009071F6">
      <w:pPr>
        <w:rPr>
          <w:b/>
          <w:bCs/>
          <w:sz w:val="40"/>
          <w:szCs w:val="40"/>
        </w:rPr>
      </w:pPr>
      <w:r>
        <w:rPr>
          <w:b/>
          <w:bCs/>
          <w:sz w:val="40"/>
          <w:szCs w:val="40"/>
        </w:rPr>
        <w:br w:type="page"/>
      </w:r>
    </w:p>
    <w:p w14:paraId="424AE511" w14:textId="2B8B4A20" w:rsidR="009071F6" w:rsidRPr="00C60634" w:rsidRDefault="009071F6" w:rsidP="009071F6">
      <w:pPr>
        <w:spacing w:line="276" w:lineRule="auto"/>
        <w:jc w:val="both"/>
        <w:rPr>
          <w:rFonts w:cstheme="minorHAnsi"/>
          <w:b/>
          <w:bCs/>
          <w:sz w:val="40"/>
          <w:szCs w:val="40"/>
        </w:rPr>
      </w:pPr>
      <w:r w:rsidRPr="00C60634">
        <w:rPr>
          <w:rFonts w:cstheme="minorHAnsi"/>
          <w:b/>
          <w:bCs/>
          <w:sz w:val="40"/>
          <w:szCs w:val="40"/>
        </w:rPr>
        <w:lastRenderedPageBreak/>
        <w:t>Justification Test for Lands at North Road, Finglas, Dublin 11</w:t>
      </w:r>
    </w:p>
    <w:tbl>
      <w:tblPr>
        <w:tblW w:w="0" w:type="auto"/>
        <w:tblLook w:val="04A0" w:firstRow="1" w:lastRow="0" w:firstColumn="1" w:lastColumn="0" w:noHBand="0" w:noVBand="1"/>
      </w:tblPr>
      <w:tblGrid>
        <w:gridCol w:w="3534"/>
        <w:gridCol w:w="5472"/>
      </w:tblGrid>
      <w:tr w:rsidR="009071F6" w:rsidRPr="008460C1" w14:paraId="6B496A64"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shd w:val="clear" w:color="auto" w:fill="0D9DDB"/>
            <w:tcMar>
              <w:left w:w="108" w:type="dxa"/>
              <w:right w:w="108" w:type="dxa"/>
            </w:tcMar>
            <w:vAlign w:val="center"/>
          </w:tcPr>
          <w:p w14:paraId="4E42948B" w14:textId="4A72187F" w:rsidR="009071F6" w:rsidRPr="00C60634" w:rsidRDefault="009071F6" w:rsidP="00F3678C">
            <w:pPr>
              <w:spacing w:before="40" w:after="40" w:line="360" w:lineRule="auto"/>
              <w:ind w:left="57" w:right="57"/>
              <w:jc w:val="both"/>
              <w:rPr>
                <w:rFonts w:eastAsia="Aptos" w:cstheme="minorHAnsi"/>
                <w:b/>
                <w:bCs/>
                <w:color w:val="FFFFFF" w:themeColor="background1"/>
              </w:rPr>
            </w:pPr>
            <w:r w:rsidRPr="00C60634">
              <w:rPr>
                <w:rFonts w:eastAsia="Aptos" w:cstheme="minorHAnsi"/>
                <w:b/>
                <w:bCs/>
              </w:rPr>
              <w:t>Lands at North Road, Finglas, Dublin 11</w:t>
            </w:r>
          </w:p>
        </w:tc>
      </w:tr>
      <w:tr w:rsidR="009071F6" w:rsidRPr="008460C1" w14:paraId="373871DD"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7A836C9F" w14:textId="77777777" w:rsidR="009071F6" w:rsidRPr="008460C1" w:rsidRDefault="009071F6" w:rsidP="00F3678C">
            <w:pPr>
              <w:spacing w:before="40" w:after="40" w:line="360" w:lineRule="auto"/>
              <w:ind w:left="57" w:right="57"/>
              <w:jc w:val="both"/>
              <w:rPr>
                <w:rFonts w:eastAsia="Aptos" w:cstheme="minorHAnsi"/>
              </w:rPr>
            </w:pPr>
            <w:r w:rsidRPr="008460C1">
              <w:rPr>
                <w:rFonts w:cstheme="minorHAnsi"/>
                <w:noProof/>
              </w:rPr>
              <w:drawing>
                <wp:inline distT="0" distB="0" distL="0" distR="0" wp14:anchorId="62E2EF64" wp14:editId="3706B801">
                  <wp:extent cx="4369981" cy="6257748"/>
                  <wp:effectExtent l="0" t="0" r="0" b="0"/>
                  <wp:docPr id="456843962"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3799" name="Picture 1" descr="A map of a city"/>
                          <pic:cNvPicPr/>
                        </pic:nvPicPr>
                        <pic:blipFill>
                          <a:blip r:embed="rId37"/>
                          <a:stretch>
                            <a:fillRect/>
                          </a:stretch>
                        </pic:blipFill>
                        <pic:spPr>
                          <a:xfrm>
                            <a:off x="0" y="0"/>
                            <a:ext cx="4379362" cy="6271182"/>
                          </a:xfrm>
                          <a:prstGeom prst="rect">
                            <a:avLst/>
                          </a:prstGeom>
                        </pic:spPr>
                      </pic:pic>
                    </a:graphicData>
                  </a:graphic>
                </wp:inline>
              </w:drawing>
            </w:r>
          </w:p>
          <w:p w14:paraId="1EEAF7FD" w14:textId="77777777" w:rsidR="009071F6" w:rsidRPr="008460C1" w:rsidRDefault="009071F6" w:rsidP="00F3678C">
            <w:pPr>
              <w:spacing w:before="40" w:after="40" w:line="360" w:lineRule="auto"/>
              <w:ind w:left="57" w:right="57"/>
              <w:jc w:val="both"/>
              <w:rPr>
                <w:rFonts w:eastAsia="Aptos" w:cstheme="minorHAnsi"/>
              </w:rPr>
            </w:pPr>
          </w:p>
        </w:tc>
      </w:tr>
      <w:tr w:rsidR="009071F6" w:rsidRPr="008460C1" w14:paraId="3B8958D9" w14:textId="77777777" w:rsidTr="00F3678C">
        <w:trPr>
          <w:trHeight w:val="300"/>
        </w:trPr>
        <w:tc>
          <w:tcPr>
            <w:tcW w:w="3534"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0B74F3AB" w14:textId="1DB966A4" w:rsidR="009071F6" w:rsidRPr="00C60634" w:rsidRDefault="009071F6" w:rsidP="00F3678C">
            <w:pPr>
              <w:spacing w:before="40" w:after="40" w:line="360" w:lineRule="auto"/>
              <w:ind w:left="57" w:right="57"/>
              <w:jc w:val="both"/>
              <w:rPr>
                <w:rFonts w:eastAsia="Aptos" w:cstheme="minorHAnsi"/>
                <w:b/>
                <w:bCs/>
              </w:rPr>
            </w:pPr>
            <w:r w:rsidRPr="00C60634">
              <w:rPr>
                <w:rFonts w:eastAsia="Aptos" w:cstheme="minorHAnsi"/>
                <w:b/>
                <w:bCs/>
              </w:rPr>
              <w:t>Area Description</w:t>
            </w:r>
            <w:r w:rsidR="00C60634" w:rsidRPr="00C60634">
              <w:rPr>
                <w:rFonts w:eastAsia="Aptos" w:cstheme="minorHAnsi"/>
                <w:b/>
                <w:bCs/>
              </w:rPr>
              <w:t>:</w:t>
            </w:r>
          </w:p>
        </w:tc>
        <w:tc>
          <w:tcPr>
            <w:tcW w:w="5472" w:type="dxa"/>
            <w:tcBorders>
              <w:top w:val="nil"/>
              <w:left w:val="single" w:sz="8" w:space="0" w:color="0D9DDB"/>
              <w:bottom w:val="single" w:sz="8" w:space="0" w:color="0D9DDB"/>
              <w:right w:val="single" w:sz="8" w:space="0" w:color="0D9DDB"/>
            </w:tcBorders>
            <w:tcMar>
              <w:left w:w="108" w:type="dxa"/>
              <w:right w:w="108" w:type="dxa"/>
            </w:tcMar>
            <w:vAlign w:val="center"/>
          </w:tcPr>
          <w:p w14:paraId="20B4AC6F" w14:textId="1DA714F6" w:rsidR="009071F6" w:rsidRPr="00C60634" w:rsidRDefault="009071F6" w:rsidP="00F3678C">
            <w:pPr>
              <w:spacing w:after="0"/>
              <w:rPr>
                <w:rFonts w:eastAsia="Times" w:cstheme="minorHAnsi"/>
                <w:lang w:val="en-GB"/>
              </w:rPr>
            </w:pPr>
            <w:r w:rsidRPr="00C60634">
              <w:rPr>
                <w:rFonts w:eastAsia="Times" w:cstheme="minorHAnsi"/>
                <w:lang w:val="en-GB"/>
              </w:rPr>
              <w:t xml:space="preserve">These lands (c.7 ha) are located along North Road and St. Margaret’s Road to the north of and within the built-up area of Finglas/Finglas Village. The lands are located to the south of the M50 / N2 junction, to the southwest of Charlestown Shopping Centre (in the Fingal County Council’s </w:t>
            </w:r>
            <w:r w:rsidRPr="00C60634">
              <w:rPr>
                <w:rFonts w:eastAsia="Times" w:cstheme="minorHAnsi"/>
                <w:lang w:val="en-GB"/>
              </w:rPr>
              <w:lastRenderedPageBreak/>
              <w:t>area) and the northern part of the landbank is located adjacent to lands zoned ‘Town Centre’ lands under the Fingal County Development Plan.  The lands are located to the west of lands at Jamestown which are designated for major regeneration and housing development under SDRA 3.</w:t>
            </w:r>
          </w:p>
          <w:p w14:paraId="4E47D279" w14:textId="77777777" w:rsidR="009071F6" w:rsidRPr="00C60634" w:rsidRDefault="009071F6" w:rsidP="00F3678C">
            <w:pPr>
              <w:spacing w:after="0"/>
              <w:rPr>
                <w:rFonts w:eastAsia="Times" w:cstheme="minorHAnsi"/>
                <w:lang w:val="en-GB"/>
              </w:rPr>
            </w:pPr>
          </w:p>
          <w:p w14:paraId="346255FB" w14:textId="77777777" w:rsidR="009071F6" w:rsidRPr="00C60634" w:rsidRDefault="009071F6" w:rsidP="00F3678C">
            <w:pPr>
              <w:spacing w:after="0"/>
              <w:rPr>
                <w:rFonts w:eastAsia="Aptos" w:cstheme="minorHAnsi"/>
              </w:rPr>
            </w:pPr>
          </w:p>
        </w:tc>
      </w:tr>
      <w:tr w:rsidR="009071F6" w:rsidRPr="008460C1" w14:paraId="4E9FD188" w14:textId="77777777" w:rsidTr="00F3678C">
        <w:trPr>
          <w:trHeight w:val="300"/>
        </w:trPr>
        <w:tc>
          <w:tcPr>
            <w:tcW w:w="3534"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1F224E6E" w14:textId="6733409C" w:rsidR="009071F6" w:rsidRPr="00C60634" w:rsidRDefault="009071F6" w:rsidP="00F3678C">
            <w:pPr>
              <w:spacing w:before="40" w:after="40" w:line="360" w:lineRule="auto"/>
              <w:ind w:left="57" w:right="57"/>
              <w:jc w:val="both"/>
              <w:rPr>
                <w:rFonts w:eastAsia="Aptos" w:cstheme="minorHAnsi"/>
                <w:b/>
                <w:bCs/>
              </w:rPr>
            </w:pPr>
            <w:r w:rsidRPr="00C60634">
              <w:rPr>
                <w:rFonts w:eastAsia="Aptos" w:cstheme="minorHAnsi"/>
                <w:b/>
                <w:bCs/>
              </w:rPr>
              <w:lastRenderedPageBreak/>
              <w:t>Land Use Zoning:</w:t>
            </w:r>
          </w:p>
        </w:tc>
        <w:tc>
          <w:tcPr>
            <w:tcW w:w="5472"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0227A463" w14:textId="344297F5" w:rsidR="009071F6" w:rsidRPr="00C60634" w:rsidRDefault="009071F6" w:rsidP="00F3678C">
            <w:pPr>
              <w:spacing w:before="100" w:beforeAutospacing="1" w:after="100" w:afterAutospacing="1"/>
              <w:rPr>
                <w:rFonts w:eastAsia="Times New Roman" w:cstheme="minorHAnsi"/>
                <w:shd w:val="clear" w:color="auto" w:fill="FFFFFF"/>
                <w:lang w:val="en-GB"/>
              </w:rPr>
            </w:pPr>
            <w:r w:rsidRPr="00C60634">
              <w:rPr>
                <w:rFonts w:eastAsia="Times" w:cstheme="minorHAnsi"/>
                <w:lang w:val="en-GB"/>
              </w:rPr>
              <w:t>From:</w:t>
            </w:r>
            <w:r w:rsidRPr="00C60634">
              <w:rPr>
                <w:rFonts w:eastAsia="Times" w:cstheme="minorHAnsi"/>
                <w:lang w:val="en-GB"/>
              </w:rPr>
              <w:tab/>
              <w:t xml:space="preserve"> </w:t>
            </w:r>
            <w:r w:rsidRPr="00C60634">
              <w:rPr>
                <w:rFonts w:eastAsia="Times New Roman" w:cstheme="minorHAnsi"/>
                <w:shd w:val="clear" w:color="auto" w:fill="FFFFFF"/>
                <w:lang w:val="en-GB"/>
              </w:rPr>
              <w:t>Land Use Zoning Objective Z6 (Z6 Employment/Enterprise): ‘To provide for the creation and protection of enterprise and facilitate opportunities for employment creation’.</w:t>
            </w:r>
          </w:p>
          <w:p w14:paraId="45DA15F3" w14:textId="79CC726F" w:rsidR="009071F6" w:rsidRPr="00C60634" w:rsidRDefault="009071F6" w:rsidP="00F3678C">
            <w:pPr>
              <w:spacing w:before="100" w:beforeAutospacing="1" w:after="100" w:afterAutospacing="1"/>
              <w:rPr>
                <w:rFonts w:eastAsia="Times" w:cstheme="minorHAnsi"/>
                <w:lang w:val="en-GB"/>
              </w:rPr>
            </w:pPr>
            <w:r w:rsidRPr="00C60634">
              <w:rPr>
                <w:rFonts w:eastAsia="Times" w:cstheme="minorHAnsi"/>
                <w:lang w:val="en-GB"/>
              </w:rPr>
              <w:t>To: Land Use Zoning Objective Z10 (Z10 Inner Suburban and Inner City Sustainable Mixed-Uses): ‘To consolidate and facilitate the development of inner city and inner suburban sites for mixed-uses’.</w:t>
            </w:r>
          </w:p>
          <w:p w14:paraId="5A88D6A8" w14:textId="77777777" w:rsidR="009071F6" w:rsidRPr="00C60634" w:rsidRDefault="009071F6" w:rsidP="00F3678C">
            <w:pPr>
              <w:spacing w:before="100" w:beforeAutospacing="1" w:after="100" w:afterAutospacing="1"/>
              <w:rPr>
                <w:rFonts w:eastAsia="Aptos" w:cstheme="minorHAnsi"/>
              </w:rPr>
            </w:pPr>
          </w:p>
        </w:tc>
      </w:tr>
      <w:tr w:rsidR="009071F6" w:rsidRPr="008460C1" w14:paraId="6C87EF1D" w14:textId="77777777" w:rsidTr="00F3678C">
        <w:trPr>
          <w:trHeight w:val="300"/>
        </w:trPr>
        <w:tc>
          <w:tcPr>
            <w:tcW w:w="3534"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64363AD3" w14:textId="557AD849" w:rsidR="009071F6" w:rsidRPr="00C60634" w:rsidRDefault="009071F6" w:rsidP="00F3678C">
            <w:pPr>
              <w:spacing w:before="40" w:after="40" w:line="360" w:lineRule="auto"/>
              <w:ind w:left="57" w:right="57"/>
              <w:jc w:val="both"/>
              <w:rPr>
                <w:rFonts w:eastAsia="Aptos" w:cstheme="minorHAnsi"/>
                <w:b/>
                <w:bCs/>
              </w:rPr>
            </w:pPr>
            <w:r w:rsidRPr="00C60634">
              <w:rPr>
                <w:rFonts w:eastAsia="Aptos" w:cstheme="minorHAnsi"/>
                <w:b/>
                <w:bCs/>
              </w:rPr>
              <w:t>SDRA 3 Finglas Village Environs and Jamestown Lands</w:t>
            </w:r>
            <w:r w:rsidR="00C60634" w:rsidRPr="00C60634">
              <w:rPr>
                <w:rFonts w:eastAsia="Aptos" w:cstheme="minorHAnsi"/>
                <w:b/>
                <w:bCs/>
              </w:rPr>
              <w:t>:</w:t>
            </w:r>
          </w:p>
          <w:p w14:paraId="0F7BAA7D" w14:textId="77777777" w:rsidR="009071F6" w:rsidRPr="00C60634" w:rsidRDefault="009071F6" w:rsidP="00F3678C">
            <w:pPr>
              <w:spacing w:before="40" w:after="40" w:line="360" w:lineRule="auto"/>
              <w:ind w:left="57" w:right="57"/>
              <w:jc w:val="both"/>
              <w:rPr>
                <w:rFonts w:eastAsia="Aptos" w:cstheme="minorHAnsi"/>
              </w:rPr>
            </w:pPr>
            <w:r w:rsidRPr="00C60634">
              <w:rPr>
                <w:rFonts w:eastAsia="Aptos" w:cstheme="minorHAnsi"/>
              </w:rPr>
              <w:t xml:space="preserve"> </w:t>
            </w:r>
          </w:p>
        </w:tc>
        <w:tc>
          <w:tcPr>
            <w:tcW w:w="5472"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16483E3A" w14:textId="1A731E72" w:rsidR="009071F6" w:rsidRPr="00C60634" w:rsidRDefault="009071F6" w:rsidP="00F3678C">
            <w:pPr>
              <w:spacing w:before="40" w:after="40"/>
              <w:ind w:left="57" w:right="57"/>
              <w:rPr>
                <w:rFonts w:eastAsia="Aptos" w:cstheme="minorHAnsi"/>
              </w:rPr>
            </w:pPr>
            <w:r w:rsidRPr="00C60634">
              <w:rPr>
                <w:rFonts w:eastAsia="Aptos" w:cstheme="minorHAnsi"/>
              </w:rPr>
              <w:t>The southern part of the lands is in Strategic DRA 3 Finglas Village and Environs and Jamestown Lands</w:t>
            </w:r>
          </w:p>
        </w:tc>
      </w:tr>
      <w:tr w:rsidR="009071F6" w:rsidRPr="008460C1" w14:paraId="4DF7C316" w14:textId="77777777" w:rsidTr="00F3678C">
        <w:trPr>
          <w:trHeight w:val="2520"/>
        </w:trPr>
        <w:tc>
          <w:tcPr>
            <w:tcW w:w="3534" w:type="dxa"/>
            <w:tcBorders>
              <w:top w:val="single" w:sz="8" w:space="0" w:color="0D9DDB"/>
              <w:left w:val="single" w:sz="8" w:space="0" w:color="0D9DDB"/>
              <w:bottom w:val="nil"/>
              <w:right w:val="single" w:sz="8" w:space="0" w:color="0D9DDB"/>
            </w:tcBorders>
            <w:tcMar>
              <w:left w:w="108" w:type="dxa"/>
              <w:right w:w="108" w:type="dxa"/>
            </w:tcMar>
            <w:vAlign w:val="center"/>
          </w:tcPr>
          <w:p w14:paraId="35ED26A5" w14:textId="4D63CBE3" w:rsidR="009071F6" w:rsidRPr="00C60634" w:rsidRDefault="009071F6" w:rsidP="00F3678C">
            <w:pPr>
              <w:spacing w:before="40" w:after="40" w:line="360" w:lineRule="auto"/>
              <w:ind w:left="57" w:right="57"/>
              <w:jc w:val="both"/>
              <w:rPr>
                <w:rFonts w:eastAsia="Aptos" w:cstheme="minorHAnsi"/>
                <w:b/>
                <w:bCs/>
              </w:rPr>
            </w:pPr>
            <w:r w:rsidRPr="00C60634">
              <w:rPr>
                <w:rFonts w:eastAsia="Aptos" w:cstheme="minorHAnsi"/>
                <w:b/>
                <w:bCs/>
              </w:rPr>
              <w:t>Benefitting from Defences (flood relief scheme works)/</w:t>
            </w:r>
          </w:p>
          <w:p w14:paraId="65F04C33" w14:textId="77777777" w:rsidR="009071F6" w:rsidRPr="00C60634" w:rsidRDefault="009071F6" w:rsidP="00F3678C">
            <w:pPr>
              <w:spacing w:before="40" w:after="40" w:line="360" w:lineRule="auto"/>
              <w:ind w:left="57" w:right="57"/>
              <w:jc w:val="both"/>
              <w:rPr>
                <w:rFonts w:eastAsia="Aptos" w:cstheme="minorHAnsi"/>
                <w:b/>
                <w:bCs/>
              </w:rPr>
            </w:pPr>
            <w:r w:rsidRPr="00C60634">
              <w:rPr>
                <w:rFonts w:eastAsia="Aptos" w:cstheme="minorHAnsi"/>
                <w:b/>
                <w:bCs/>
              </w:rPr>
              <w:t>Sensitivity to Climate Change/</w:t>
            </w:r>
          </w:p>
          <w:p w14:paraId="4EA82C93" w14:textId="77777777" w:rsidR="009071F6" w:rsidRPr="00C60634" w:rsidRDefault="009071F6" w:rsidP="00F3678C">
            <w:pPr>
              <w:spacing w:before="40" w:after="40" w:line="360" w:lineRule="auto"/>
              <w:ind w:left="57" w:right="57"/>
              <w:jc w:val="both"/>
              <w:rPr>
                <w:rFonts w:eastAsia="Aptos" w:cstheme="minorHAnsi"/>
                <w:b/>
                <w:bCs/>
              </w:rPr>
            </w:pPr>
            <w:r w:rsidRPr="00C60634">
              <w:rPr>
                <w:rFonts w:eastAsia="Aptos" w:cstheme="minorHAnsi"/>
                <w:b/>
                <w:bCs/>
              </w:rPr>
              <w:t xml:space="preserve">Residual Risk/ </w:t>
            </w:r>
          </w:p>
          <w:p w14:paraId="24C2DA65" w14:textId="77777777" w:rsidR="009071F6" w:rsidRPr="00C60634" w:rsidRDefault="009071F6" w:rsidP="00F3678C">
            <w:pPr>
              <w:spacing w:before="40" w:after="40" w:line="360" w:lineRule="auto"/>
              <w:ind w:left="57" w:right="57"/>
              <w:jc w:val="both"/>
              <w:rPr>
                <w:rFonts w:eastAsia="Aptos" w:cstheme="minorHAnsi"/>
                <w:b/>
                <w:bCs/>
              </w:rPr>
            </w:pPr>
            <w:r w:rsidRPr="00C60634">
              <w:rPr>
                <w:rFonts w:eastAsia="Aptos" w:cstheme="minorHAnsi"/>
                <w:b/>
                <w:bCs/>
              </w:rPr>
              <w:t>Surface Water/</w:t>
            </w:r>
          </w:p>
          <w:p w14:paraId="62412A1C" w14:textId="64C84B59" w:rsidR="009071F6" w:rsidRPr="00C60634" w:rsidRDefault="009071F6" w:rsidP="00F3678C">
            <w:pPr>
              <w:spacing w:before="40" w:after="40" w:line="360" w:lineRule="auto"/>
              <w:ind w:left="57" w:right="57"/>
              <w:jc w:val="both"/>
              <w:rPr>
                <w:rFonts w:eastAsia="Aptos" w:cstheme="minorHAnsi"/>
              </w:rPr>
            </w:pPr>
            <w:r w:rsidRPr="00C60634">
              <w:rPr>
                <w:rFonts w:eastAsia="Aptos" w:cstheme="minorHAnsi"/>
                <w:b/>
                <w:bCs/>
              </w:rPr>
              <w:t>Historical Flooding</w:t>
            </w:r>
            <w:r w:rsidR="00C60634" w:rsidRPr="00C60634">
              <w:rPr>
                <w:rFonts w:eastAsia="Aptos" w:cstheme="minorHAnsi"/>
                <w:b/>
                <w:bCs/>
              </w:rPr>
              <w:t>:</w:t>
            </w:r>
          </w:p>
        </w:tc>
        <w:tc>
          <w:tcPr>
            <w:tcW w:w="5472" w:type="dxa"/>
            <w:tcBorders>
              <w:top w:val="single" w:sz="8" w:space="0" w:color="0D9DDB"/>
              <w:left w:val="single" w:sz="8" w:space="0" w:color="0D9DDB"/>
              <w:bottom w:val="nil"/>
              <w:right w:val="single" w:sz="8" w:space="0" w:color="0D9DDB"/>
            </w:tcBorders>
            <w:tcMar>
              <w:left w:w="108" w:type="dxa"/>
              <w:right w:w="108" w:type="dxa"/>
            </w:tcMar>
            <w:vAlign w:val="center"/>
          </w:tcPr>
          <w:p w14:paraId="78F950B5" w14:textId="77777777" w:rsidR="009071F6" w:rsidRPr="00C60634" w:rsidRDefault="009071F6" w:rsidP="00F3678C">
            <w:pPr>
              <w:spacing w:before="40" w:after="40"/>
              <w:ind w:left="57" w:right="57"/>
              <w:jc w:val="both"/>
              <w:rPr>
                <w:rFonts w:eastAsia="Aptos" w:cstheme="minorHAnsi"/>
              </w:rPr>
            </w:pPr>
          </w:p>
          <w:p w14:paraId="0F9A161C" w14:textId="55C54593" w:rsidR="009071F6" w:rsidRPr="00C60634" w:rsidRDefault="009071F6" w:rsidP="00F3678C">
            <w:pPr>
              <w:spacing w:before="40" w:after="40"/>
              <w:ind w:left="57" w:right="57"/>
              <w:rPr>
                <w:rFonts w:eastAsia="Aptos" w:cstheme="minorHAnsi"/>
              </w:rPr>
            </w:pPr>
            <w:r w:rsidRPr="00C60634">
              <w:rPr>
                <w:rFonts w:eastAsia="Aptos" w:cstheme="minorHAnsi"/>
              </w:rPr>
              <w:t>There are no existing areas on this site benefiting from flood defences or flood relief schemes.</w:t>
            </w:r>
          </w:p>
          <w:p w14:paraId="254EE872" w14:textId="77777777" w:rsidR="009071F6" w:rsidRPr="00C60634" w:rsidRDefault="009071F6" w:rsidP="00F3678C">
            <w:pPr>
              <w:spacing w:before="40" w:after="40"/>
              <w:ind w:left="57" w:right="57"/>
              <w:jc w:val="both"/>
              <w:rPr>
                <w:rFonts w:eastAsia="Aptos" w:cstheme="minorHAnsi"/>
              </w:rPr>
            </w:pPr>
          </w:p>
          <w:p w14:paraId="5F3820B3" w14:textId="77777777" w:rsidR="009071F6" w:rsidRPr="00C60634" w:rsidRDefault="009071F6" w:rsidP="00F3678C">
            <w:pPr>
              <w:spacing w:before="40" w:after="40"/>
              <w:ind w:left="57" w:right="57"/>
              <w:rPr>
                <w:rFonts w:eastAsia="Aptos" w:cstheme="minorHAnsi"/>
              </w:rPr>
            </w:pPr>
            <w:r w:rsidRPr="00C60634">
              <w:rPr>
                <w:rFonts w:eastAsia="Aptos" w:cstheme="minorHAnsi"/>
              </w:rPr>
              <w:t xml:space="preserve">Sensitivity to climate change is estimated to be low. The developer will cover any new risks to mitigate climate change in a </w:t>
            </w:r>
            <w:proofErr w:type="gramStart"/>
            <w:r w:rsidRPr="00C60634">
              <w:rPr>
                <w:rFonts w:eastAsia="Aptos" w:cstheme="minorHAnsi"/>
              </w:rPr>
              <w:t>site specific</w:t>
            </w:r>
            <w:proofErr w:type="gramEnd"/>
            <w:r w:rsidRPr="00C60634">
              <w:rPr>
                <w:rFonts w:eastAsia="Aptos" w:cstheme="minorHAnsi"/>
              </w:rPr>
              <w:t xml:space="preserve"> flood risk assessment. </w:t>
            </w:r>
          </w:p>
          <w:p w14:paraId="074B5137" w14:textId="77777777" w:rsidR="009071F6" w:rsidRPr="00C60634" w:rsidRDefault="009071F6" w:rsidP="00F3678C">
            <w:pPr>
              <w:spacing w:before="40" w:after="40"/>
              <w:ind w:left="57" w:right="57"/>
              <w:rPr>
                <w:rFonts w:eastAsia="Aptos" w:cstheme="minorHAnsi"/>
              </w:rPr>
            </w:pPr>
          </w:p>
          <w:p w14:paraId="6F776AD1" w14:textId="77777777" w:rsidR="009071F6" w:rsidRPr="00C60634" w:rsidRDefault="009071F6" w:rsidP="00F3678C">
            <w:pPr>
              <w:spacing w:before="40" w:after="40"/>
              <w:ind w:left="57" w:right="57"/>
              <w:rPr>
                <w:rFonts w:eastAsia="Aptos" w:cstheme="minorHAnsi"/>
              </w:rPr>
            </w:pPr>
            <w:r w:rsidRPr="00C60634">
              <w:rPr>
                <w:rFonts w:eastAsia="Aptos" w:cstheme="minorHAnsi"/>
              </w:rPr>
              <w:t>There is no record of significant historic flooding on the site.</w:t>
            </w:r>
          </w:p>
          <w:p w14:paraId="5349CAD6" w14:textId="77777777" w:rsidR="009071F6" w:rsidRPr="00C60634" w:rsidRDefault="009071F6" w:rsidP="00F3678C">
            <w:pPr>
              <w:spacing w:before="40" w:after="40"/>
              <w:ind w:left="57" w:right="57"/>
              <w:rPr>
                <w:rFonts w:eastAsia="Aptos" w:cstheme="minorHAnsi"/>
              </w:rPr>
            </w:pPr>
          </w:p>
          <w:p w14:paraId="5CDAB8FE" w14:textId="752AEE60" w:rsidR="009071F6" w:rsidRPr="00C60634" w:rsidRDefault="009071F6" w:rsidP="00F605DE">
            <w:pPr>
              <w:spacing w:before="40" w:after="40"/>
              <w:ind w:left="57" w:right="57"/>
              <w:rPr>
                <w:rFonts w:eastAsia="Aptos" w:cstheme="minorHAnsi"/>
              </w:rPr>
            </w:pPr>
            <w:r w:rsidRPr="00C60634">
              <w:rPr>
                <w:rFonts w:eastAsia="Aptos" w:cstheme="minorHAnsi"/>
              </w:rPr>
              <w:t>The flood map of the site is updated, using the relevant map from the Jamestown Masterplan SFRA, to show existing flood Zone A and flood Zone B where residential and commercial development will not be allowed.</w:t>
            </w:r>
          </w:p>
        </w:tc>
      </w:tr>
      <w:tr w:rsidR="009071F6" w:rsidRPr="008460C1" w14:paraId="56FE633F"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35040287" w14:textId="72FF8592" w:rsidR="009071F6" w:rsidRPr="00C60634" w:rsidRDefault="009071F6" w:rsidP="00F3678C">
            <w:pPr>
              <w:spacing w:after="0" w:line="360" w:lineRule="auto"/>
              <w:ind w:left="57" w:right="57"/>
              <w:jc w:val="both"/>
              <w:rPr>
                <w:rFonts w:eastAsia="Aptos" w:cstheme="minorHAnsi"/>
                <w:b/>
                <w:bCs/>
              </w:rPr>
            </w:pPr>
            <w:r w:rsidRPr="00C60634">
              <w:rPr>
                <w:rFonts w:eastAsia="Aptos" w:cstheme="minorHAnsi"/>
                <w:b/>
                <w:bCs/>
              </w:rPr>
              <w:lastRenderedPageBreak/>
              <w:t>Commentary on Flood Risk:</w:t>
            </w:r>
          </w:p>
          <w:p w14:paraId="75E1BF38" w14:textId="77777777" w:rsidR="009071F6" w:rsidRPr="00C60634" w:rsidRDefault="009071F6" w:rsidP="00811416">
            <w:pPr>
              <w:pStyle w:val="BodyCopy"/>
            </w:pPr>
            <w:r w:rsidRPr="00C60634">
              <w:t xml:space="preserve">The Development Plan SFRA and CFRAM flood extent mapping identify that the subject lands are located within Flood Zone C. </w:t>
            </w:r>
          </w:p>
          <w:p w14:paraId="7071C0CD" w14:textId="77777777" w:rsidR="009071F6" w:rsidRPr="008460C1" w:rsidRDefault="009071F6" w:rsidP="00811416">
            <w:pPr>
              <w:pStyle w:val="BodyCopy"/>
              <w:rPr>
                <w:rFonts w:eastAsia="Aptos"/>
              </w:rPr>
            </w:pPr>
            <w:r w:rsidRPr="00C60634">
              <w:t xml:space="preserve">The Finglas Stream is located on the opposite side of North Road.  The stream also flows in a southerly direction near the southeastern corner of these lands from the adjacent SDRA 3 – Jamestown Masterplan lands. The SFRA for the Jamestown Masterplan lands has identified overland flooding impacts on the lands proposed for rezoning.  </w:t>
            </w:r>
            <w:r w:rsidRPr="00C60634">
              <w:rPr>
                <w:rFonts w:eastAsia="Aptos"/>
              </w:rPr>
              <w:t xml:space="preserve">The flood map for the lands has been updated to incorporate the Jamestown SFRA </w:t>
            </w:r>
            <w:proofErr w:type="gramStart"/>
            <w:r w:rsidRPr="00C60634">
              <w:rPr>
                <w:rFonts w:eastAsia="Aptos"/>
              </w:rPr>
              <w:t>mapping</w:t>
            </w:r>
            <w:proofErr w:type="gramEnd"/>
            <w:r w:rsidRPr="00C60634">
              <w:rPr>
                <w:rFonts w:eastAsia="Aptos"/>
              </w:rPr>
              <w:t xml:space="preserve"> and it </w:t>
            </w:r>
            <w:proofErr w:type="gramStart"/>
            <w:r w:rsidRPr="00C60634">
              <w:rPr>
                <w:rFonts w:eastAsia="Aptos"/>
              </w:rPr>
              <w:t>is shows</w:t>
            </w:r>
            <w:proofErr w:type="gramEnd"/>
            <w:r w:rsidRPr="00C60634">
              <w:rPr>
                <w:rFonts w:eastAsia="Aptos"/>
              </w:rPr>
              <w:t xml:space="preserve"> the overlap of the Flood Zones with the land use zoning.  There is little difference between Flood Zone A and B.</w:t>
            </w:r>
          </w:p>
        </w:tc>
      </w:tr>
      <w:tr w:rsidR="009071F6" w:rsidRPr="008460C1" w14:paraId="003F4685"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78323B94" w14:textId="4FB435FD" w:rsidR="009071F6" w:rsidRPr="00F605DE" w:rsidRDefault="009071F6" w:rsidP="00F3678C">
            <w:pPr>
              <w:spacing w:after="0" w:line="360" w:lineRule="auto"/>
              <w:ind w:right="57"/>
              <w:jc w:val="both"/>
              <w:rPr>
                <w:rFonts w:eastAsia="Aptos" w:cstheme="minorHAnsi"/>
                <w:b/>
                <w:bCs/>
              </w:rPr>
            </w:pPr>
            <w:r w:rsidRPr="00F605DE">
              <w:rPr>
                <w:rFonts w:eastAsia="Aptos" w:cstheme="minorHAnsi"/>
                <w:b/>
                <w:bCs/>
              </w:rPr>
              <w:t xml:space="preserve">Justification Test for Development Plans </w:t>
            </w:r>
          </w:p>
          <w:p w14:paraId="3A2498D9" w14:textId="77777777" w:rsidR="009071F6" w:rsidRPr="009C6D06" w:rsidRDefault="009071F6" w:rsidP="00F3678C">
            <w:pPr>
              <w:spacing w:after="0" w:line="360" w:lineRule="auto"/>
              <w:ind w:left="57" w:right="57"/>
              <w:jc w:val="both"/>
              <w:rPr>
                <w:rFonts w:eastAsia="Aptos" w:cstheme="minorHAnsi"/>
              </w:rPr>
            </w:pPr>
            <w:r w:rsidRPr="009C6D06">
              <w:rPr>
                <w:rFonts w:eastAsia="Aptos" w:cstheme="minorHAnsi"/>
              </w:rPr>
              <w:t xml:space="preserve"> </w:t>
            </w:r>
          </w:p>
          <w:p w14:paraId="29088EE1" w14:textId="77777777" w:rsidR="009071F6" w:rsidRPr="009C6D06" w:rsidRDefault="009071F6" w:rsidP="00F3678C">
            <w:pPr>
              <w:spacing w:line="276" w:lineRule="auto"/>
              <w:jc w:val="both"/>
              <w:rPr>
                <w:rFonts w:cstheme="minorHAnsi"/>
              </w:rPr>
            </w:pPr>
            <w:r w:rsidRPr="009C6D06">
              <w:rPr>
                <w:rFonts w:cstheme="minorHAnsi"/>
              </w:rPr>
              <w:t xml:space="preserve">1. </w:t>
            </w:r>
            <w:r w:rsidRPr="00F605DE">
              <w:rPr>
                <w:rFonts w:cstheme="minorHAnsi"/>
                <w:b/>
                <w:bCs/>
              </w:rPr>
              <w:t>Part 1</w:t>
            </w:r>
            <w:r w:rsidRPr="009C6D06">
              <w:rPr>
                <w:rFonts w:cstheme="minorHAnsi"/>
              </w:rPr>
              <w:t xml:space="preserve"> of the Justification Test is covered under </w:t>
            </w:r>
            <w:r w:rsidRPr="00F605DE">
              <w:rPr>
                <w:rFonts w:cstheme="minorHAnsi"/>
                <w:b/>
                <w:bCs/>
              </w:rPr>
              <w:t>Section 3.2.1 of the SFRA of the 2022-2028 Dublin City Development Plan</w:t>
            </w:r>
            <w:r w:rsidRPr="009C6D06">
              <w:rPr>
                <w:rFonts w:cstheme="minorHAnsi"/>
              </w:rPr>
              <w:t>, Volume 7, which states that ‘</w:t>
            </w:r>
            <w:r w:rsidRPr="009C6D06">
              <w:rPr>
                <w:rFonts w:cstheme="minorHAnsi"/>
                <w:i/>
                <w:iCs/>
              </w:rPr>
              <w:t>Part 1 of the Justification Test has, therefore, been applied universally across the city’.</w:t>
            </w:r>
          </w:p>
          <w:p w14:paraId="485E239B" w14:textId="77777777" w:rsidR="009071F6" w:rsidRPr="009C6D06" w:rsidRDefault="009071F6" w:rsidP="00F3678C">
            <w:pPr>
              <w:spacing w:after="0" w:line="360" w:lineRule="auto"/>
              <w:jc w:val="both"/>
              <w:rPr>
                <w:rFonts w:eastAsia="Aptos" w:cstheme="minorHAnsi"/>
              </w:rPr>
            </w:pPr>
          </w:p>
          <w:p w14:paraId="5E88D14A" w14:textId="77777777" w:rsidR="009071F6" w:rsidRPr="00F605DE" w:rsidRDefault="009071F6" w:rsidP="00F3678C">
            <w:pPr>
              <w:spacing w:after="0" w:line="360" w:lineRule="auto"/>
              <w:jc w:val="both"/>
              <w:rPr>
                <w:rFonts w:eastAsia="Aptos" w:cstheme="minorHAnsi"/>
                <w:b/>
                <w:bCs/>
              </w:rPr>
            </w:pPr>
            <w:r w:rsidRPr="00F605DE">
              <w:rPr>
                <w:rFonts w:eastAsia="Aptos" w:cstheme="minorHAnsi"/>
                <w:b/>
                <w:bCs/>
              </w:rPr>
              <w:t xml:space="preserve">2. The zoning or designation of the lands for the particular use or development type is required to achieve the proper planning and sustainable development of the urban settlement </w:t>
            </w:r>
            <w:proofErr w:type="gramStart"/>
            <w:r w:rsidRPr="00F605DE">
              <w:rPr>
                <w:rFonts w:eastAsia="Aptos" w:cstheme="minorHAnsi"/>
                <w:b/>
                <w:bCs/>
              </w:rPr>
              <w:t>and, in particular</w:t>
            </w:r>
            <w:proofErr w:type="gramEnd"/>
            <w:r w:rsidRPr="00F605DE">
              <w:rPr>
                <w:rFonts w:eastAsia="Aptos" w:cstheme="minorHAnsi"/>
                <w:b/>
                <w:bCs/>
              </w:rPr>
              <w:t>:</w:t>
            </w:r>
          </w:p>
          <w:p w14:paraId="41D1F7DF" w14:textId="77777777" w:rsidR="009071F6" w:rsidRPr="009C6D06" w:rsidRDefault="009071F6" w:rsidP="00F3678C">
            <w:pPr>
              <w:spacing w:after="0" w:line="360" w:lineRule="auto"/>
              <w:jc w:val="both"/>
              <w:rPr>
                <w:rFonts w:eastAsia="Aptos" w:cstheme="minorHAnsi"/>
              </w:rPr>
            </w:pPr>
            <w:r w:rsidRPr="009C6D06">
              <w:rPr>
                <w:rFonts w:eastAsia="Aptos" w:cstheme="minorHAnsi"/>
              </w:rPr>
              <w:t xml:space="preserve"> </w:t>
            </w:r>
          </w:p>
          <w:p w14:paraId="2F1F06BF" w14:textId="77777777" w:rsidR="009071F6" w:rsidRPr="00F605DE" w:rsidRDefault="009071F6" w:rsidP="00F3678C">
            <w:pPr>
              <w:spacing w:after="0" w:line="360" w:lineRule="auto"/>
              <w:jc w:val="both"/>
              <w:rPr>
                <w:rFonts w:eastAsia="Aptos" w:cstheme="minorHAnsi"/>
                <w:b/>
                <w:bCs/>
              </w:rPr>
            </w:pPr>
            <w:r w:rsidRPr="009C6D06">
              <w:rPr>
                <w:rFonts w:eastAsia="Aptos" w:cstheme="minorHAnsi"/>
              </w:rPr>
              <w:t>(</w:t>
            </w:r>
            <w:proofErr w:type="spellStart"/>
            <w:r w:rsidRPr="00F605DE">
              <w:rPr>
                <w:rFonts w:eastAsia="Aptos" w:cstheme="minorHAnsi"/>
                <w:b/>
                <w:bCs/>
              </w:rPr>
              <w:t>i</w:t>
            </w:r>
            <w:proofErr w:type="spellEnd"/>
            <w:r w:rsidRPr="00F605DE">
              <w:rPr>
                <w:rFonts w:eastAsia="Aptos" w:cstheme="minorHAnsi"/>
                <w:b/>
                <w:bCs/>
              </w:rPr>
              <w:t>)  Is essential to facilitate regeneration and/or expansion of the centre of the urban settlement.</w:t>
            </w:r>
          </w:p>
          <w:p w14:paraId="545293F8" w14:textId="77777777" w:rsidR="009071F6" w:rsidRPr="009C6D06" w:rsidRDefault="009071F6" w:rsidP="00F3678C">
            <w:pPr>
              <w:suppressAutoHyphens/>
              <w:spacing w:after="113" w:line="330" w:lineRule="exact"/>
              <w:rPr>
                <w:rFonts w:eastAsia="Aptos" w:cstheme="minorHAnsi"/>
                <w:lang w:val="en-GB"/>
              </w:rPr>
            </w:pPr>
            <w:r w:rsidRPr="009C6D06">
              <w:rPr>
                <w:rFonts w:eastAsia="Aptos" w:cstheme="minorHAnsi"/>
                <w:lang w:val="en-GB"/>
              </w:rPr>
              <w:t xml:space="preserve">Answer: Yes, both: The southern part of the land bank is located within Strategic Development and Regeneration Area No. 3 Finglas Village Environs and Jamestown Lands, and the northern part of the lands lie adjacent to Charlestown Town Centre as designated in the Fingal County Development Plan 2023.  </w:t>
            </w:r>
          </w:p>
          <w:p w14:paraId="7F036EFA" w14:textId="77777777" w:rsidR="009071F6" w:rsidRPr="009C6D06" w:rsidRDefault="009071F6" w:rsidP="00F3678C">
            <w:pPr>
              <w:spacing w:after="0"/>
              <w:rPr>
                <w:rFonts w:eastAsia="Times" w:cstheme="minorHAnsi"/>
                <w:lang w:val="en-GB"/>
              </w:rPr>
            </w:pPr>
            <w:r w:rsidRPr="009C6D06">
              <w:rPr>
                <w:rFonts w:eastAsia="Times" w:cstheme="minorHAnsi"/>
                <w:lang w:val="en-GB"/>
              </w:rPr>
              <w:t xml:space="preserve">The Finglas Luas extension will serve the lands with a stop on St. Margaret’s Road </w:t>
            </w:r>
            <w:r w:rsidRPr="009C6D06">
              <w:rPr>
                <w:rFonts w:eastAsia="Times New Roman" w:cstheme="minorHAnsi"/>
                <w:lang w:val="en-GB"/>
              </w:rPr>
              <w:t xml:space="preserve">adjacent to the Lidl store to the south of the lands.  The Luas scheme also proposes the locating of a park-and-ride facility adjacent the Luas stop.  The lands lie adjacent to the </w:t>
            </w:r>
            <w:r w:rsidRPr="009C6D06">
              <w:rPr>
                <w:rFonts w:eastAsia="Times" w:cstheme="minorHAnsi"/>
                <w:lang w:val="en-GB"/>
              </w:rPr>
              <w:t>Finglas / City Centre Bus Connects Core Bus Corridor.   With the arrival of Luas and Bus Connects these Z6 lands will be highly accessible and there will be improved access to existing services in Finglas, in Charlestown and the city centre, by bus, Luas and as appropriate by walking and cycling.</w:t>
            </w:r>
          </w:p>
          <w:p w14:paraId="41C55D83" w14:textId="77777777" w:rsidR="009071F6" w:rsidRPr="009C6D06" w:rsidRDefault="009071F6" w:rsidP="00F3678C">
            <w:pPr>
              <w:spacing w:before="100" w:beforeAutospacing="1" w:after="100" w:afterAutospacing="1"/>
              <w:rPr>
                <w:rFonts w:eastAsia="Times New Roman" w:cstheme="minorHAnsi"/>
                <w:lang w:val="en-GB"/>
              </w:rPr>
            </w:pPr>
            <w:r w:rsidRPr="009C6D06">
              <w:rPr>
                <w:rFonts w:eastAsia="Times" w:cstheme="minorHAnsi"/>
                <w:lang w:val="en-GB"/>
              </w:rPr>
              <w:t xml:space="preserve">This change in zoning will enable the development of </w:t>
            </w:r>
            <w:r w:rsidRPr="009C6D06">
              <w:rPr>
                <w:rFonts w:cstheme="minorHAnsi"/>
                <w:lang w:val="en-GB"/>
              </w:rPr>
              <w:t>high-density, mixed-use, transit-oriented development</w:t>
            </w:r>
            <w:r w:rsidRPr="009C6D06">
              <w:rPr>
                <w:rFonts w:eastAsia="Times New Roman" w:cstheme="minorHAnsi"/>
                <w:lang w:val="en-GB"/>
              </w:rPr>
              <w:t xml:space="preserve">. The change in zoning will therefore enable the lands to be used more intensively and efficiently and in accordance with National and Regional planning policy will support the development of housing and urban consolidation in </w:t>
            </w:r>
            <w:r w:rsidRPr="009C6D06">
              <w:rPr>
                <w:rFonts w:eastAsia="Times New Roman" w:cstheme="minorHAnsi"/>
                <w:lang w:val="en-GB"/>
              </w:rPr>
              <w:lastRenderedPageBreak/>
              <w:t xml:space="preserve">this built-up part of Finglas.  The redevelopment of the lands </w:t>
            </w:r>
            <w:r w:rsidRPr="009C6D06">
              <w:rPr>
                <w:rFonts w:eastAsia="Times New Roman" w:cstheme="minorHAnsi"/>
              </w:rPr>
              <w:t>represents a sequential expansion of Charlestown Town Centre and Finglas Village.</w:t>
            </w:r>
          </w:p>
          <w:p w14:paraId="4BA14B9F" w14:textId="77777777" w:rsidR="009071F6" w:rsidRPr="009C6D06" w:rsidRDefault="009071F6" w:rsidP="00F3678C">
            <w:pPr>
              <w:spacing w:after="0"/>
              <w:rPr>
                <w:rFonts w:eastAsia="Times" w:cstheme="minorHAnsi"/>
                <w:lang w:val="en-GB"/>
              </w:rPr>
            </w:pPr>
          </w:p>
          <w:p w14:paraId="05DEF539" w14:textId="77777777" w:rsidR="009071F6" w:rsidRPr="00F605DE" w:rsidRDefault="009071F6" w:rsidP="00F3678C">
            <w:pPr>
              <w:spacing w:after="0" w:line="360" w:lineRule="auto"/>
              <w:jc w:val="both"/>
              <w:rPr>
                <w:rFonts w:eastAsia="Aptos" w:cstheme="minorHAnsi"/>
                <w:b/>
                <w:bCs/>
              </w:rPr>
            </w:pPr>
            <w:r w:rsidRPr="00F605DE">
              <w:rPr>
                <w:rFonts w:eastAsia="Aptos" w:cstheme="minorHAnsi"/>
                <w:b/>
                <w:bCs/>
              </w:rPr>
              <w:t>(ii)  Comprises significant previously developed and/or under-utilised lands.</w:t>
            </w:r>
          </w:p>
          <w:p w14:paraId="557232BE" w14:textId="77777777" w:rsidR="009071F6" w:rsidRPr="009C6D06" w:rsidRDefault="009071F6" w:rsidP="00F3678C">
            <w:pPr>
              <w:suppressAutoHyphens/>
              <w:spacing w:after="113" w:line="330" w:lineRule="exact"/>
              <w:rPr>
                <w:rFonts w:cstheme="minorHAnsi"/>
                <w:lang w:val="en-GB"/>
              </w:rPr>
            </w:pPr>
            <w:r w:rsidRPr="009C6D06">
              <w:rPr>
                <w:rFonts w:eastAsia="Aptos" w:cstheme="minorHAnsi"/>
                <w:lang w:val="en-GB"/>
              </w:rPr>
              <w:t xml:space="preserve">Answer: Yes: </w:t>
            </w:r>
          </w:p>
          <w:p w14:paraId="19119538" w14:textId="77777777" w:rsidR="009071F6" w:rsidRPr="009C6D06" w:rsidRDefault="009071F6" w:rsidP="00F3678C">
            <w:pPr>
              <w:spacing w:before="100" w:beforeAutospacing="1" w:after="100" w:afterAutospacing="1"/>
              <w:rPr>
                <w:rFonts w:eastAsia="Times" w:cstheme="minorHAnsi"/>
                <w:lang w:val="en-GB"/>
              </w:rPr>
            </w:pPr>
            <w:r w:rsidRPr="009C6D06">
              <w:rPr>
                <w:rFonts w:eastAsia="Times" w:cstheme="minorHAnsi"/>
                <w:lang w:val="en-GB"/>
              </w:rPr>
              <w:t xml:space="preserve">The lands are occupied by low scale warehouse type structures with, in some cases, low intensity commercial and retail uses, and extensive car parking/storage areas.  There are active retail and commercial uses on the lands including two supermarkets, retail stores, auto sales/service, wholesale outlets, services etc.  The wider surrounding area to the east and west is residential.  </w:t>
            </w:r>
          </w:p>
          <w:p w14:paraId="529631ED" w14:textId="77777777" w:rsidR="009071F6" w:rsidRPr="009C6D06" w:rsidRDefault="009071F6" w:rsidP="00F3678C">
            <w:pPr>
              <w:spacing w:before="100" w:beforeAutospacing="1" w:after="100" w:afterAutospacing="1"/>
              <w:rPr>
                <w:rFonts w:eastAsia="Times" w:cstheme="minorHAnsi"/>
                <w:lang w:val="en-GB"/>
              </w:rPr>
            </w:pPr>
            <w:r w:rsidRPr="009C6D06">
              <w:rPr>
                <w:rFonts w:eastAsia="Times" w:cstheme="minorHAnsi"/>
              </w:rPr>
              <w:t xml:space="preserve">The lands located within Flood Zone A and B comprise underutilised brownfield lands located in SDRA 3 of the Development Plan.  </w:t>
            </w:r>
            <w:r w:rsidRPr="009C6D06">
              <w:rPr>
                <w:rFonts w:eastAsia="Times" w:cstheme="minorHAnsi"/>
                <w:lang w:val="en-GB"/>
              </w:rPr>
              <w:t xml:space="preserve"> </w:t>
            </w:r>
          </w:p>
          <w:p w14:paraId="67062DDB" w14:textId="77777777" w:rsidR="009071F6" w:rsidRPr="009C6D06" w:rsidRDefault="009071F6" w:rsidP="00F3678C">
            <w:pPr>
              <w:spacing w:after="0" w:line="360" w:lineRule="auto"/>
              <w:jc w:val="both"/>
              <w:rPr>
                <w:rFonts w:eastAsia="Aptos" w:cstheme="minorHAnsi"/>
              </w:rPr>
            </w:pPr>
          </w:p>
          <w:p w14:paraId="731A25D0" w14:textId="77777777" w:rsidR="009071F6" w:rsidRPr="00F605DE" w:rsidRDefault="009071F6" w:rsidP="00F3678C">
            <w:pPr>
              <w:spacing w:after="0" w:line="360" w:lineRule="auto"/>
              <w:jc w:val="both"/>
              <w:rPr>
                <w:rFonts w:eastAsia="Aptos" w:cstheme="minorHAnsi"/>
                <w:b/>
                <w:bCs/>
              </w:rPr>
            </w:pPr>
            <w:r w:rsidRPr="00F605DE">
              <w:rPr>
                <w:rFonts w:eastAsia="Aptos" w:cstheme="minorHAnsi"/>
                <w:b/>
                <w:bCs/>
              </w:rPr>
              <w:t>(iii)  Is within or adjoining the core of an established or designated urban settlement.</w:t>
            </w:r>
          </w:p>
          <w:p w14:paraId="4D29950C" w14:textId="77777777" w:rsidR="009071F6" w:rsidRPr="009C6D06" w:rsidRDefault="009071F6" w:rsidP="00F3678C">
            <w:pPr>
              <w:suppressAutoHyphens/>
              <w:spacing w:after="113" w:line="330" w:lineRule="exact"/>
              <w:rPr>
                <w:rFonts w:eastAsia="Aptos" w:cstheme="minorHAnsi"/>
                <w:lang w:val="en-GB"/>
              </w:rPr>
            </w:pPr>
            <w:r w:rsidRPr="009C6D06">
              <w:rPr>
                <w:rFonts w:eastAsia="Aptos" w:cstheme="minorHAnsi"/>
                <w:lang w:val="en-GB"/>
              </w:rPr>
              <w:t xml:space="preserve">Answer: Yes: The southern part of the landbank is located within Strategic Development and Regeneration Area No. 3 Finglas Village Environs and Jamestown Lands.  The northern part of the landbank is located directly adjacent Charlestown Town Centre as zoned in the Fingal County Development Plan 2023.  It is considered therefore that the land </w:t>
            </w:r>
            <w:proofErr w:type="gramStart"/>
            <w:r w:rsidRPr="009C6D06">
              <w:rPr>
                <w:rFonts w:eastAsia="Aptos" w:cstheme="minorHAnsi"/>
                <w:lang w:val="en-GB"/>
              </w:rPr>
              <w:t>are</w:t>
            </w:r>
            <w:proofErr w:type="gramEnd"/>
            <w:r w:rsidRPr="009C6D06">
              <w:rPr>
                <w:rFonts w:eastAsia="Aptos" w:cstheme="minorHAnsi"/>
                <w:lang w:val="en-GB"/>
              </w:rPr>
              <w:t xml:space="preserve"> located within and adjoining the core of an established / designated urban settlement – Finglas Village and Charlestown.   </w:t>
            </w:r>
          </w:p>
          <w:p w14:paraId="4F47CA32" w14:textId="77777777" w:rsidR="009071F6" w:rsidRPr="009C6D06" w:rsidRDefault="009071F6" w:rsidP="00F3678C">
            <w:pPr>
              <w:spacing w:after="0" w:line="360" w:lineRule="auto"/>
              <w:jc w:val="both"/>
              <w:rPr>
                <w:rFonts w:eastAsia="Aptos" w:cstheme="minorHAnsi"/>
              </w:rPr>
            </w:pPr>
          </w:p>
          <w:p w14:paraId="1024BC08" w14:textId="77777777" w:rsidR="009071F6" w:rsidRPr="00F605DE" w:rsidRDefault="009071F6" w:rsidP="00F3678C">
            <w:pPr>
              <w:spacing w:after="0" w:line="360" w:lineRule="auto"/>
              <w:jc w:val="both"/>
              <w:rPr>
                <w:rFonts w:eastAsia="Aptos" w:cstheme="minorHAnsi"/>
                <w:b/>
                <w:bCs/>
              </w:rPr>
            </w:pPr>
            <w:r w:rsidRPr="00F605DE">
              <w:rPr>
                <w:rFonts w:eastAsia="Aptos" w:cstheme="minorHAnsi"/>
                <w:b/>
                <w:bCs/>
              </w:rPr>
              <w:t xml:space="preserve">(iv)  Will be essential in achieving compact and sustainable urban growth. </w:t>
            </w:r>
          </w:p>
          <w:p w14:paraId="6C4E268A" w14:textId="77777777" w:rsidR="009071F6" w:rsidRPr="009C6D06" w:rsidRDefault="009071F6" w:rsidP="00F3678C">
            <w:pPr>
              <w:spacing w:before="100" w:beforeAutospacing="1" w:after="100" w:afterAutospacing="1"/>
              <w:rPr>
                <w:rFonts w:eastAsia="Times New Roman" w:cstheme="minorHAnsi"/>
                <w:lang w:val="en-GB"/>
              </w:rPr>
            </w:pPr>
            <w:r w:rsidRPr="009C6D06">
              <w:rPr>
                <w:rFonts w:eastAsia="Aptos" w:cstheme="minorHAnsi"/>
              </w:rPr>
              <w:t xml:space="preserve">Answer: Yes: </w:t>
            </w:r>
            <w:r w:rsidRPr="009C6D06">
              <w:rPr>
                <w:rFonts w:eastAsia="Times New Roman" w:cstheme="minorHAnsi"/>
                <w:lang w:val="en-GB"/>
              </w:rPr>
              <w:t xml:space="preserve">It is proposed to rezone these serviced but underutilized lands to </w:t>
            </w:r>
            <w:r w:rsidRPr="009C6D06">
              <w:rPr>
                <w:rFonts w:eastAsia="Times" w:cstheme="minorHAnsi"/>
                <w:lang w:val="en-GB"/>
              </w:rPr>
              <w:t xml:space="preserve">Z10 (Inner Suburban and Inner City Sustainable Mixed-Uses). This change in zoning will enable the development of </w:t>
            </w:r>
            <w:r w:rsidRPr="009C6D06">
              <w:rPr>
                <w:rFonts w:eastAsia="Times New Roman" w:cstheme="minorHAnsi"/>
                <w:lang w:val="en-GB"/>
              </w:rPr>
              <w:t>high quality and higher density mixed use development including housing. The change in zoning will therefore enable the lands to be used more intensively and efficiently and in accordance with National and Regional planning policy will support the development of housing and urban consolidation in this built-up part of Finglas.</w:t>
            </w:r>
          </w:p>
          <w:p w14:paraId="0D297FB6" w14:textId="77777777" w:rsidR="009071F6" w:rsidRPr="009C6D06" w:rsidRDefault="009071F6" w:rsidP="00F3678C">
            <w:pPr>
              <w:spacing w:after="0" w:line="360" w:lineRule="auto"/>
              <w:jc w:val="both"/>
              <w:rPr>
                <w:rFonts w:eastAsia="Aptos" w:cstheme="minorHAnsi"/>
              </w:rPr>
            </w:pPr>
          </w:p>
          <w:p w14:paraId="0C151B19" w14:textId="77777777" w:rsidR="009071F6" w:rsidRPr="00F605DE" w:rsidRDefault="009071F6" w:rsidP="00F3678C">
            <w:pPr>
              <w:spacing w:after="0" w:line="360" w:lineRule="auto"/>
              <w:jc w:val="both"/>
              <w:rPr>
                <w:rFonts w:eastAsia="Aptos" w:cstheme="minorHAnsi"/>
                <w:b/>
                <w:bCs/>
              </w:rPr>
            </w:pPr>
            <w:r w:rsidRPr="00F605DE">
              <w:rPr>
                <w:rFonts w:eastAsia="Aptos" w:cstheme="minorHAnsi"/>
                <w:b/>
                <w:bCs/>
              </w:rPr>
              <w:t>(v)  There are no suitable alternative lands for the particular use or development type, in areas at lower risk of flooding within or adjoining the core of the urban settlement.</w:t>
            </w:r>
          </w:p>
          <w:p w14:paraId="20BD477B" w14:textId="77777777" w:rsidR="009071F6" w:rsidRPr="009C6D06" w:rsidRDefault="009071F6" w:rsidP="00F3678C">
            <w:pPr>
              <w:spacing w:before="100" w:beforeAutospacing="1" w:after="100" w:afterAutospacing="1"/>
              <w:rPr>
                <w:rFonts w:eastAsia="Times New Roman" w:cstheme="minorHAnsi"/>
                <w:lang w:val="en-GB"/>
              </w:rPr>
            </w:pPr>
            <w:r w:rsidRPr="009C6D06">
              <w:rPr>
                <w:rFonts w:eastAsia="Aptos" w:cstheme="minorHAnsi"/>
              </w:rPr>
              <w:lastRenderedPageBreak/>
              <w:t xml:space="preserve">Answer:  </w:t>
            </w:r>
            <w:r w:rsidRPr="009C6D06">
              <w:rPr>
                <w:rFonts w:eastAsia="Times New Roman" w:cstheme="minorHAnsi"/>
                <w:lang w:val="en-GB"/>
              </w:rPr>
              <w:t xml:space="preserve">The change in zoning and the development of these lands for high quality and higher density mixed use development is very desirable due to their serviced nature, location in the </w:t>
            </w:r>
            <w:proofErr w:type="gramStart"/>
            <w:r w:rsidRPr="009C6D06">
              <w:rPr>
                <w:rFonts w:eastAsia="Times New Roman" w:cstheme="minorHAnsi"/>
                <w:lang w:val="en-GB"/>
              </w:rPr>
              <w:t>built up</w:t>
            </w:r>
            <w:proofErr w:type="gramEnd"/>
            <w:r w:rsidRPr="009C6D06">
              <w:rPr>
                <w:rFonts w:eastAsia="Times New Roman" w:cstheme="minorHAnsi"/>
                <w:lang w:val="en-GB"/>
              </w:rPr>
              <w:t xml:space="preserve"> footprint of Finglas Village and Charlestown Town Centre and due to the potential for </w:t>
            </w:r>
            <w:r w:rsidRPr="009C6D06">
              <w:rPr>
                <w:rFonts w:cstheme="minorHAnsi"/>
                <w:lang w:val="en-GB"/>
              </w:rPr>
              <w:t>transit-oriented development</w:t>
            </w:r>
            <w:r w:rsidRPr="009C6D06">
              <w:rPr>
                <w:rFonts w:eastAsia="Times New Roman" w:cstheme="minorHAnsi"/>
                <w:lang w:val="en-GB"/>
              </w:rPr>
              <w:t xml:space="preserve"> on the lands.  The rezoning will enable the lands to be used more intensively and efficiently and in accordance with National and Regional planning policy will support the development of housing and urban consolidation in this built-up part of Finglas.</w:t>
            </w:r>
          </w:p>
          <w:p w14:paraId="186BF268" w14:textId="4F87FFCE" w:rsidR="009071F6" w:rsidRPr="009C6D06" w:rsidRDefault="009071F6" w:rsidP="00F3678C">
            <w:pPr>
              <w:spacing w:after="0" w:line="360" w:lineRule="auto"/>
              <w:jc w:val="both"/>
              <w:rPr>
                <w:rFonts w:eastAsia="Aptos" w:cstheme="minorHAnsi"/>
              </w:rPr>
            </w:pPr>
            <w:r w:rsidRPr="009C6D06">
              <w:rPr>
                <w:rFonts w:eastAsia="Aptos" w:cstheme="minorHAnsi"/>
              </w:rPr>
              <w:t xml:space="preserve">There are no suitable alternative lands for the </w:t>
            </w:r>
            <w:proofErr w:type="gramStart"/>
            <w:r w:rsidRPr="009C6D06">
              <w:rPr>
                <w:rFonts w:eastAsia="Aptos" w:cstheme="minorHAnsi"/>
              </w:rPr>
              <w:t>particular uses</w:t>
            </w:r>
            <w:proofErr w:type="gramEnd"/>
            <w:r w:rsidRPr="009C6D06">
              <w:rPr>
                <w:rFonts w:eastAsia="Aptos" w:cstheme="minorHAnsi"/>
              </w:rPr>
              <w:t xml:space="preserve"> or development type in areas at lower risk of flooding, within or adjoining the urban settlement.</w:t>
            </w:r>
          </w:p>
        </w:tc>
      </w:tr>
      <w:tr w:rsidR="009071F6" w:rsidRPr="008460C1" w14:paraId="6A7F3620"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1680FB6A" w14:textId="00670E65" w:rsidR="009071F6" w:rsidRPr="00F605DE" w:rsidRDefault="009071F6" w:rsidP="00F3678C">
            <w:pPr>
              <w:spacing w:after="0" w:line="360" w:lineRule="auto"/>
              <w:jc w:val="both"/>
              <w:rPr>
                <w:rFonts w:eastAsia="Aptos" w:cstheme="minorHAnsi"/>
                <w:b/>
                <w:bCs/>
              </w:rPr>
            </w:pPr>
            <w:r w:rsidRPr="00F605DE">
              <w:rPr>
                <w:rFonts w:eastAsia="Aptos" w:cstheme="minorHAnsi"/>
                <w:b/>
                <w:bCs/>
              </w:rPr>
              <w:lastRenderedPageBreak/>
              <w:t>3. Specific Flood Risk Assessment</w:t>
            </w:r>
          </w:p>
          <w:p w14:paraId="6D39D398" w14:textId="77777777" w:rsidR="009071F6" w:rsidRPr="009C6D06" w:rsidRDefault="009071F6" w:rsidP="00F3678C">
            <w:pPr>
              <w:spacing w:after="0" w:line="360" w:lineRule="auto"/>
              <w:jc w:val="both"/>
              <w:rPr>
                <w:rFonts w:eastAsia="Aptos" w:cstheme="minorHAnsi"/>
              </w:rPr>
            </w:pPr>
            <w:r w:rsidRPr="009C6D06">
              <w:rPr>
                <w:rFonts w:eastAsia="Aptos" w:cstheme="minorHAnsi"/>
              </w:rPr>
              <w:t>Development can procced in Flood Zone C which constitutes most of the site area.</w:t>
            </w:r>
          </w:p>
          <w:p w14:paraId="5E775E5E" w14:textId="77777777" w:rsidR="009071F6" w:rsidRPr="009C6D06" w:rsidRDefault="009071F6" w:rsidP="009071F6">
            <w:pPr>
              <w:pStyle w:val="ListParagraph"/>
              <w:numPr>
                <w:ilvl w:val="0"/>
                <w:numId w:val="33"/>
              </w:numPr>
              <w:spacing w:before="40" w:after="40" w:line="240" w:lineRule="auto"/>
              <w:ind w:left="57" w:right="57"/>
              <w:jc w:val="both"/>
              <w:rPr>
                <w:rFonts w:eastAsia="Aptos" w:cstheme="minorHAnsi"/>
              </w:rPr>
            </w:pPr>
            <w:r w:rsidRPr="009C6D06">
              <w:rPr>
                <w:rFonts w:eastAsia="Aptos" w:cstheme="minorHAnsi"/>
              </w:rPr>
              <w:t>Development will not be allowed in flood zone A or B which originate from the Finglas Stream in a narrow corridor on the eastern portion of the site</w:t>
            </w:r>
          </w:p>
          <w:p w14:paraId="246C1AA3" w14:textId="77777777" w:rsidR="009071F6" w:rsidRPr="009C6D06" w:rsidRDefault="009071F6" w:rsidP="009071F6">
            <w:pPr>
              <w:pStyle w:val="ListParagraph"/>
              <w:numPr>
                <w:ilvl w:val="0"/>
                <w:numId w:val="33"/>
              </w:numPr>
              <w:spacing w:before="40" w:after="40" w:line="240" w:lineRule="auto"/>
              <w:ind w:left="57" w:right="57"/>
              <w:jc w:val="both"/>
              <w:rPr>
                <w:rFonts w:eastAsia="Aptos" w:cstheme="minorHAnsi"/>
              </w:rPr>
            </w:pPr>
          </w:p>
          <w:p w14:paraId="62469490" w14:textId="77777777" w:rsidR="009071F6" w:rsidRPr="009C6D06" w:rsidRDefault="009071F6" w:rsidP="009071F6">
            <w:pPr>
              <w:pStyle w:val="ListParagraph"/>
              <w:numPr>
                <w:ilvl w:val="0"/>
                <w:numId w:val="33"/>
              </w:numPr>
              <w:spacing w:before="40" w:after="40" w:line="240" w:lineRule="auto"/>
              <w:ind w:left="57" w:right="57"/>
              <w:jc w:val="both"/>
              <w:rPr>
                <w:rFonts w:eastAsia="Aptos" w:cstheme="minorHAnsi"/>
              </w:rPr>
            </w:pPr>
            <w:r w:rsidRPr="009C6D06">
              <w:rPr>
                <w:rFonts w:eastAsia="Aptos" w:cstheme="minorHAnsi"/>
              </w:rPr>
              <w:t xml:space="preserve">The developer will cover any new risks to mitigate climate change in a </w:t>
            </w:r>
            <w:proofErr w:type="gramStart"/>
            <w:r w:rsidRPr="009C6D06">
              <w:rPr>
                <w:rFonts w:eastAsia="Aptos" w:cstheme="minorHAnsi"/>
              </w:rPr>
              <w:t>site specific</w:t>
            </w:r>
            <w:proofErr w:type="gramEnd"/>
            <w:r w:rsidRPr="009C6D06">
              <w:rPr>
                <w:rFonts w:eastAsia="Aptos" w:cstheme="minorHAnsi"/>
              </w:rPr>
              <w:t xml:space="preserve"> flood risk assessment. </w:t>
            </w:r>
          </w:p>
          <w:p w14:paraId="48BE3EBD" w14:textId="77777777" w:rsidR="009071F6" w:rsidRPr="009C6D06" w:rsidRDefault="009071F6" w:rsidP="00F3678C">
            <w:pPr>
              <w:spacing w:after="0" w:line="360" w:lineRule="auto"/>
              <w:jc w:val="both"/>
              <w:rPr>
                <w:rFonts w:eastAsia="Aptos" w:cstheme="minorHAnsi"/>
              </w:rPr>
            </w:pPr>
          </w:p>
          <w:p w14:paraId="4579BE1D" w14:textId="77777777" w:rsidR="009071F6" w:rsidRPr="009C6D06" w:rsidRDefault="009071F6" w:rsidP="00F3678C">
            <w:pPr>
              <w:spacing w:after="100" w:line="360" w:lineRule="auto"/>
              <w:jc w:val="both"/>
              <w:rPr>
                <w:rFonts w:eastAsia="Aptos" w:cstheme="minorHAnsi"/>
              </w:rPr>
            </w:pPr>
          </w:p>
        </w:tc>
      </w:tr>
      <w:tr w:rsidR="009071F6" w:rsidRPr="008460C1" w14:paraId="63B64787" w14:textId="77777777" w:rsidTr="00F3678C">
        <w:trPr>
          <w:trHeight w:val="300"/>
        </w:trPr>
        <w:tc>
          <w:tcPr>
            <w:tcW w:w="900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2D4C506E" w14:textId="0C9FF6E3" w:rsidR="009071F6" w:rsidRPr="00F605DE" w:rsidRDefault="009071F6" w:rsidP="00F3678C">
            <w:pPr>
              <w:spacing w:after="0" w:line="360" w:lineRule="auto"/>
              <w:rPr>
                <w:rFonts w:eastAsia="Aptos" w:cstheme="minorHAnsi"/>
                <w:b/>
                <w:bCs/>
              </w:rPr>
            </w:pPr>
            <w:r w:rsidRPr="00F605DE">
              <w:rPr>
                <w:rFonts w:eastAsia="Aptos" w:cstheme="minorHAnsi"/>
                <w:b/>
                <w:bCs/>
              </w:rPr>
              <w:t xml:space="preserve">Conclusion: The subject area passes Part 1 and 2 of the Justification Test for Development Plans but Part 3 has found that </w:t>
            </w:r>
            <w:r w:rsidRPr="00F605DE">
              <w:rPr>
                <w:rFonts w:eastAsia="Arial" w:cstheme="minorHAnsi"/>
                <w:b/>
                <w:bCs/>
              </w:rPr>
              <w:t>highly vulnerable development should avoid Flood Zones A and B of the Finglas Stream and less vulnerable development should avoid Flood Zone A of the Finglas Stream.</w:t>
            </w:r>
          </w:p>
        </w:tc>
      </w:tr>
    </w:tbl>
    <w:p w14:paraId="60BAD0A7" w14:textId="6DE38990" w:rsidR="009071F6" w:rsidRDefault="009071F6">
      <w:pPr>
        <w:rPr>
          <w:b/>
          <w:bCs/>
          <w:sz w:val="40"/>
          <w:szCs w:val="40"/>
        </w:rPr>
      </w:pPr>
    </w:p>
    <w:p w14:paraId="4D215E29" w14:textId="77777777" w:rsidR="009071F6" w:rsidRDefault="009071F6">
      <w:pPr>
        <w:rPr>
          <w:b/>
          <w:bCs/>
          <w:sz w:val="40"/>
          <w:szCs w:val="40"/>
        </w:rPr>
      </w:pPr>
      <w:r>
        <w:rPr>
          <w:b/>
          <w:bCs/>
          <w:sz w:val="40"/>
          <w:szCs w:val="40"/>
        </w:rPr>
        <w:br w:type="page"/>
      </w:r>
    </w:p>
    <w:p w14:paraId="5AA7AEA3" w14:textId="77777777" w:rsidR="000D4C82" w:rsidRDefault="000D4C82">
      <w:pPr>
        <w:rPr>
          <w:b/>
          <w:bCs/>
          <w:sz w:val="40"/>
          <w:szCs w:val="40"/>
        </w:rPr>
      </w:pPr>
    </w:p>
    <w:p w14:paraId="038AF567" w14:textId="4D60D468" w:rsidR="00065A45" w:rsidRPr="007B5686" w:rsidRDefault="00065A45" w:rsidP="002173D0">
      <w:pPr>
        <w:spacing w:line="276" w:lineRule="auto"/>
        <w:jc w:val="both"/>
        <w:rPr>
          <w:b/>
          <w:bCs/>
          <w:sz w:val="40"/>
          <w:szCs w:val="40"/>
        </w:rPr>
      </w:pPr>
      <w:r w:rsidRPr="007B5686">
        <w:rPr>
          <w:b/>
          <w:bCs/>
          <w:sz w:val="40"/>
          <w:szCs w:val="40"/>
        </w:rPr>
        <w:t>Justification Test for Greenmount Industrial Estate, Harold’s Cross, Dublin 6</w:t>
      </w:r>
    </w:p>
    <w:p w14:paraId="04F518A9" w14:textId="7482E551" w:rsidR="00065A45" w:rsidRPr="00FC0BEB" w:rsidRDefault="007B5686" w:rsidP="007B5686">
      <w:pPr>
        <w:spacing w:line="276" w:lineRule="auto"/>
        <w:jc w:val="center"/>
      </w:pPr>
      <w:r w:rsidRPr="007B5686">
        <w:rPr>
          <w:noProof/>
        </w:rPr>
        <w:drawing>
          <wp:inline distT="0" distB="0" distL="0" distR="0" wp14:anchorId="5CA44ABC" wp14:editId="4E16920C">
            <wp:extent cx="4433455" cy="6305018"/>
            <wp:effectExtent l="0" t="0" r="5715" b="635"/>
            <wp:docPr id="728311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11804" name=""/>
                    <pic:cNvPicPr/>
                  </pic:nvPicPr>
                  <pic:blipFill>
                    <a:blip r:embed="rId54"/>
                    <a:stretch>
                      <a:fillRect/>
                    </a:stretch>
                  </pic:blipFill>
                  <pic:spPr>
                    <a:xfrm>
                      <a:off x="0" y="0"/>
                      <a:ext cx="4453610" cy="6333682"/>
                    </a:xfrm>
                    <a:prstGeom prst="rect">
                      <a:avLst/>
                    </a:prstGeom>
                  </pic:spPr>
                </pic:pic>
              </a:graphicData>
            </a:graphic>
          </wp:inline>
        </w:drawing>
      </w:r>
    </w:p>
    <w:p w14:paraId="5966C113" w14:textId="3500D970" w:rsidR="00065A45" w:rsidRPr="00FE4991" w:rsidRDefault="00065A45" w:rsidP="002E4B7A">
      <w:pPr>
        <w:spacing w:line="276" w:lineRule="auto"/>
        <w:rPr>
          <w:i/>
          <w:iCs/>
        </w:rPr>
      </w:pPr>
      <w:r w:rsidRPr="00BD5B4F">
        <w:rPr>
          <w:i/>
          <w:iCs/>
        </w:rPr>
        <w:t xml:space="preserve">Extract from Flood Map H, from Volume 7 (SFRA) of the 2022-2028 Dublin City Development Plan.  </w:t>
      </w:r>
    </w:p>
    <w:p w14:paraId="5609D8A8" w14:textId="77777777" w:rsidR="00065A45" w:rsidRPr="00FC0BEB" w:rsidRDefault="00065A45" w:rsidP="002173D0">
      <w:pPr>
        <w:spacing w:line="276" w:lineRule="auto"/>
        <w:jc w:val="both"/>
      </w:pPr>
      <w:r w:rsidRPr="00FC0BEB">
        <w:br w:type="page"/>
      </w:r>
    </w:p>
    <w:tbl>
      <w:tblPr>
        <w:tblW w:w="9826" w:type="dxa"/>
        <w:tblInd w:w="-10" w:type="dxa"/>
        <w:tblLook w:val="04A0" w:firstRow="1" w:lastRow="0" w:firstColumn="1" w:lastColumn="0" w:noHBand="0" w:noVBand="1"/>
      </w:tblPr>
      <w:tblGrid>
        <w:gridCol w:w="2995"/>
        <w:gridCol w:w="6831"/>
      </w:tblGrid>
      <w:tr w:rsidR="00065A45" w:rsidRPr="00FC0BEB" w14:paraId="1965280C" w14:textId="77777777" w:rsidTr="004B6B7B">
        <w:trPr>
          <w:trHeight w:val="300"/>
        </w:trPr>
        <w:tc>
          <w:tcPr>
            <w:tcW w:w="9826" w:type="dxa"/>
            <w:gridSpan w:val="2"/>
            <w:tcBorders>
              <w:top w:val="single" w:sz="8" w:space="0" w:color="0D9DDB"/>
              <w:left w:val="single" w:sz="8" w:space="0" w:color="0D9DDB"/>
              <w:bottom w:val="single" w:sz="8" w:space="0" w:color="0D9DDB"/>
              <w:right w:val="single" w:sz="8" w:space="0" w:color="0D9DDB"/>
            </w:tcBorders>
            <w:shd w:val="clear" w:color="auto" w:fill="0077A3" w:themeFill="accent1"/>
            <w:tcMar>
              <w:left w:w="108" w:type="dxa"/>
              <w:right w:w="108" w:type="dxa"/>
            </w:tcMar>
            <w:vAlign w:val="center"/>
          </w:tcPr>
          <w:p w14:paraId="52C98E4E" w14:textId="035C37CE" w:rsidR="00065A45" w:rsidRPr="004B6B7B" w:rsidRDefault="00065A45" w:rsidP="00FE4991">
            <w:pPr>
              <w:spacing w:line="276" w:lineRule="auto"/>
              <w:rPr>
                <w:b/>
                <w:bCs/>
              </w:rPr>
            </w:pPr>
            <w:r w:rsidRPr="004B6B7B">
              <w:rPr>
                <w:b/>
                <w:bCs/>
                <w:color w:val="FFFFFF" w:themeColor="background1"/>
              </w:rPr>
              <w:lastRenderedPageBreak/>
              <w:t>Justification Test for Proposed Variation No. 11</w:t>
            </w:r>
            <w:r w:rsidR="004E3478">
              <w:rPr>
                <w:b/>
                <w:bCs/>
                <w:color w:val="FFFFFF" w:themeColor="background1"/>
              </w:rPr>
              <w:t xml:space="preserve"> - </w:t>
            </w:r>
            <w:r w:rsidRPr="004B6B7B">
              <w:rPr>
                <w:b/>
                <w:bCs/>
                <w:color w:val="FFFFFF" w:themeColor="background1"/>
              </w:rPr>
              <w:t>Greenmount Industrial Estate.</w:t>
            </w:r>
          </w:p>
        </w:tc>
      </w:tr>
      <w:tr w:rsidR="00065A45" w:rsidRPr="00FC0BEB" w14:paraId="5FBB8CDB" w14:textId="77777777" w:rsidTr="002E4B7A">
        <w:trPr>
          <w:trHeight w:val="300"/>
        </w:trPr>
        <w:tc>
          <w:tcPr>
            <w:tcW w:w="2995"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58BE0270" w14:textId="77777777" w:rsidR="00065A45" w:rsidRPr="00F45F68" w:rsidRDefault="00065A45" w:rsidP="00FE4991">
            <w:pPr>
              <w:spacing w:line="276" w:lineRule="auto"/>
              <w:rPr>
                <w:b/>
                <w:bCs/>
              </w:rPr>
            </w:pPr>
            <w:r w:rsidRPr="00F45F68">
              <w:rPr>
                <w:b/>
                <w:bCs/>
              </w:rPr>
              <w:t>Area Description</w:t>
            </w:r>
          </w:p>
        </w:tc>
        <w:tc>
          <w:tcPr>
            <w:tcW w:w="6831" w:type="dxa"/>
            <w:tcBorders>
              <w:top w:val="nil"/>
              <w:left w:val="single" w:sz="8" w:space="0" w:color="0D9DDB"/>
              <w:bottom w:val="single" w:sz="8" w:space="0" w:color="0D9DDB"/>
              <w:right w:val="single" w:sz="8" w:space="0" w:color="0D9DDB"/>
            </w:tcBorders>
            <w:tcMar>
              <w:left w:w="108" w:type="dxa"/>
              <w:right w:w="108" w:type="dxa"/>
            </w:tcMar>
            <w:vAlign w:val="center"/>
          </w:tcPr>
          <w:p w14:paraId="0C7077BB" w14:textId="1E5D0991" w:rsidR="00065A45" w:rsidRPr="00FC0BEB" w:rsidRDefault="00065A45" w:rsidP="00FE4991">
            <w:pPr>
              <w:spacing w:line="276" w:lineRule="auto"/>
            </w:pPr>
            <w:r w:rsidRPr="00FC0BEB">
              <w:t xml:space="preserve">These highly accessible serviced employment lands are located </w:t>
            </w:r>
            <w:r w:rsidR="00974DE7">
              <w:t>adjacent</w:t>
            </w:r>
            <w:r w:rsidRPr="00FC0BEB">
              <w:t xml:space="preserve"> to the city centre to the south of the Grand Canal at Harolds Cross.    The lands are in proximity to the Kimmage to City Centre Core Bus Corridor, on Harold’s Cross Road.  The lands are accessed via Greenmount Lane and Avenue.  </w:t>
            </w:r>
          </w:p>
          <w:p w14:paraId="51ADE9C5" w14:textId="77777777" w:rsidR="00065A45" w:rsidRPr="00FC0BEB" w:rsidRDefault="00065A45" w:rsidP="00FE4991">
            <w:pPr>
              <w:spacing w:line="276" w:lineRule="auto"/>
            </w:pPr>
            <w:r w:rsidRPr="00FC0BEB">
              <w:t xml:space="preserve">The lands are in use for low scale, low intensity employment / service uses.  There are three protected structures on the lands associated with historic industrial uses.  The River </w:t>
            </w:r>
            <w:proofErr w:type="spellStart"/>
            <w:r w:rsidRPr="00FC0BEB">
              <w:t>Poddle</w:t>
            </w:r>
            <w:proofErr w:type="spellEnd"/>
            <w:r w:rsidRPr="00FC0BEB">
              <w:t xml:space="preserve"> traverses the lands and a </w:t>
            </w:r>
            <w:proofErr w:type="spellStart"/>
            <w:r w:rsidRPr="00FC0BEB">
              <w:t>Poddle</w:t>
            </w:r>
            <w:proofErr w:type="spellEnd"/>
            <w:r w:rsidRPr="00FC0BEB">
              <w:t xml:space="preserve"> diversion (2100mm).</w:t>
            </w:r>
          </w:p>
          <w:p w14:paraId="17EE042F" w14:textId="77777777" w:rsidR="00065A45" w:rsidRPr="00FC0BEB" w:rsidRDefault="00065A45" w:rsidP="00FE4991">
            <w:pPr>
              <w:spacing w:line="276" w:lineRule="auto"/>
            </w:pPr>
            <w:r w:rsidRPr="00FC0BEB">
              <w:t>The lands are served by Harolds Cross urban village centre and the city centre.  There is a small element of residential use on the lands.</w:t>
            </w:r>
          </w:p>
          <w:p w14:paraId="21233BD8" w14:textId="77777777" w:rsidR="00065A45" w:rsidRPr="00FC0BEB" w:rsidRDefault="00065A45" w:rsidP="00FE4991">
            <w:pPr>
              <w:spacing w:line="276" w:lineRule="auto"/>
            </w:pPr>
            <w:r w:rsidRPr="00FC0BEB">
              <w:t xml:space="preserve"> </w:t>
            </w:r>
          </w:p>
        </w:tc>
      </w:tr>
      <w:tr w:rsidR="00065A45" w:rsidRPr="00FC0BEB" w14:paraId="3EA39B2B" w14:textId="77777777" w:rsidTr="002E4B7A">
        <w:trPr>
          <w:trHeight w:val="300"/>
        </w:trPr>
        <w:tc>
          <w:tcPr>
            <w:tcW w:w="2995"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3917A106" w14:textId="2BDEF4AD" w:rsidR="00065A45" w:rsidRPr="001244A5" w:rsidRDefault="00065A45" w:rsidP="00FE4991">
            <w:pPr>
              <w:spacing w:line="276" w:lineRule="auto"/>
              <w:rPr>
                <w:b/>
                <w:bCs/>
              </w:rPr>
            </w:pPr>
            <w:r w:rsidRPr="001244A5">
              <w:rPr>
                <w:b/>
                <w:bCs/>
              </w:rPr>
              <w:t>Land Use Zoning</w:t>
            </w:r>
          </w:p>
        </w:tc>
        <w:tc>
          <w:tcPr>
            <w:tcW w:w="6831"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5A89397F" w14:textId="77777777" w:rsidR="00065A45" w:rsidRPr="00FC0BEB" w:rsidRDefault="00065A45" w:rsidP="00FE4991">
            <w:pPr>
              <w:spacing w:line="276" w:lineRule="auto"/>
            </w:pPr>
            <w:r w:rsidRPr="00FC0BEB">
              <w:t xml:space="preserve">It is proposed to rezone the subject lands from Z6: Employment/Enterprise to Z10: Inner City and Inner Suburban Mixed-Uses. </w:t>
            </w:r>
          </w:p>
          <w:p w14:paraId="5D6FA091" w14:textId="77777777" w:rsidR="00065A45" w:rsidRPr="00FC0BEB" w:rsidRDefault="00065A45" w:rsidP="00FE4991">
            <w:pPr>
              <w:spacing w:line="276" w:lineRule="auto"/>
            </w:pPr>
            <w:r w:rsidRPr="00FC0BEB">
              <w:t xml:space="preserve"> </w:t>
            </w:r>
          </w:p>
          <w:p w14:paraId="1E6FB5F1" w14:textId="77777777" w:rsidR="00065A45" w:rsidRPr="00FC0BEB" w:rsidRDefault="00065A45" w:rsidP="00FE4991">
            <w:pPr>
              <w:spacing w:line="276" w:lineRule="auto"/>
            </w:pPr>
            <w:r w:rsidRPr="00FC0BEB">
              <w:t>The Z10 zoning objective is ‘to consolidate and facilitate the development of inner city and inner suburban sites for mixed-uses’.</w:t>
            </w:r>
          </w:p>
        </w:tc>
      </w:tr>
      <w:tr w:rsidR="00065A45" w:rsidRPr="00FC0BEB" w14:paraId="1B97C67A" w14:textId="77777777" w:rsidTr="002E4B7A">
        <w:trPr>
          <w:trHeight w:val="300"/>
        </w:trPr>
        <w:tc>
          <w:tcPr>
            <w:tcW w:w="2995"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25849870" w14:textId="77777777" w:rsidR="00065A45" w:rsidRPr="00F45F68" w:rsidRDefault="00065A45" w:rsidP="00FE4991">
            <w:pPr>
              <w:spacing w:line="276" w:lineRule="auto"/>
              <w:rPr>
                <w:b/>
                <w:bCs/>
              </w:rPr>
            </w:pPr>
            <w:r w:rsidRPr="00F45F68">
              <w:rPr>
                <w:b/>
                <w:bCs/>
              </w:rPr>
              <w:t>SDRA</w:t>
            </w:r>
          </w:p>
        </w:tc>
        <w:tc>
          <w:tcPr>
            <w:tcW w:w="6831"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6AD8D607" w14:textId="77777777" w:rsidR="00065A45" w:rsidRPr="00FC0BEB" w:rsidRDefault="00065A45" w:rsidP="00FE4991">
            <w:pPr>
              <w:spacing w:line="276" w:lineRule="auto"/>
            </w:pPr>
            <w:r w:rsidRPr="00FC0BEB">
              <w:t>No</w:t>
            </w:r>
          </w:p>
        </w:tc>
      </w:tr>
      <w:tr w:rsidR="00065A45" w:rsidRPr="00FC0BEB" w14:paraId="5E499857" w14:textId="77777777" w:rsidTr="002E4B7A">
        <w:trPr>
          <w:trHeight w:val="2520"/>
        </w:trPr>
        <w:tc>
          <w:tcPr>
            <w:tcW w:w="2995" w:type="dxa"/>
            <w:tcBorders>
              <w:top w:val="single" w:sz="8" w:space="0" w:color="0D9DDB"/>
              <w:left w:val="single" w:sz="8" w:space="0" w:color="0D9DDB"/>
              <w:bottom w:val="nil"/>
              <w:right w:val="single" w:sz="8" w:space="0" w:color="0D9DDB"/>
            </w:tcBorders>
            <w:tcMar>
              <w:left w:w="108" w:type="dxa"/>
              <w:right w:w="108" w:type="dxa"/>
            </w:tcMar>
            <w:vAlign w:val="center"/>
          </w:tcPr>
          <w:p w14:paraId="28A5FA95" w14:textId="77777777" w:rsidR="00065A45" w:rsidRPr="00F45F68" w:rsidRDefault="00065A45" w:rsidP="00FE4991">
            <w:pPr>
              <w:spacing w:line="276" w:lineRule="auto"/>
              <w:rPr>
                <w:b/>
                <w:bCs/>
              </w:rPr>
            </w:pPr>
            <w:r w:rsidRPr="00F45F68">
              <w:rPr>
                <w:b/>
                <w:bCs/>
              </w:rPr>
              <w:t>Benefitting from Defences (flood relief scheme works)/</w:t>
            </w:r>
          </w:p>
          <w:p w14:paraId="028AEBD1" w14:textId="77777777" w:rsidR="00065A45" w:rsidRPr="00F45F68" w:rsidRDefault="00065A45" w:rsidP="00FE4991">
            <w:pPr>
              <w:spacing w:line="276" w:lineRule="auto"/>
              <w:rPr>
                <w:b/>
                <w:bCs/>
              </w:rPr>
            </w:pPr>
            <w:r w:rsidRPr="00F45F68">
              <w:rPr>
                <w:b/>
                <w:bCs/>
              </w:rPr>
              <w:t>Sensitivity to Climate Change/</w:t>
            </w:r>
          </w:p>
          <w:p w14:paraId="2685618E" w14:textId="77777777" w:rsidR="00065A45" w:rsidRPr="00F45F68" w:rsidRDefault="00065A45" w:rsidP="00FE4991">
            <w:pPr>
              <w:spacing w:line="276" w:lineRule="auto"/>
              <w:rPr>
                <w:b/>
                <w:bCs/>
              </w:rPr>
            </w:pPr>
            <w:r w:rsidRPr="00F45F68">
              <w:rPr>
                <w:b/>
                <w:bCs/>
              </w:rPr>
              <w:t xml:space="preserve">Residual Risk/ </w:t>
            </w:r>
          </w:p>
          <w:p w14:paraId="65FC5A01" w14:textId="77777777" w:rsidR="00065A45" w:rsidRPr="00F45F68" w:rsidRDefault="00065A45" w:rsidP="00FE4991">
            <w:pPr>
              <w:spacing w:line="276" w:lineRule="auto"/>
              <w:rPr>
                <w:b/>
                <w:bCs/>
              </w:rPr>
            </w:pPr>
            <w:r w:rsidRPr="00F45F68">
              <w:rPr>
                <w:b/>
                <w:bCs/>
              </w:rPr>
              <w:t>Surface Water/</w:t>
            </w:r>
          </w:p>
          <w:p w14:paraId="1D15CBE8" w14:textId="77777777" w:rsidR="00065A45" w:rsidRPr="00FC0BEB" w:rsidRDefault="00065A45" w:rsidP="00FE4991">
            <w:pPr>
              <w:spacing w:line="276" w:lineRule="auto"/>
            </w:pPr>
            <w:r w:rsidRPr="00F45F68">
              <w:rPr>
                <w:b/>
                <w:bCs/>
              </w:rPr>
              <w:t>Historical Flooding</w:t>
            </w:r>
          </w:p>
        </w:tc>
        <w:tc>
          <w:tcPr>
            <w:tcW w:w="6831" w:type="dxa"/>
            <w:tcBorders>
              <w:top w:val="single" w:sz="8" w:space="0" w:color="0D9DDB"/>
              <w:left w:val="single" w:sz="8" w:space="0" w:color="0D9DDB"/>
              <w:bottom w:val="nil"/>
              <w:right w:val="single" w:sz="8" w:space="0" w:color="0D9DDB"/>
            </w:tcBorders>
            <w:tcMar>
              <w:left w:w="108" w:type="dxa"/>
              <w:right w:w="108" w:type="dxa"/>
            </w:tcMar>
            <w:vAlign w:val="center"/>
          </w:tcPr>
          <w:p w14:paraId="29F9057D" w14:textId="4857F230" w:rsidR="007B5686" w:rsidRDefault="007B5686" w:rsidP="007B5686">
            <w:pPr>
              <w:spacing w:line="276" w:lineRule="auto"/>
              <w:jc w:val="both"/>
            </w:pPr>
            <w:proofErr w:type="spellStart"/>
            <w:r w:rsidRPr="00B23C01">
              <w:rPr>
                <w:rFonts w:asciiTheme="majorHAnsi" w:hAnsiTheme="majorHAnsi"/>
              </w:rPr>
              <w:t>Poddle</w:t>
            </w:r>
            <w:proofErr w:type="spellEnd"/>
            <w:r w:rsidRPr="00B23C01">
              <w:rPr>
                <w:rFonts w:asciiTheme="majorHAnsi" w:hAnsiTheme="majorHAnsi"/>
              </w:rPr>
              <w:t xml:space="preserve"> River Flood Alleviation Scheme – Stage IV: Implementation / Construction</w:t>
            </w:r>
            <w:r>
              <w:rPr>
                <w:rFonts w:asciiTheme="majorHAnsi" w:hAnsiTheme="majorHAnsi"/>
              </w:rPr>
              <w:t xml:space="preserve">.  </w:t>
            </w:r>
            <w:r>
              <w:t xml:space="preserve">Area to be protected from </w:t>
            </w:r>
            <w:proofErr w:type="gramStart"/>
            <w:r>
              <w:t>100 year</w:t>
            </w:r>
            <w:proofErr w:type="gramEnd"/>
            <w:r>
              <w:t xml:space="preserve"> flood by end of 2026.</w:t>
            </w:r>
          </w:p>
          <w:p w14:paraId="683C3A34" w14:textId="64792E18" w:rsidR="00065A45" w:rsidRPr="00FC0BEB" w:rsidRDefault="00065A45" w:rsidP="00FE4991">
            <w:pPr>
              <w:spacing w:line="276" w:lineRule="auto"/>
            </w:pPr>
            <w:r w:rsidRPr="00FC0BEB">
              <w:t>See Area Assessments in the 2022-2028 Dublin City Development Plan, SFRA Volume 7</w:t>
            </w:r>
            <w:r w:rsidR="007B5686">
              <w:t xml:space="preserve"> </w:t>
            </w:r>
            <w:hyperlink r:id="rId55">
              <w:r w:rsidR="007B5686" w:rsidRPr="00B23C01">
                <w:rPr>
                  <w:rStyle w:val="Hyperlink"/>
                  <w:rFonts w:asciiTheme="majorHAnsi" w:hAnsiTheme="majorHAnsi"/>
                </w:rPr>
                <w:t>Final SFRA Full Doc. 14.12.22.pdf</w:t>
              </w:r>
            </w:hyperlink>
          </w:p>
          <w:p w14:paraId="6991BC32" w14:textId="77777777" w:rsidR="00065A45" w:rsidRPr="00FC0BEB" w:rsidRDefault="00065A45" w:rsidP="00FE4991">
            <w:pPr>
              <w:spacing w:line="276" w:lineRule="auto"/>
            </w:pPr>
            <w:r w:rsidRPr="00FC0BEB">
              <w:t xml:space="preserve">Area: 15. </w:t>
            </w:r>
            <w:proofErr w:type="spellStart"/>
            <w:r w:rsidRPr="00FC0BEB">
              <w:t>Poddle</w:t>
            </w:r>
            <w:proofErr w:type="spellEnd"/>
            <w:r w:rsidRPr="00FC0BEB">
              <w:t xml:space="preserve">: Grand Canal to </w:t>
            </w:r>
            <w:proofErr w:type="spellStart"/>
            <w:r w:rsidRPr="00FC0BEB">
              <w:t>Sundrive</w:t>
            </w:r>
            <w:proofErr w:type="spellEnd"/>
            <w:r w:rsidRPr="00FC0BEB">
              <w:t xml:space="preserve"> Road, DCC SFRA, Appendix B.  Part 3 of that Justification Test states:</w:t>
            </w:r>
          </w:p>
          <w:p w14:paraId="3BBE46B8" w14:textId="77777777" w:rsidR="00065A45" w:rsidRDefault="00065A45" w:rsidP="00FE4991">
            <w:pPr>
              <w:spacing w:line="276" w:lineRule="auto"/>
              <w:rPr>
                <w:i/>
                <w:iCs/>
              </w:rPr>
            </w:pPr>
            <w:r w:rsidRPr="00FC0BEB">
              <w:t xml:space="preserve"> </w:t>
            </w:r>
            <w:proofErr w:type="gramStart"/>
            <w:r w:rsidRPr="00F45F68">
              <w:rPr>
                <w:i/>
                <w:iCs/>
              </w:rPr>
              <w:t>‘ Development</w:t>
            </w:r>
            <w:proofErr w:type="gramEnd"/>
            <w:r w:rsidRPr="00F45F68">
              <w:rPr>
                <w:i/>
                <w:iCs/>
              </w:rPr>
              <w:t xml:space="preserve"> proposals for sites in Greenmount Industrial Estate and surrounding area encompassed by Flood Zones A and B shall have an emergency plan in place, including the issue and receipt of flood warnings as well as emergency evacuation procedures and recovery plans following an extreme flood event’.</w:t>
            </w:r>
          </w:p>
          <w:p w14:paraId="28EBC807" w14:textId="77777777" w:rsidR="004E3478" w:rsidRDefault="004E3478" w:rsidP="00811416">
            <w:pPr>
              <w:pStyle w:val="BodyCopy"/>
            </w:pPr>
          </w:p>
          <w:p w14:paraId="54BFE041" w14:textId="134F5211" w:rsidR="00D77C02" w:rsidRPr="004B68FA" w:rsidRDefault="00D77C02" w:rsidP="00D77C02">
            <w:r w:rsidRPr="004B68FA">
              <w:lastRenderedPageBreak/>
              <w:t xml:space="preserve">This area benefits from upstream flood storage structures which are part of the </w:t>
            </w:r>
            <w:proofErr w:type="spellStart"/>
            <w:r w:rsidRPr="004B68FA">
              <w:t>Poddle</w:t>
            </w:r>
            <w:proofErr w:type="spellEnd"/>
            <w:r w:rsidRPr="004B68FA">
              <w:t xml:space="preserve"> Flood Alleviation Scheme the major elements of which are currently in place and programmed for completion Q4 2026.</w:t>
            </w:r>
          </w:p>
          <w:p w14:paraId="600B0CBB" w14:textId="650C0647" w:rsidR="00D77C02" w:rsidRPr="004B68FA" w:rsidRDefault="00D77C02" w:rsidP="00D77C02">
            <w:r w:rsidRPr="004B68FA">
              <w:t xml:space="preserve">Local </w:t>
            </w:r>
            <w:proofErr w:type="gramStart"/>
            <w:r w:rsidRPr="004B68FA">
              <w:t>site specific</w:t>
            </w:r>
            <w:proofErr w:type="gramEnd"/>
            <w:r w:rsidRPr="004B68FA">
              <w:t xml:space="preserve"> plans will be required to ensure access and egress from/to any further developments across flood Zone B lands adjoining site H1.</w:t>
            </w:r>
          </w:p>
          <w:p w14:paraId="400E777E" w14:textId="6B2ECABC" w:rsidR="00D77C02" w:rsidRPr="002926C2" w:rsidRDefault="004E3478" w:rsidP="00811416">
            <w:pPr>
              <w:pStyle w:val="BodyCopy"/>
              <w:rPr>
                <w:lang w:val="en-IE"/>
              </w:rPr>
            </w:pPr>
            <w:r w:rsidRPr="00E60753">
              <w:t>Flood Event:</w:t>
            </w:r>
            <w:r>
              <w:t xml:space="preserve"> </w:t>
            </w:r>
            <w:r w:rsidRPr="00E60753">
              <w:t>Flooding at Harold’s Cross, Dublin City on 24th Oct 2011</w:t>
            </w:r>
            <w:r w:rsidR="00D77C02" w:rsidRPr="002926C2">
              <w:t xml:space="preserve">, when lands adjoining the site were flooded to significant depths. The </w:t>
            </w:r>
            <w:proofErr w:type="spellStart"/>
            <w:r w:rsidR="00D77C02" w:rsidRPr="002926C2">
              <w:t>Poddle</w:t>
            </w:r>
            <w:proofErr w:type="spellEnd"/>
            <w:r w:rsidR="00D77C02" w:rsidRPr="002926C2">
              <w:t xml:space="preserve"> FAS has significantly reduced this risk.</w:t>
            </w:r>
          </w:p>
          <w:p w14:paraId="3258AAA8" w14:textId="77777777" w:rsidR="004B68FA" w:rsidRDefault="004E3478" w:rsidP="00811416">
            <w:pPr>
              <w:pStyle w:val="BodyCopy"/>
            </w:pPr>
            <w:r>
              <w:t xml:space="preserve">As per development plan policies in respect of surface water management (see </w:t>
            </w:r>
            <w:r w:rsidRPr="005A0DC8">
              <w:rPr>
                <w:b/>
                <w:bCs/>
              </w:rPr>
              <w:t>Appendix 6</w:t>
            </w:r>
            <w:r>
              <w:t>), b</w:t>
            </w:r>
            <w:r w:rsidRPr="000F46C5">
              <w:t>est practice should be implemented to limit surface water run-off to current values</w:t>
            </w:r>
            <w:r>
              <w:t xml:space="preserve"> or less</w:t>
            </w:r>
            <w:r w:rsidRPr="000F46C5">
              <w:t xml:space="preserve">. The use of </w:t>
            </w:r>
            <w:proofErr w:type="spellStart"/>
            <w:r w:rsidRPr="000F46C5">
              <w:t>SuDS</w:t>
            </w:r>
            <w:proofErr w:type="spellEnd"/>
            <w:r w:rsidRPr="000F46C5">
              <w:t xml:space="preserve"> and green infrastructure should be considered </w:t>
            </w:r>
            <w:r>
              <w:t>in the first instance to reduce flooding as part of a surface water management plan to be prepared for the lands.</w:t>
            </w:r>
          </w:p>
          <w:p w14:paraId="0E5946F6" w14:textId="635E43B7" w:rsidR="00D77C02" w:rsidRPr="004B68FA" w:rsidRDefault="00D77C02" w:rsidP="00811416">
            <w:pPr>
              <w:pStyle w:val="BodyCopy"/>
              <w:rPr>
                <w:rFonts w:cstheme="minorHAnsi"/>
              </w:rPr>
            </w:pPr>
            <w:proofErr w:type="spellStart"/>
            <w:proofErr w:type="gramStart"/>
            <w:r w:rsidRPr="004B68FA">
              <w:rPr>
                <w:rFonts w:cstheme="minorHAnsi"/>
              </w:rPr>
              <w:t>Set backs</w:t>
            </w:r>
            <w:proofErr w:type="spellEnd"/>
            <w:proofErr w:type="gramEnd"/>
            <w:r w:rsidRPr="004B68FA">
              <w:rPr>
                <w:rFonts w:cstheme="minorHAnsi"/>
              </w:rPr>
              <w:t xml:space="preserve"> from the river </w:t>
            </w:r>
            <w:proofErr w:type="spellStart"/>
            <w:r w:rsidRPr="004B68FA">
              <w:rPr>
                <w:rFonts w:cstheme="minorHAnsi"/>
              </w:rPr>
              <w:t>Poddle</w:t>
            </w:r>
            <w:proofErr w:type="spellEnd"/>
            <w:r w:rsidRPr="004B68FA">
              <w:rPr>
                <w:rFonts w:cstheme="minorHAnsi"/>
              </w:rPr>
              <w:t xml:space="preserve"> and bypass are recommended to increase the possible use of </w:t>
            </w:r>
            <w:proofErr w:type="spellStart"/>
            <w:r w:rsidRPr="004B68FA">
              <w:rPr>
                <w:rFonts w:cstheme="minorHAnsi"/>
              </w:rPr>
              <w:t>SuDS</w:t>
            </w:r>
            <w:proofErr w:type="spellEnd"/>
            <w:r w:rsidRPr="004B68FA">
              <w:rPr>
                <w:rFonts w:cstheme="minorHAnsi"/>
              </w:rPr>
              <w:t xml:space="preserve"> and GI in this site area.</w:t>
            </w:r>
          </w:p>
          <w:p w14:paraId="6362BF16" w14:textId="1203F2C8" w:rsidR="00F45F68" w:rsidRPr="00FC0BEB" w:rsidRDefault="00F45F68" w:rsidP="00811416">
            <w:pPr>
              <w:pStyle w:val="BodyCopy"/>
            </w:pPr>
          </w:p>
        </w:tc>
      </w:tr>
      <w:tr w:rsidR="00065A45" w:rsidRPr="00FC0BEB" w14:paraId="0998DCFA" w14:textId="77777777" w:rsidTr="002E4B7A">
        <w:trPr>
          <w:trHeight w:val="300"/>
        </w:trPr>
        <w:tc>
          <w:tcPr>
            <w:tcW w:w="982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48662A48" w14:textId="77777777" w:rsidR="00065A45" w:rsidRPr="00F1425B" w:rsidRDefault="00065A45" w:rsidP="00FE4991">
            <w:pPr>
              <w:spacing w:line="276" w:lineRule="auto"/>
              <w:rPr>
                <w:b/>
                <w:bCs/>
              </w:rPr>
            </w:pPr>
            <w:r w:rsidRPr="00F1425B">
              <w:rPr>
                <w:b/>
                <w:bCs/>
              </w:rPr>
              <w:lastRenderedPageBreak/>
              <w:t>Commentary on Flood Risk:</w:t>
            </w:r>
          </w:p>
          <w:p w14:paraId="1270DC7C" w14:textId="7AE6C83F" w:rsidR="00065A45" w:rsidRPr="00FC0BEB" w:rsidRDefault="00065A45" w:rsidP="00FE4991">
            <w:pPr>
              <w:spacing w:line="276" w:lineRule="auto"/>
            </w:pPr>
            <w:proofErr w:type="gramStart"/>
            <w:r w:rsidRPr="00FC0BEB">
              <w:t>The majority of</w:t>
            </w:r>
            <w:proofErr w:type="gramEnd"/>
            <w:r w:rsidRPr="00FC0BEB">
              <w:t xml:space="preserve"> the subject lands are identified as being located within Flood Zone C with a small portion of the lands along the eastern boundary identified within Flood Zone B. The established access routes serving the lands are also located within Flood Zone B. Access and evacuation procedures when the </w:t>
            </w:r>
            <w:proofErr w:type="spellStart"/>
            <w:r w:rsidRPr="00FC0BEB">
              <w:t>Poddle</w:t>
            </w:r>
            <w:proofErr w:type="spellEnd"/>
            <w:r w:rsidRPr="00FC0BEB">
              <w:t xml:space="preserve"> river i</w:t>
            </w:r>
            <w:r w:rsidR="00D52C36">
              <w:t>s</w:t>
            </w:r>
            <w:r w:rsidRPr="00FC0BEB">
              <w:t xml:space="preserve"> in the </w:t>
            </w:r>
            <w:r w:rsidR="005F1BEA" w:rsidRPr="00FC0BEB">
              <w:t>flood</w:t>
            </w:r>
            <w:r w:rsidRPr="00FC0BEB">
              <w:t xml:space="preserve"> are to be </w:t>
            </w:r>
            <w:r w:rsidR="00F1425B" w:rsidRPr="00FC0BEB">
              <w:t>established</w:t>
            </w:r>
            <w:r w:rsidRPr="00FC0BEB">
              <w:t xml:space="preserve"> with the Drainage/ Flooding Division of Dublin City Council prior to any planning application.</w:t>
            </w:r>
          </w:p>
          <w:p w14:paraId="0EC729BC" w14:textId="77777777" w:rsidR="00065A45" w:rsidRPr="00FC0BEB" w:rsidRDefault="00065A45" w:rsidP="00FE4991">
            <w:pPr>
              <w:spacing w:line="276" w:lineRule="auto"/>
            </w:pPr>
            <w:r w:rsidRPr="00FC0BEB">
              <w:t xml:space="preserve"> </w:t>
            </w:r>
          </w:p>
        </w:tc>
      </w:tr>
      <w:tr w:rsidR="00065A45" w:rsidRPr="00FC0BEB" w14:paraId="63B99D00" w14:textId="77777777" w:rsidTr="002E4B7A">
        <w:trPr>
          <w:trHeight w:val="300"/>
        </w:trPr>
        <w:tc>
          <w:tcPr>
            <w:tcW w:w="982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486227D4" w14:textId="77777777" w:rsidR="00065A45" w:rsidRPr="00FC0BEB" w:rsidRDefault="00065A45" w:rsidP="00FE4991">
            <w:pPr>
              <w:spacing w:line="276" w:lineRule="auto"/>
            </w:pPr>
            <w:r w:rsidRPr="00FC0BEB">
              <w:t xml:space="preserve"> </w:t>
            </w:r>
          </w:p>
          <w:p w14:paraId="789ED504" w14:textId="77777777" w:rsidR="00065A45" w:rsidRPr="005F1BEA" w:rsidRDefault="00065A45" w:rsidP="00FE4991">
            <w:pPr>
              <w:spacing w:line="276" w:lineRule="auto"/>
              <w:rPr>
                <w:b/>
                <w:bCs/>
              </w:rPr>
            </w:pPr>
            <w:r w:rsidRPr="005F1BEA">
              <w:rPr>
                <w:b/>
                <w:bCs/>
              </w:rPr>
              <w:t xml:space="preserve">Justification Test for Development Plans </w:t>
            </w:r>
          </w:p>
          <w:p w14:paraId="005EF4F7" w14:textId="77777777" w:rsidR="00065A45" w:rsidRPr="00FC0BEB" w:rsidRDefault="00065A45" w:rsidP="00FE4991">
            <w:pPr>
              <w:spacing w:line="276" w:lineRule="auto"/>
            </w:pPr>
            <w:r w:rsidRPr="00FC0BEB">
              <w:t xml:space="preserve"> </w:t>
            </w:r>
          </w:p>
          <w:p w14:paraId="55E85A9B" w14:textId="77777777" w:rsidR="00065A45" w:rsidRPr="00FC0BEB" w:rsidRDefault="00065A45" w:rsidP="00FE4991">
            <w:pPr>
              <w:spacing w:line="276" w:lineRule="auto"/>
            </w:pPr>
            <w:r w:rsidRPr="00FC0BEB">
              <w:t xml:space="preserve">1. Part 1 of the Justification Test is covered under </w:t>
            </w:r>
            <w:r w:rsidRPr="005F1BEA">
              <w:rPr>
                <w:b/>
                <w:bCs/>
              </w:rPr>
              <w:t>Section 3.2.1 of the SFRA of the 2022-2028 Dublin City Development Plan,</w:t>
            </w:r>
            <w:r w:rsidRPr="00FC0BEB">
              <w:t xml:space="preserve"> Volume 7, which states that ‘</w:t>
            </w:r>
            <w:r w:rsidRPr="005F1BEA">
              <w:rPr>
                <w:i/>
                <w:iCs/>
              </w:rPr>
              <w:t>Part 1 of the Justification Test has, therefore, been applied universally across the city’.</w:t>
            </w:r>
          </w:p>
          <w:p w14:paraId="4DE8D2F6" w14:textId="77777777" w:rsidR="00065A45" w:rsidRPr="00FC0BEB" w:rsidRDefault="00065A45" w:rsidP="00FE4991">
            <w:pPr>
              <w:spacing w:line="276" w:lineRule="auto"/>
            </w:pPr>
            <w:r w:rsidRPr="00FC0BEB">
              <w:t xml:space="preserve"> </w:t>
            </w:r>
          </w:p>
          <w:p w14:paraId="77F209BF" w14:textId="77777777" w:rsidR="00065A45" w:rsidRPr="005F1BEA" w:rsidRDefault="00065A45" w:rsidP="00FE4991">
            <w:pPr>
              <w:spacing w:line="276" w:lineRule="auto"/>
              <w:rPr>
                <w:b/>
                <w:bCs/>
              </w:rPr>
            </w:pPr>
            <w:r w:rsidRPr="005F1BEA">
              <w:rPr>
                <w:b/>
                <w:bCs/>
              </w:rPr>
              <w:t xml:space="preserve">2. The zoning or designation of the lands for the particular use or development type is required to achieve the proper planning and sustainable development of the urban settlement </w:t>
            </w:r>
            <w:proofErr w:type="gramStart"/>
            <w:r w:rsidRPr="005F1BEA">
              <w:rPr>
                <w:b/>
                <w:bCs/>
              </w:rPr>
              <w:t>and, in particular</w:t>
            </w:r>
            <w:proofErr w:type="gramEnd"/>
            <w:r w:rsidRPr="005F1BEA">
              <w:rPr>
                <w:b/>
                <w:bCs/>
              </w:rPr>
              <w:t>:</w:t>
            </w:r>
          </w:p>
          <w:p w14:paraId="1B6CD12F" w14:textId="77777777" w:rsidR="00065A45" w:rsidRPr="00FC0BEB" w:rsidRDefault="00065A45" w:rsidP="00FE4991">
            <w:pPr>
              <w:spacing w:line="276" w:lineRule="auto"/>
            </w:pPr>
            <w:r w:rsidRPr="00FC0BEB">
              <w:lastRenderedPageBreak/>
              <w:t xml:space="preserve"> </w:t>
            </w:r>
          </w:p>
          <w:p w14:paraId="38A1C806" w14:textId="77777777" w:rsidR="00065A45" w:rsidRPr="005F1BEA" w:rsidRDefault="00065A45" w:rsidP="00FE4991">
            <w:pPr>
              <w:spacing w:line="276" w:lineRule="auto"/>
              <w:rPr>
                <w:b/>
                <w:bCs/>
              </w:rPr>
            </w:pPr>
            <w:r w:rsidRPr="005F1BEA">
              <w:rPr>
                <w:b/>
                <w:bCs/>
              </w:rPr>
              <w:t>(</w:t>
            </w:r>
            <w:proofErr w:type="spellStart"/>
            <w:r w:rsidRPr="005F1BEA">
              <w:rPr>
                <w:b/>
                <w:bCs/>
              </w:rPr>
              <w:t>i</w:t>
            </w:r>
            <w:proofErr w:type="spellEnd"/>
            <w:r w:rsidRPr="005F1BEA">
              <w:rPr>
                <w:b/>
                <w:bCs/>
              </w:rPr>
              <w:t>)  Is essential to facilitate regeneration and/or expansion of the centre of the urban settlement.</w:t>
            </w:r>
          </w:p>
          <w:p w14:paraId="318360C0" w14:textId="77777777" w:rsidR="00065A45" w:rsidRPr="00FC0BEB" w:rsidRDefault="00065A45" w:rsidP="00FE4991">
            <w:pPr>
              <w:spacing w:line="276" w:lineRule="auto"/>
            </w:pPr>
            <w:r w:rsidRPr="005F1BEA">
              <w:rPr>
                <w:b/>
                <w:bCs/>
              </w:rPr>
              <w:t>Answer: Yes:</w:t>
            </w:r>
            <w:r w:rsidRPr="00FC0BEB">
              <w:t xml:space="preserve">  These serviced lands are located adjacent the city centre and are well served by local bus services / existing community infrastructure.  The lands are currently used for low scale / low intensity employment / service uses and some residential use.  In line with national and regional planning policy, the rezoning of the lands is essential to facilitate the intensification / consolidation / regeneration of serviced land in the city and to meet the city’s housing growth requirements.  The proposed zoning objective provides the opportunity for more intensive development to achieve more homes, jobs, services at this location through high quality and high-density mixed-use development.  The proposed rezoning can also support the continued operation of existing uses on the lands.  Therefore, the proposed </w:t>
            </w:r>
            <w:proofErr w:type="gramStart"/>
            <w:r w:rsidRPr="00FC0BEB">
              <w:t>rezoning  is</w:t>
            </w:r>
            <w:proofErr w:type="gramEnd"/>
            <w:r w:rsidRPr="00FC0BEB">
              <w:t xml:space="preserve"> considered essential to facilitate the regeneration and expansion of the urban settlement on these lands. </w:t>
            </w:r>
          </w:p>
          <w:p w14:paraId="18238609" w14:textId="77777777" w:rsidR="00065A45" w:rsidRPr="005F1BEA" w:rsidRDefault="00065A45" w:rsidP="00FE4991">
            <w:pPr>
              <w:spacing w:line="276" w:lineRule="auto"/>
              <w:rPr>
                <w:b/>
                <w:bCs/>
              </w:rPr>
            </w:pPr>
            <w:r w:rsidRPr="005F1BEA">
              <w:rPr>
                <w:b/>
                <w:bCs/>
              </w:rPr>
              <w:t>(ii)  Comprises significant previously developed and/or under-utilised lands</w:t>
            </w:r>
          </w:p>
          <w:p w14:paraId="25D9CA68" w14:textId="77777777" w:rsidR="00065A45" w:rsidRPr="005F1BEA" w:rsidRDefault="00065A45" w:rsidP="00FE4991">
            <w:pPr>
              <w:spacing w:line="276" w:lineRule="auto"/>
              <w:rPr>
                <w:b/>
                <w:bCs/>
              </w:rPr>
            </w:pPr>
            <w:r w:rsidRPr="005F1BEA">
              <w:rPr>
                <w:b/>
                <w:bCs/>
              </w:rPr>
              <w:t>Answer:</w:t>
            </w:r>
          </w:p>
          <w:p w14:paraId="2F36C808" w14:textId="77777777" w:rsidR="00065A45" w:rsidRPr="00FC0BEB" w:rsidRDefault="00065A45" w:rsidP="00FE4991">
            <w:pPr>
              <w:spacing w:line="276" w:lineRule="auto"/>
            </w:pPr>
            <w:r w:rsidRPr="005F1BEA">
              <w:rPr>
                <w:b/>
                <w:bCs/>
              </w:rPr>
              <w:t>Yes</w:t>
            </w:r>
            <w:r w:rsidRPr="00FC0BEB">
              <w:t xml:space="preserve">: These lands comprise previously developed/ underutilised lands.  </w:t>
            </w:r>
          </w:p>
          <w:p w14:paraId="63A4A2FC" w14:textId="77777777" w:rsidR="00065A45" w:rsidRPr="005F1BEA" w:rsidRDefault="00065A45" w:rsidP="00FE4991">
            <w:pPr>
              <w:spacing w:line="276" w:lineRule="auto"/>
              <w:rPr>
                <w:b/>
                <w:bCs/>
              </w:rPr>
            </w:pPr>
            <w:r w:rsidRPr="005F1BEA">
              <w:rPr>
                <w:b/>
                <w:bCs/>
              </w:rPr>
              <w:t>(iii)  Is within or adjoining the core of an established or designated urban settlement.</w:t>
            </w:r>
          </w:p>
          <w:p w14:paraId="3F744FA1" w14:textId="32087A9A" w:rsidR="003C2098" w:rsidRDefault="00065A45" w:rsidP="00FE4991">
            <w:pPr>
              <w:spacing w:line="276" w:lineRule="auto"/>
            </w:pPr>
            <w:r w:rsidRPr="005F1BEA">
              <w:rPr>
                <w:b/>
                <w:bCs/>
              </w:rPr>
              <w:t>Answer: Yes</w:t>
            </w:r>
            <w:r w:rsidRPr="00FC0BEB">
              <w:t xml:space="preserve">: </w:t>
            </w:r>
            <w:r w:rsidR="00A545A0" w:rsidRPr="00A545A0">
              <w:t>The lands form part of the established / designated urban settlement of Dublin Cit</w:t>
            </w:r>
            <w:r w:rsidR="00A545A0">
              <w:t>y.</w:t>
            </w:r>
          </w:p>
          <w:p w14:paraId="3E0D93B6" w14:textId="26B9C2D6" w:rsidR="00065A45" w:rsidRPr="003C2098" w:rsidRDefault="00065A45" w:rsidP="00FE4991">
            <w:pPr>
              <w:spacing w:line="276" w:lineRule="auto"/>
              <w:rPr>
                <w:b/>
                <w:bCs/>
              </w:rPr>
            </w:pPr>
            <w:r w:rsidRPr="003C2098">
              <w:rPr>
                <w:b/>
                <w:bCs/>
              </w:rPr>
              <w:t xml:space="preserve">(iv)  Will be essential in achieving compact and sustainable urban growth </w:t>
            </w:r>
          </w:p>
          <w:p w14:paraId="29E871C1" w14:textId="70A51689" w:rsidR="00065A45" w:rsidRPr="00FC0BEB" w:rsidRDefault="00065A45" w:rsidP="00FE4991">
            <w:pPr>
              <w:spacing w:line="276" w:lineRule="auto"/>
            </w:pPr>
            <w:r w:rsidRPr="003C2098">
              <w:rPr>
                <w:b/>
                <w:bCs/>
              </w:rPr>
              <w:t>Answer: Yes:</w:t>
            </w:r>
            <w:r w:rsidRPr="00FC0BEB">
              <w:t xml:space="preserve"> The lands form part of an established built-up part of the inner suburbs and are essential in achieving compact and sustainable urban growth including through </w:t>
            </w:r>
            <w:r w:rsidR="00344B58">
              <w:t xml:space="preserve">providing housing and through </w:t>
            </w:r>
            <w:r w:rsidRPr="00FC0BEB">
              <w:t>the support such development can provide to existing services – transport, service infrastructure and community infrastructure</w:t>
            </w:r>
            <w:r w:rsidR="00344B58">
              <w:t>.</w:t>
            </w:r>
          </w:p>
          <w:p w14:paraId="5560BB46" w14:textId="77777777" w:rsidR="00065A45" w:rsidRPr="00FC0BEB" w:rsidRDefault="00065A45" w:rsidP="00FE4991">
            <w:pPr>
              <w:spacing w:line="276" w:lineRule="auto"/>
            </w:pPr>
            <w:r w:rsidRPr="00FC0BEB">
              <w:t>(</w:t>
            </w:r>
            <w:r w:rsidRPr="003C2098">
              <w:rPr>
                <w:b/>
                <w:bCs/>
              </w:rPr>
              <w:t>v)  There are no suitable alternative lands for the particular use or development type, in areas at lower risk of flooding within or adjoining the core of the urban settlement</w:t>
            </w:r>
            <w:r w:rsidRPr="00FC0BEB">
              <w:t>.</w:t>
            </w:r>
          </w:p>
          <w:p w14:paraId="7AFD552D" w14:textId="77777777" w:rsidR="00065A45" w:rsidRPr="00FC0BEB" w:rsidRDefault="00065A45" w:rsidP="00FE4991">
            <w:pPr>
              <w:spacing w:line="276" w:lineRule="auto"/>
            </w:pPr>
            <w:r w:rsidRPr="003C2098">
              <w:rPr>
                <w:b/>
                <w:bCs/>
              </w:rPr>
              <w:t>Answer:</w:t>
            </w:r>
            <w:r w:rsidRPr="00FC0BEB">
              <w:t xml:space="preserve"> There are no suitable alternative lands for the </w:t>
            </w:r>
            <w:proofErr w:type="gramStart"/>
            <w:r w:rsidRPr="00FC0BEB">
              <w:t>particular uses</w:t>
            </w:r>
            <w:proofErr w:type="gramEnd"/>
            <w:r w:rsidRPr="00FC0BEB">
              <w:t xml:space="preserve"> or development type in areas at lower risk of flooding, within or adjoining the urban settlement.</w:t>
            </w:r>
          </w:p>
        </w:tc>
      </w:tr>
      <w:tr w:rsidR="00065A45" w:rsidRPr="00FC0BEB" w14:paraId="6A7BEAAB" w14:textId="77777777" w:rsidTr="002E4B7A">
        <w:trPr>
          <w:trHeight w:val="735"/>
        </w:trPr>
        <w:tc>
          <w:tcPr>
            <w:tcW w:w="982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62C8FA5D" w14:textId="77777777" w:rsidR="00065A45" w:rsidRPr="003C2098" w:rsidRDefault="00065A45" w:rsidP="00FE4991">
            <w:pPr>
              <w:spacing w:line="276" w:lineRule="auto"/>
              <w:rPr>
                <w:b/>
                <w:bCs/>
              </w:rPr>
            </w:pPr>
            <w:r w:rsidRPr="003C2098">
              <w:rPr>
                <w:b/>
                <w:bCs/>
              </w:rPr>
              <w:lastRenderedPageBreak/>
              <w:t>3. Specific Flood Risk Assessment</w:t>
            </w:r>
          </w:p>
          <w:p w14:paraId="5339BB2B" w14:textId="6B4300EE" w:rsidR="00065A45" w:rsidRDefault="00065A45" w:rsidP="00FE4991">
            <w:pPr>
              <w:spacing w:line="276" w:lineRule="auto"/>
            </w:pPr>
            <w:r w:rsidRPr="00FC0BEB">
              <w:t xml:space="preserve"> This site is situated primarily in Flood Zone C with some </w:t>
            </w:r>
            <w:r w:rsidR="008E11A3">
              <w:t xml:space="preserve">lands </w:t>
            </w:r>
            <w:r w:rsidRPr="00FC0BEB">
              <w:t xml:space="preserve">located in Flood Zone B. The </w:t>
            </w:r>
            <w:proofErr w:type="spellStart"/>
            <w:r w:rsidRPr="00FC0BEB">
              <w:t>Poddle</w:t>
            </w:r>
            <w:proofErr w:type="spellEnd"/>
            <w:r w:rsidRPr="00FC0BEB">
              <w:t xml:space="preserve"> River traverses the lands and there is a 2100mm </w:t>
            </w:r>
            <w:proofErr w:type="spellStart"/>
            <w:r w:rsidRPr="00FC0BEB">
              <w:t>Poddle</w:t>
            </w:r>
            <w:proofErr w:type="spellEnd"/>
            <w:r w:rsidRPr="00FC0BEB">
              <w:t xml:space="preserve"> diversion located on the western side of the lands</w:t>
            </w:r>
            <w:r w:rsidR="0052037B">
              <w:t xml:space="preserve"> (put in as </w:t>
            </w:r>
            <w:proofErr w:type="spellStart"/>
            <w:r w:rsidR="0052037B">
              <w:t>Poddle</w:t>
            </w:r>
            <w:proofErr w:type="spellEnd"/>
            <w:r w:rsidR="0052037B">
              <w:t xml:space="preserve"> in poor repair)</w:t>
            </w:r>
            <w:r w:rsidRPr="00FC0BEB">
              <w:t xml:space="preserve">.  </w:t>
            </w:r>
            <w:r w:rsidR="004E3478">
              <w:t>These would require wayleaves and potentially restrictions for access over.</w:t>
            </w:r>
          </w:p>
          <w:p w14:paraId="5F31A8D5" w14:textId="7AC8AC4C" w:rsidR="00D6614C" w:rsidRPr="00C22110" w:rsidRDefault="00D6614C" w:rsidP="00D6614C">
            <w:r w:rsidRPr="00C22110">
              <w:t xml:space="preserve">The adjoining lands are programmed to be protected from 100-year flood event by end of 2026. </w:t>
            </w:r>
          </w:p>
          <w:p w14:paraId="4C210178" w14:textId="7246D419" w:rsidR="00065A45" w:rsidRPr="00FC0BEB" w:rsidRDefault="00065A45" w:rsidP="00FE4991">
            <w:pPr>
              <w:spacing w:line="276" w:lineRule="auto"/>
            </w:pPr>
            <w:r w:rsidRPr="00FC0BEB">
              <w:lastRenderedPageBreak/>
              <w:t xml:space="preserve">Policy SI10 of the Development Plan supports the provision of a setback of 10 - 15 metres on either side of watercourses and promotes the restoration and opening of culverted rivers, where feasible. The River </w:t>
            </w:r>
            <w:proofErr w:type="spellStart"/>
            <w:r w:rsidRPr="00FC0BEB">
              <w:t>Poddle</w:t>
            </w:r>
            <w:proofErr w:type="spellEnd"/>
            <w:r w:rsidRPr="00FC0BEB">
              <w:t xml:space="preserve"> has approximately 1 metre of cover, which may present an opportunity. Site is substantially in Flood Zone C. However, access to some of the site </w:t>
            </w:r>
            <w:proofErr w:type="gramStart"/>
            <w:r w:rsidRPr="00FC0BEB">
              <w:t>is located in</w:t>
            </w:r>
            <w:proofErr w:type="gramEnd"/>
            <w:r w:rsidRPr="00FC0BEB">
              <w:t xml:space="preserve"> </w:t>
            </w:r>
            <w:r w:rsidR="003C2098" w:rsidRPr="00FC0BEB">
              <w:t>Flood</w:t>
            </w:r>
            <w:r w:rsidRPr="00FC0BEB">
              <w:t xml:space="preserve"> Zone B. Access and egress during flood must be planned for any building development.</w:t>
            </w:r>
          </w:p>
          <w:p w14:paraId="29422B17" w14:textId="77777777" w:rsidR="00065A45" w:rsidRPr="00FC0BEB" w:rsidRDefault="00065A45" w:rsidP="00FE4991">
            <w:pPr>
              <w:spacing w:line="276" w:lineRule="auto"/>
            </w:pPr>
            <w:r w:rsidRPr="00FC0BEB">
              <w:t xml:space="preserve"> </w:t>
            </w:r>
          </w:p>
        </w:tc>
      </w:tr>
      <w:tr w:rsidR="00065A45" w:rsidRPr="00FC0BEB" w14:paraId="5E253BE5" w14:textId="77777777" w:rsidTr="002E4B7A">
        <w:trPr>
          <w:trHeight w:val="300"/>
        </w:trPr>
        <w:tc>
          <w:tcPr>
            <w:tcW w:w="982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2EE68FBE" w14:textId="545F2BDB" w:rsidR="00065A45" w:rsidRPr="003C2098" w:rsidRDefault="00065A45" w:rsidP="00FE4991">
            <w:pPr>
              <w:spacing w:line="276" w:lineRule="auto"/>
              <w:rPr>
                <w:b/>
                <w:bCs/>
              </w:rPr>
            </w:pPr>
            <w:r w:rsidRPr="003C2098">
              <w:rPr>
                <w:b/>
                <w:bCs/>
              </w:rPr>
              <w:lastRenderedPageBreak/>
              <w:t>Conclusion: The subject area passes Part 1</w:t>
            </w:r>
            <w:r w:rsidR="003A6BF6">
              <w:rPr>
                <w:b/>
                <w:bCs/>
              </w:rPr>
              <w:t xml:space="preserve">, </w:t>
            </w:r>
            <w:r w:rsidRPr="003C2098">
              <w:rPr>
                <w:b/>
                <w:bCs/>
              </w:rPr>
              <w:t xml:space="preserve">2 </w:t>
            </w:r>
            <w:r w:rsidR="003A6BF6">
              <w:rPr>
                <w:b/>
                <w:bCs/>
              </w:rPr>
              <w:t xml:space="preserve">and 3 </w:t>
            </w:r>
            <w:r w:rsidRPr="003C2098">
              <w:rPr>
                <w:b/>
                <w:bCs/>
              </w:rPr>
              <w:t xml:space="preserve">of the Justification Test for Development Plans </w:t>
            </w:r>
          </w:p>
        </w:tc>
      </w:tr>
    </w:tbl>
    <w:p w14:paraId="05FD95F4" w14:textId="77777777" w:rsidR="00065A45" w:rsidRPr="00FC0BEB" w:rsidRDefault="00065A45" w:rsidP="002173D0">
      <w:pPr>
        <w:spacing w:line="276" w:lineRule="auto"/>
        <w:jc w:val="both"/>
      </w:pPr>
    </w:p>
    <w:p w14:paraId="55D20C85" w14:textId="77777777" w:rsidR="00885BE7" w:rsidRDefault="00885BE7" w:rsidP="002173D0">
      <w:pPr>
        <w:spacing w:line="276" w:lineRule="auto"/>
        <w:jc w:val="both"/>
        <w:rPr>
          <w:b/>
          <w:bCs/>
        </w:rPr>
      </w:pPr>
    </w:p>
    <w:p w14:paraId="404CD7D8" w14:textId="4E6A820E" w:rsidR="00D6614C" w:rsidRDefault="00D6614C">
      <w:pPr>
        <w:rPr>
          <w:b/>
          <w:bCs/>
        </w:rPr>
      </w:pPr>
      <w:r>
        <w:rPr>
          <w:b/>
          <w:bCs/>
        </w:rPr>
        <w:br w:type="page"/>
      </w:r>
    </w:p>
    <w:p w14:paraId="670C4367" w14:textId="77777777" w:rsidR="00885BE7" w:rsidRDefault="00885BE7" w:rsidP="002173D0">
      <w:pPr>
        <w:spacing w:line="276" w:lineRule="auto"/>
        <w:jc w:val="both"/>
        <w:rPr>
          <w:b/>
          <w:bCs/>
        </w:rPr>
      </w:pPr>
    </w:p>
    <w:p w14:paraId="61440BEA" w14:textId="76373DDA" w:rsidR="00065A45" w:rsidRPr="00885BE7" w:rsidRDefault="00065A45" w:rsidP="002173D0">
      <w:pPr>
        <w:spacing w:line="276" w:lineRule="auto"/>
        <w:jc w:val="both"/>
        <w:rPr>
          <w:b/>
          <w:bCs/>
          <w:sz w:val="40"/>
          <w:szCs w:val="40"/>
        </w:rPr>
      </w:pPr>
      <w:r w:rsidRPr="00885BE7">
        <w:rPr>
          <w:b/>
          <w:bCs/>
          <w:sz w:val="40"/>
          <w:szCs w:val="40"/>
        </w:rPr>
        <w:t xml:space="preserve">Justification Test for Lands at </w:t>
      </w:r>
      <w:proofErr w:type="spellStart"/>
      <w:r w:rsidRPr="00885BE7">
        <w:rPr>
          <w:b/>
          <w:bCs/>
          <w:sz w:val="40"/>
          <w:szCs w:val="40"/>
        </w:rPr>
        <w:t>Fumbally</w:t>
      </w:r>
      <w:proofErr w:type="spellEnd"/>
      <w:r w:rsidRPr="00885BE7">
        <w:rPr>
          <w:b/>
          <w:bCs/>
          <w:sz w:val="40"/>
          <w:szCs w:val="40"/>
        </w:rPr>
        <w:t xml:space="preserve"> Lane/Malpas Street / </w:t>
      </w:r>
      <w:proofErr w:type="spellStart"/>
      <w:r w:rsidRPr="00885BE7">
        <w:rPr>
          <w:b/>
          <w:bCs/>
          <w:sz w:val="40"/>
          <w:szCs w:val="40"/>
        </w:rPr>
        <w:t>Blackpitts</w:t>
      </w:r>
      <w:proofErr w:type="spellEnd"/>
      <w:r w:rsidRPr="00885BE7">
        <w:rPr>
          <w:b/>
          <w:bCs/>
          <w:sz w:val="40"/>
          <w:szCs w:val="40"/>
        </w:rPr>
        <w:t xml:space="preserve"> Lands, Dub</w:t>
      </w:r>
      <w:r w:rsidR="003C2098" w:rsidRPr="00885BE7">
        <w:rPr>
          <w:b/>
          <w:bCs/>
          <w:sz w:val="40"/>
          <w:szCs w:val="40"/>
        </w:rPr>
        <w:t>lin</w:t>
      </w:r>
      <w:r w:rsidRPr="00885BE7">
        <w:rPr>
          <w:b/>
          <w:bCs/>
          <w:sz w:val="40"/>
          <w:szCs w:val="40"/>
        </w:rPr>
        <w:t>.8</w:t>
      </w:r>
    </w:p>
    <w:p w14:paraId="6B3B54B4" w14:textId="1A33A71F" w:rsidR="00065A45" w:rsidRPr="00FC0BEB" w:rsidRDefault="00885BE7" w:rsidP="00885BE7">
      <w:pPr>
        <w:spacing w:line="276" w:lineRule="auto"/>
        <w:jc w:val="center"/>
      </w:pPr>
      <w:r w:rsidRPr="00885BE7">
        <w:rPr>
          <w:noProof/>
        </w:rPr>
        <w:drawing>
          <wp:inline distT="0" distB="0" distL="0" distR="0" wp14:anchorId="4A9F16B2" wp14:editId="4C08CDC3">
            <wp:extent cx="5312459" cy="7658100"/>
            <wp:effectExtent l="0" t="0" r="2540" b="0"/>
            <wp:docPr id="321681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81329" name=""/>
                    <pic:cNvPicPr/>
                  </pic:nvPicPr>
                  <pic:blipFill>
                    <a:blip r:embed="rId56"/>
                    <a:stretch>
                      <a:fillRect/>
                    </a:stretch>
                  </pic:blipFill>
                  <pic:spPr>
                    <a:xfrm>
                      <a:off x="0" y="0"/>
                      <a:ext cx="5321336" cy="7670897"/>
                    </a:xfrm>
                    <a:prstGeom prst="rect">
                      <a:avLst/>
                    </a:prstGeom>
                  </pic:spPr>
                </pic:pic>
              </a:graphicData>
            </a:graphic>
          </wp:inline>
        </w:drawing>
      </w:r>
    </w:p>
    <w:p w14:paraId="7C21CA6D" w14:textId="2C7F3B5A" w:rsidR="00065A45" w:rsidRDefault="00065A45" w:rsidP="002E4B7A">
      <w:pPr>
        <w:spacing w:line="276" w:lineRule="auto"/>
      </w:pPr>
      <w:r w:rsidRPr="00FC0BEB">
        <w:t xml:space="preserve">Extract from Flood Map E, from Volume 7 (SFRA) of the 2022-2028 Dublin City Development Plan.  </w:t>
      </w:r>
    </w:p>
    <w:p w14:paraId="75DFA597" w14:textId="77777777" w:rsidR="00FE4991" w:rsidRDefault="00FE4991" w:rsidP="002173D0">
      <w:pPr>
        <w:spacing w:line="276" w:lineRule="auto"/>
        <w:jc w:val="both"/>
      </w:pPr>
    </w:p>
    <w:tbl>
      <w:tblPr>
        <w:tblW w:w="9816" w:type="dxa"/>
        <w:jc w:val="center"/>
        <w:tblLook w:val="04A0" w:firstRow="1" w:lastRow="0" w:firstColumn="1" w:lastColumn="0" w:noHBand="0" w:noVBand="1"/>
      </w:tblPr>
      <w:tblGrid>
        <w:gridCol w:w="2733"/>
        <w:gridCol w:w="7083"/>
      </w:tblGrid>
      <w:tr w:rsidR="00065A45" w:rsidRPr="00FC0BEB" w14:paraId="6AA5AD0D" w14:textId="77777777" w:rsidTr="004A5806">
        <w:trPr>
          <w:trHeight w:val="300"/>
          <w:jc w:val="center"/>
        </w:trPr>
        <w:tc>
          <w:tcPr>
            <w:tcW w:w="9816" w:type="dxa"/>
            <w:gridSpan w:val="2"/>
            <w:tcBorders>
              <w:top w:val="single" w:sz="8" w:space="0" w:color="0D9DDB"/>
              <w:left w:val="single" w:sz="8" w:space="0" w:color="0D9DDB"/>
              <w:bottom w:val="single" w:sz="8" w:space="0" w:color="0D9DDB"/>
              <w:right w:val="single" w:sz="8" w:space="0" w:color="0D9DDB"/>
            </w:tcBorders>
            <w:shd w:val="clear" w:color="auto" w:fill="0077A3" w:themeFill="accent1"/>
            <w:tcMar>
              <w:left w:w="108" w:type="dxa"/>
              <w:right w:w="108" w:type="dxa"/>
            </w:tcMar>
            <w:vAlign w:val="center"/>
          </w:tcPr>
          <w:p w14:paraId="375FA0B9" w14:textId="77777777" w:rsidR="00065A45" w:rsidRPr="003C2098" w:rsidRDefault="00065A45" w:rsidP="002173D0">
            <w:pPr>
              <w:spacing w:line="276" w:lineRule="auto"/>
              <w:jc w:val="both"/>
              <w:rPr>
                <w:b/>
                <w:bCs/>
              </w:rPr>
            </w:pPr>
            <w:r w:rsidRPr="004A5806">
              <w:rPr>
                <w:b/>
                <w:bCs/>
                <w:color w:val="FFFFFF" w:themeColor="background1"/>
              </w:rPr>
              <w:t xml:space="preserve">Justification Test for Proposed Variation No. 11 Site E17 Lands at </w:t>
            </w:r>
            <w:proofErr w:type="spellStart"/>
            <w:r w:rsidRPr="004A5806">
              <w:rPr>
                <w:b/>
                <w:bCs/>
                <w:color w:val="FFFFFF" w:themeColor="background1"/>
              </w:rPr>
              <w:t>Fumbally</w:t>
            </w:r>
            <w:proofErr w:type="spellEnd"/>
            <w:r w:rsidRPr="004A5806">
              <w:rPr>
                <w:b/>
                <w:bCs/>
                <w:color w:val="FFFFFF" w:themeColor="background1"/>
              </w:rPr>
              <w:t xml:space="preserve"> Lane / Malpas Street / </w:t>
            </w:r>
            <w:proofErr w:type="spellStart"/>
            <w:r w:rsidRPr="004A5806">
              <w:rPr>
                <w:b/>
                <w:bCs/>
                <w:color w:val="FFFFFF" w:themeColor="background1"/>
              </w:rPr>
              <w:t>Blackpitts</w:t>
            </w:r>
            <w:proofErr w:type="spellEnd"/>
            <w:r w:rsidRPr="004A5806">
              <w:rPr>
                <w:b/>
                <w:bCs/>
                <w:color w:val="FFFFFF" w:themeColor="background1"/>
              </w:rPr>
              <w:t xml:space="preserve"> Lands, Dublin 8.</w:t>
            </w:r>
          </w:p>
        </w:tc>
      </w:tr>
      <w:tr w:rsidR="00065A45" w:rsidRPr="00FC0BEB" w14:paraId="51E4E1D8" w14:textId="77777777" w:rsidTr="002E4B7A">
        <w:trPr>
          <w:trHeight w:val="300"/>
          <w:jc w:val="center"/>
        </w:trPr>
        <w:tc>
          <w:tcPr>
            <w:tcW w:w="2733"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70ECAF60" w14:textId="77777777" w:rsidR="00065A45" w:rsidRPr="003C2098" w:rsidRDefault="00065A45" w:rsidP="002173D0">
            <w:pPr>
              <w:spacing w:line="276" w:lineRule="auto"/>
              <w:jc w:val="both"/>
              <w:rPr>
                <w:b/>
                <w:bCs/>
              </w:rPr>
            </w:pPr>
            <w:r w:rsidRPr="003C2098">
              <w:rPr>
                <w:b/>
                <w:bCs/>
              </w:rPr>
              <w:t>Area Description</w:t>
            </w:r>
          </w:p>
        </w:tc>
        <w:tc>
          <w:tcPr>
            <w:tcW w:w="7083" w:type="dxa"/>
            <w:tcBorders>
              <w:top w:val="nil"/>
              <w:left w:val="single" w:sz="8" w:space="0" w:color="0D9DDB"/>
              <w:bottom w:val="single" w:sz="8" w:space="0" w:color="0D9DDB"/>
              <w:right w:val="single" w:sz="8" w:space="0" w:color="0D9DDB"/>
            </w:tcBorders>
            <w:tcMar>
              <w:left w:w="108" w:type="dxa"/>
              <w:right w:w="108" w:type="dxa"/>
            </w:tcMar>
            <w:vAlign w:val="center"/>
          </w:tcPr>
          <w:p w14:paraId="4310E60B" w14:textId="77777777" w:rsidR="00065A45" w:rsidRPr="00FC0BEB" w:rsidRDefault="00065A45" w:rsidP="002173D0">
            <w:pPr>
              <w:spacing w:line="276" w:lineRule="auto"/>
              <w:jc w:val="both"/>
            </w:pPr>
            <w:r w:rsidRPr="00FC0BEB">
              <w:t xml:space="preserve">These highly accessible and serviced employment lands are in the inner-city Liberties area.  </w:t>
            </w:r>
          </w:p>
          <w:p w14:paraId="7A560AAF" w14:textId="6AA80B23" w:rsidR="00065A45" w:rsidRPr="00FC0BEB" w:rsidRDefault="00065A45" w:rsidP="002173D0">
            <w:pPr>
              <w:spacing w:line="276" w:lineRule="auto"/>
              <w:jc w:val="both"/>
            </w:pPr>
            <w:r w:rsidRPr="00FC0BEB">
              <w:t xml:space="preserve">The lands are used for low intensity employment / service uses.   The lands are occupied </w:t>
            </w:r>
            <w:r w:rsidR="009037FD">
              <w:t xml:space="preserve">in the main </w:t>
            </w:r>
            <w:r w:rsidRPr="00FC0BEB">
              <w:t xml:space="preserve">by </w:t>
            </w:r>
            <w:proofErr w:type="spellStart"/>
            <w:r w:rsidRPr="00FC0BEB">
              <w:t>mid 20th</w:t>
            </w:r>
            <w:proofErr w:type="spellEnd"/>
            <w:r w:rsidRPr="00FC0BEB">
              <w:t xml:space="preserve"> buildings and </w:t>
            </w:r>
            <w:r w:rsidR="009037FD">
              <w:t xml:space="preserve">an internal courtyard and </w:t>
            </w:r>
            <w:r w:rsidRPr="00FC0BEB">
              <w:t xml:space="preserve">lie adjacent to the former Maltings complex.  The relevant buildings appear underutilized.  </w:t>
            </w:r>
          </w:p>
        </w:tc>
      </w:tr>
      <w:tr w:rsidR="00065A45" w:rsidRPr="00FC0BEB" w14:paraId="103EBBA9" w14:textId="77777777" w:rsidTr="002E4B7A">
        <w:trPr>
          <w:trHeight w:val="300"/>
          <w:jc w:val="center"/>
        </w:trPr>
        <w:tc>
          <w:tcPr>
            <w:tcW w:w="2733"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54B9087D" w14:textId="77777777" w:rsidR="00065A45" w:rsidRPr="003C2098" w:rsidRDefault="00065A45" w:rsidP="002173D0">
            <w:pPr>
              <w:spacing w:line="276" w:lineRule="auto"/>
              <w:jc w:val="both"/>
              <w:rPr>
                <w:b/>
                <w:bCs/>
              </w:rPr>
            </w:pPr>
            <w:r w:rsidRPr="003C2098">
              <w:rPr>
                <w:b/>
                <w:bCs/>
              </w:rPr>
              <w:t>Land Use Zoning:</w:t>
            </w:r>
          </w:p>
        </w:tc>
        <w:tc>
          <w:tcPr>
            <w:tcW w:w="7083"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59878843" w14:textId="77777777" w:rsidR="00065A45" w:rsidRPr="003C2098" w:rsidRDefault="00065A45" w:rsidP="002173D0">
            <w:pPr>
              <w:spacing w:line="276" w:lineRule="auto"/>
              <w:jc w:val="both"/>
            </w:pPr>
            <w:r w:rsidRPr="003C2098">
              <w:t xml:space="preserve">It is proposed to rezone the subject lands from Z6: Employment/Enterprise to Z10: Inner City and Inner Suburban Mixed-Uses. </w:t>
            </w:r>
          </w:p>
          <w:p w14:paraId="3F835EE9" w14:textId="77777777" w:rsidR="00065A45" w:rsidRPr="003C2098" w:rsidRDefault="00065A45" w:rsidP="002173D0">
            <w:pPr>
              <w:spacing w:line="276" w:lineRule="auto"/>
              <w:jc w:val="both"/>
            </w:pPr>
            <w:r w:rsidRPr="003C2098">
              <w:t xml:space="preserve"> </w:t>
            </w:r>
          </w:p>
          <w:p w14:paraId="2DDCF20E" w14:textId="77777777" w:rsidR="00065A45" w:rsidRPr="003C2098" w:rsidRDefault="00065A45" w:rsidP="002173D0">
            <w:pPr>
              <w:spacing w:line="276" w:lineRule="auto"/>
              <w:jc w:val="both"/>
            </w:pPr>
            <w:r w:rsidRPr="003C2098">
              <w:t>The Z10 zoning objective is ‘to consolidate and facilitate the development of inner city and inner suburban sites for mixed-uses’.</w:t>
            </w:r>
          </w:p>
        </w:tc>
      </w:tr>
      <w:tr w:rsidR="00065A45" w:rsidRPr="00FC0BEB" w14:paraId="3EFC9A33" w14:textId="77777777" w:rsidTr="002E4B7A">
        <w:trPr>
          <w:trHeight w:val="367"/>
          <w:jc w:val="center"/>
        </w:trPr>
        <w:tc>
          <w:tcPr>
            <w:tcW w:w="2733"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51B1FB30" w14:textId="77777777" w:rsidR="00065A45" w:rsidRPr="003C2098" w:rsidRDefault="00065A45" w:rsidP="002173D0">
            <w:pPr>
              <w:spacing w:line="276" w:lineRule="auto"/>
              <w:jc w:val="both"/>
              <w:rPr>
                <w:b/>
                <w:bCs/>
              </w:rPr>
            </w:pPr>
            <w:r w:rsidRPr="003C2098">
              <w:rPr>
                <w:b/>
                <w:bCs/>
              </w:rPr>
              <w:t>SDRA</w:t>
            </w:r>
          </w:p>
        </w:tc>
        <w:tc>
          <w:tcPr>
            <w:tcW w:w="7083" w:type="dxa"/>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33FE5481" w14:textId="6974ECD4" w:rsidR="00065A45" w:rsidRPr="00FC0BEB" w:rsidRDefault="00065A45" w:rsidP="002173D0">
            <w:pPr>
              <w:spacing w:line="276" w:lineRule="auto"/>
              <w:jc w:val="both"/>
            </w:pPr>
            <w:r w:rsidRPr="00FC0BEB">
              <w:t xml:space="preserve">Yes – </w:t>
            </w:r>
            <w:r w:rsidR="009037FD">
              <w:t xml:space="preserve">part of </w:t>
            </w:r>
            <w:r w:rsidRPr="00FC0BEB">
              <w:t>SDRA No. 15 Liberties and Newmarket Square</w:t>
            </w:r>
          </w:p>
        </w:tc>
      </w:tr>
      <w:tr w:rsidR="00065A45" w:rsidRPr="00FC0BEB" w14:paraId="520760B6" w14:textId="77777777" w:rsidTr="002E4B7A">
        <w:trPr>
          <w:trHeight w:val="2520"/>
          <w:jc w:val="center"/>
        </w:trPr>
        <w:tc>
          <w:tcPr>
            <w:tcW w:w="2733" w:type="dxa"/>
            <w:tcBorders>
              <w:top w:val="single" w:sz="8" w:space="0" w:color="0D9DDB"/>
              <w:left w:val="single" w:sz="8" w:space="0" w:color="0D9DDB"/>
              <w:bottom w:val="nil"/>
              <w:right w:val="single" w:sz="8" w:space="0" w:color="0D9DDB"/>
            </w:tcBorders>
            <w:tcMar>
              <w:left w:w="108" w:type="dxa"/>
              <w:right w:w="108" w:type="dxa"/>
            </w:tcMar>
            <w:vAlign w:val="center"/>
          </w:tcPr>
          <w:p w14:paraId="7BB47F59" w14:textId="77777777" w:rsidR="00065A45" w:rsidRPr="003C2098" w:rsidRDefault="00065A45" w:rsidP="002173D0">
            <w:pPr>
              <w:spacing w:line="276" w:lineRule="auto"/>
              <w:jc w:val="both"/>
              <w:rPr>
                <w:b/>
                <w:bCs/>
              </w:rPr>
            </w:pPr>
            <w:r w:rsidRPr="003C2098">
              <w:rPr>
                <w:b/>
                <w:bCs/>
              </w:rPr>
              <w:t>Benefitting from Defences (flood relief scheme works)/</w:t>
            </w:r>
          </w:p>
          <w:p w14:paraId="56867DF4" w14:textId="77777777" w:rsidR="00065A45" w:rsidRPr="003C2098" w:rsidRDefault="00065A45" w:rsidP="002173D0">
            <w:pPr>
              <w:spacing w:line="276" w:lineRule="auto"/>
              <w:jc w:val="both"/>
              <w:rPr>
                <w:b/>
                <w:bCs/>
              </w:rPr>
            </w:pPr>
            <w:r w:rsidRPr="003C2098">
              <w:rPr>
                <w:b/>
                <w:bCs/>
              </w:rPr>
              <w:t>Sensitivity to Climate Change/</w:t>
            </w:r>
          </w:p>
          <w:p w14:paraId="009AE6F7" w14:textId="77777777" w:rsidR="00065A45" w:rsidRPr="003C2098" w:rsidRDefault="00065A45" w:rsidP="002173D0">
            <w:pPr>
              <w:spacing w:line="276" w:lineRule="auto"/>
              <w:jc w:val="both"/>
              <w:rPr>
                <w:b/>
                <w:bCs/>
              </w:rPr>
            </w:pPr>
            <w:r w:rsidRPr="003C2098">
              <w:rPr>
                <w:b/>
                <w:bCs/>
              </w:rPr>
              <w:t xml:space="preserve">Residual Risk/ </w:t>
            </w:r>
          </w:p>
          <w:p w14:paraId="519B45BB" w14:textId="77777777" w:rsidR="00065A45" w:rsidRPr="003C2098" w:rsidRDefault="00065A45" w:rsidP="002173D0">
            <w:pPr>
              <w:spacing w:line="276" w:lineRule="auto"/>
              <w:jc w:val="both"/>
              <w:rPr>
                <w:b/>
                <w:bCs/>
              </w:rPr>
            </w:pPr>
            <w:r w:rsidRPr="003C2098">
              <w:rPr>
                <w:b/>
                <w:bCs/>
              </w:rPr>
              <w:t>Surface Water/</w:t>
            </w:r>
          </w:p>
          <w:p w14:paraId="4CCEF305" w14:textId="77777777" w:rsidR="00065A45" w:rsidRPr="00FC0BEB" w:rsidRDefault="00065A45" w:rsidP="002173D0">
            <w:pPr>
              <w:spacing w:line="276" w:lineRule="auto"/>
              <w:jc w:val="both"/>
            </w:pPr>
            <w:r w:rsidRPr="003C2098">
              <w:rPr>
                <w:b/>
                <w:bCs/>
              </w:rPr>
              <w:t>Historical Flooding</w:t>
            </w:r>
          </w:p>
        </w:tc>
        <w:tc>
          <w:tcPr>
            <w:tcW w:w="7083" w:type="dxa"/>
            <w:tcBorders>
              <w:top w:val="single" w:sz="8" w:space="0" w:color="0D9DDB"/>
              <w:left w:val="single" w:sz="8" w:space="0" w:color="0D9DDB"/>
              <w:bottom w:val="nil"/>
              <w:right w:val="single" w:sz="8" w:space="0" w:color="0D9DDB"/>
            </w:tcBorders>
            <w:tcMar>
              <w:left w:w="108" w:type="dxa"/>
              <w:right w:w="108" w:type="dxa"/>
            </w:tcMar>
            <w:vAlign w:val="center"/>
          </w:tcPr>
          <w:p w14:paraId="6436C3F6" w14:textId="162F4A03" w:rsidR="00451A60" w:rsidRPr="00451A60" w:rsidRDefault="00451A60" w:rsidP="009037FD">
            <w:pPr>
              <w:spacing w:line="276" w:lineRule="auto"/>
              <w:jc w:val="both"/>
              <w:rPr>
                <w:rFonts w:asciiTheme="majorHAnsi" w:hAnsiTheme="majorHAnsi"/>
              </w:rPr>
            </w:pPr>
            <w:r>
              <w:rPr>
                <w:rFonts w:asciiTheme="majorHAnsi" w:hAnsiTheme="majorHAnsi"/>
              </w:rPr>
              <w:t xml:space="preserve">Historic Flooding - </w:t>
            </w:r>
            <w:proofErr w:type="spellStart"/>
            <w:r w:rsidRPr="00451A60">
              <w:rPr>
                <w:rFonts w:asciiTheme="majorHAnsi" w:hAnsiTheme="majorHAnsi"/>
              </w:rPr>
              <w:t>Clanbrassil</w:t>
            </w:r>
            <w:proofErr w:type="spellEnd"/>
            <w:r w:rsidRPr="00451A60">
              <w:rPr>
                <w:rFonts w:asciiTheme="majorHAnsi" w:hAnsiTheme="majorHAnsi"/>
              </w:rPr>
              <w:t xml:space="preserve"> Street June 1963</w:t>
            </w:r>
          </w:p>
          <w:p w14:paraId="01ABBDF0" w14:textId="7C1246E5" w:rsidR="009037FD" w:rsidRDefault="009037FD" w:rsidP="009037FD">
            <w:pPr>
              <w:spacing w:line="276" w:lineRule="auto"/>
              <w:jc w:val="both"/>
            </w:pPr>
            <w:proofErr w:type="spellStart"/>
            <w:r w:rsidRPr="00B23C01">
              <w:rPr>
                <w:rFonts w:asciiTheme="majorHAnsi" w:hAnsiTheme="majorHAnsi"/>
              </w:rPr>
              <w:t>Poddle</w:t>
            </w:r>
            <w:proofErr w:type="spellEnd"/>
            <w:r w:rsidRPr="00B23C01">
              <w:rPr>
                <w:rFonts w:asciiTheme="majorHAnsi" w:hAnsiTheme="majorHAnsi"/>
              </w:rPr>
              <w:t xml:space="preserve"> River Flood Alleviation Scheme – Stage IV: Implementation / Construction</w:t>
            </w:r>
            <w:r>
              <w:rPr>
                <w:rFonts w:asciiTheme="majorHAnsi" w:hAnsiTheme="majorHAnsi"/>
              </w:rPr>
              <w:t xml:space="preserve">.  </w:t>
            </w:r>
            <w:r>
              <w:t xml:space="preserve">Area to be protected from </w:t>
            </w:r>
            <w:proofErr w:type="gramStart"/>
            <w:r>
              <w:t>100 year</w:t>
            </w:r>
            <w:proofErr w:type="gramEnd"/>
            <w:r>
              <w:t xml:space="preserve"> flood by end of 2026.</w:t>
            </w:r>
          </w:p>
          <w:p w14:paraId="34A252B1" w14:textId="77777777" w:rsidR="009037FD" w:rsidRPr="00FC0BEB" w:rsidRDefault="009037FD" w:rsidP="009037FD">
            <w:pPr>
              <w:spacing w:line="276" w:lineRule="auto"/>
            </w:pPr>
            <w:r w:rsidRPr="00FC0BEB">
              <w:t>See Area Assessments in the 2022-2028 Dublin City Development Plan, SFRA Volume 7</w:t>
            </w:r>
            <w:r>
              <w:t xml:space="preserve"> </w:t>
            </w:r>
            <w:hyperlink r:id="rId57">
              <w:r w:rsidRPr="00B23C01">
                <w:rPr>
                  <w:rStyle w:val="Hyperlink"/>
                  <w:rFonts w:asciiTheme="majorHAnsi" w:hAnsiTheme="majorHAnsi"/>
                </w:rPr>
                <w:t>Final SFRA Full Doc. 14.12.22.pdf</w:t>
              </w:r>
            </w:hyperlink>
          </w:p>
          <w:p w14:paraId="51CB5C96" w14:textId="77777777" w:rsidR="009037FD" w:rsidRDefault="009037FD" w:rsidP="002173D0">
            <w:pPr>
              <w:spacing w:line="276" w:lineRule="auto"/>
              <w:jc w:val="both"/>
            </w:pPr>
          </w:p>
          <w:p w14:paraId="5BC3FB44" w14:textId="1C080F35" w:rsidR="00065A45" w:rsidRPr="00FC0BEB" w:rsidRDefault="00065A45" w:rsidP="002173D0">
            <w:pPr>
              <w:spacing w:line="276" w:lineRule="auto"/>
              <w:jc w:val="both"/>
            </w:pPr>
            <w:r w:rsidRPr="00FC0BEB">
              <w:t>See Area Assessments in the 2022-2028 Dublin City Development Plan, SFRA Volume 7:</w:t>
            </w:r>
            <w:r w:rsidR="009037FD">
              <w:t xml:space="preserve"> </w:t>
            </w:r>
            <w:r w:rsidRPr="00FC0BEB">
              <w:t xml:space="preserve">No. 13 </w:t>
            </w:r>
            <w:proofErr w:type="spellStart"/>
            <w:r w:rsidRPr="00FC0BEB">
              <w:t>Poddle</w:t>
            </w:r>
            <w:proofErr w:type="spellEnd"/>
            <w:r w:rsidRPr="00FC0BEB">
              <w:t>: Inside Canal</w:t>
            </w:r>
            <w:r w:rsidR="00BB7C4E">
              <w:t xml:space="preserve"> and JT for SDRA No. 15 Liberties and Newmarket Square</w:t>
            </w:r>
            <w:r w:rsidR="00C46AB2">
              <w:t>.</w:t>
            </w:r>
          </w:p>
          <w:p w14:paraId="76D8C065" w14:textId="67348A34" w:rsidR="00550318" w:rsidRPr="0014099B" w:rsidRDefault="00550318" w:rsidP="00550318">
            <w:r w:rsidRPr="0014099B">
              <w:t xml:space="preserve">The </w:t>
            </w:r>
            <w:proofErr w:type="spellStart"/>
            <w:r w:rsidRPr="0014099B">
              <w:t>Poddle</w:t>
            </w:r>
            <w:proofErr w:type="spellEnd"/>
            <w:r w:rsidRPr="0014099B">
              <w:t xml:space="preserve"> River Flood Alleviation Scheme has significantly reduced flood risk in this area. The flood zone map for </w:t>
            </w:r>
            <w:proofErr w:type="spellStart"/>
            <w:r w:rsidRPr="0014099B">
              <w:t>Fumbally</w:t>
            </w:r>
            <w:proofErr w:type="spellEnd"/>
            <w:r w:rsidRPr="0014099B">
              <w:t xml:space="preserve"> Lane as shown in the SFRA reflects the outcome of the </w:t>
            </w:r>
            <w:proofErr w:type="spellStart"/>
            <w:r w:rsidRPr="0014099B">
              <w:t>Poddle</w:t>
            </w:r>
            <w:proofErr w:type="spellEnd"/>
            <w:r w:rsidRPr="0014099B">
              <w:t xml:space="preserve"> River Flood Alleviation </w:t>
            </w:r>
            <w:proofErr w:type="gramStart"/>
            <w:r w:rsidRPr="0014099B">
              <w:t>Scheme, and</w:t>
            </w:r>
            <w:proofErr w:type="gramEnd"/>
            <w:r w:rsidRPr="0014099B">
              <w:t xml:space="preserve"> is the most up to date flood risk map. A site-specific flood risk assessment for the site should confirm the flood risks and manage climate change risk.  </w:t>
            </w:r>
          </w:p>
          <w:p w14:paraId="5468C2D6" w14:textId="6C63497B" w:rsidR="00065A45" w:rsidRPr="00FC0BEB" w:rsidRDefault="00065A45" w:rsidP="002173D0">
            <w:pPr>
              <w:spacing w:line="276" w:lineRule="auto"/>
              <w:jc w:val="both"/>
            </w:pPr>
          </w:p>
        </w:tc>
      </w:tr>
      <w:tr w:rsidR="00065A45" w:rsidRPr="00FC0BEB" w14:paraId="171D4256" w14:textId="77777777" w:rsidTr="002E4B7A">
        <w:trPr>
          <w:trHeight w:val="300"/>
          <w:jc w:val="center"/>
        </w:trPr>
        <w:tc>
          <w:tcPr>
            <w:tcW w:w="981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0015FF36" w14:textId="77777777" w:rsidR="00065A45" w:rsidRPr="003C2098" w:rsidRDefault="00065A45" w:rsidP="002173D0">
            <w:pPr>
              <w:spacing w:line="276" w:lineRule="auto"/>
              <w:jc w:val="both"/>
              <w:rPr>
                <w:b/>
                <w:bCs/>
              </w:rPr>
            </w:pPr>
            <w:r w:rsidRPr="003C2098">
              <w:rPr>
                <w:b/>
                <w:bCs/>
              </w:rPr>
              <w:t>Commentary on Flood Risk:</w:t>
            </w:r>
          </w:p>
          <w:p w14:paraId="66EC6CF8" w14:textId="7ECC482F" w:rsidR="00065A45" w:rsidRPr="00FC0BEB" w:rsidRDefault="00E15ABA" w:rsidP="00811416">
            <w:pPr>
              <w:pStyle w:val="BodyCopy"/>
            </w:pPr>
            <w:r>
              <w:lastRenderedPageBreak/>
              <w:t xml:space="preserve">The </w:t>
            </w:r>
            <w:r w:rsidR="00065A45" w:rsidRPr="00FC0BEB">
              <w:t xml:space="preserve">lands are identified as </w:t>
            </w:r>
            <w:r w:rsidR="00C46AB2" w:rsidRPr="00FC0BEB">
              <w:t xml:space="preserve">primarily within </w:t>
            </w:r>
            <w:r w:rsidR="00C46AB2" w:rsidRPr="009037FD">
              <w:rPr>
                <w:b/>
                <w:bCs/>
              </w:rPr>
              <w:t>Flood Zone</w:t>
            </w:r>
            <w:r w:rsidR="00C46AB2">
              <w:rPr>
                <w:b/>
                <w:bCs/>
              </w:rPr>
              <w:t xml:space="preserve">s B and </w:t>
            </w:r>
            <w:proofErr w:type="gramStart"/>
            <w:r w:rsidR="00C46AB2">
              <w:rPr>
                <w:b/>
                <w:bCs/>
              </w:rPr>
              <w:t>C</w:t>
            </w:r>
            <w:proofErr w:type="gramEnd"/>
            <w:r w:rsidR="00C46AB2">
              <w:rPr>
                <w:b/>
                <w:bCs/>
              </w:rPr>
              <w:t xml:space="preserve"> </w:t>
            </w:r>
            <w:r w:rsidR="00C46AB2">
              <w:t xml:space="preserve">and they abut </w:t>
            </w:r>
            <w:r w:rsidR="00C46AB2" w:rsidRPr="00C46AB2">
              <w:rPr>
                <w:b/>
                <w:bCs/>
              </w:rPr>
              <w:t>Flood Zone A</w:t>
            </w:r>
            <w:r w:rsidR="00C46AB2">
              <w:t xml:space="preserve"> to the west and partially lie in Flood Zone A on the </w:t>
            </w:r>
            <w:proofErr w:type="gramStart"/>
            <w:r w:rsidR="00C46AB2">
              <w:t>north western</w:t>
            </w:r>
            <w:proofErr w:type="gramEnd"/>
            <w:r w:rsidR="00C46AB2">
              <w:t xml:space="preserve"> corner of the site</w:t>
            </w:r>
            <w:r w:rsidR="00C46AB2">
              <w:rPr>
                <w:b/>
                <w:bCs/>
              </w:rPr>
              <w:t>.</w:t>
            </w:r>
          </w:p>
        </w:tc>
      </w:tr>
      <w:tr w:rsidR="00065A45" w:rsidRPr="00FC0BEB" w14:paraId="1ACCFAD0" w14:textId="77777777" w:rsidTr="002E4B7A">
        <w:trPr>
          <w:trHeight w:val="300"/>
          <w:jc w:val="center"/>
        </w:trPr>
        <w:tc>
          <w:tcPr>
            <w:tcW w:w="981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58868EFE" w14:textId="77777777" w:rsidR="00065A45" w:rsidRPr="00FC0BEB" w:rsidRDefault="00065A45" w:rsidP="002173D0">
            <w:pPr>
              <w:spacing w:line="276" w:lineRule="auto"/>
              <w:jc w:val="both"/>
            </w:pPr>
            <w:r w:rsidRPr="00FC0BEB">
              <w:lastRenderedPageBreak/>
              <w:t xml:space="preserve"> </w:t>
            </w:r>
          </w:p>
          <w:p w14:paraId="3D28977E" w14:textId="77777777" w:rsidR="00065A45" w:rsidRPr="003C2098" w:rsidRDefault="00065A45" w:rsidP="002173D0">
            <w:pPr>
              <w:spacing w:line="276" w:lineRule="auto"/>
              <w:jc w:val="both"/>
              <w:rPr>
                <w:b/>
                <w:bCs/>
              </w:rPr>
            </w:pPr>
            <w:r w:rsidRPr="003C2098">
              <w:rPr>
                <w:b/>
                <w:bCs/>
              </w:rPr>
              <w:t xml:space="preserve">Justification Test for Development Plans </w:t>
            </w:r>
          </w:p>
          <w:p w14:paraId="594881DB" w14:textId="77777777" w:rsidR="00065A45" w:rsidRPr="00FC0BEB" w:rsidRDefault="00065A45" w:rsidP="002173D0">
            <w:pPr>
              <w:spacing w:line="276" w:lineRule="auto"/>
              <w:jc w:val="both"/>
            </w:pPr>
            <w:r w:rsidRPr="00FC0BEB">
              <w:t xml:space="preserve"> </w:t>
            </w:r>
          </w:p>
          <w:p w14:paraId="4DAA9A88" w14:textId="77777777" w:rsidR="00065A45" w:rsidRPr="00FC0BEB" w:rsidRDefault="00065A45" w:rsidP="002173D0">
            <w:pPr>
              <w:spacing w:line="276" w:lineRule="auto"/>
              <w:jc w:val="both"/>
            </w:pPr>
            <w:r w:rsidRPr="00FC0BEB">
              <w:t xml:space="preserve">1. Part 1 of the Justification Test is covered under </w:t>
            </w:r>
            <w:r w:rsidRPr="003C2098">
              <w:rPr>
                <w:b/>
                <w:bCs/>
              </w:rPr>
              <w:t xml:space="preserve">Section 3.2.1 of the SFRA of the 2022-2028 Dublin City Development Plan, </w:t>
            </w:r>
            <w:r w:rsidRPr="00FC0BEB">
              <w:t>Volume 7, which states that ‘</w:t>
            </w:r>
            <w:r w:rsidRPr="003C2098">
              <w:rPr>
                <w:i/>
                <w:iCs/>
              </w:rPr>
              <w:t>Part 1 of the Justification Test has, therefore, been applied universally across the city’.</w:t>
            </w:r>
          </w:p>
          <w:p w14:paraId="24F7236F" w14:textId="77777777" w:rsidR="00065A45" w:rsidRPr="00FC0BEB" w:rsidRDefault="00065A45" w:rsidP="002173D0">
            <w:pPr>
              <w:spacing w:line="276" w:lineRule="auto"/>
              <w:jc w:val="both"/>
            </w:pPr>
            <w:r w:rsidRPr="00FC0BEB">
              <w:t xml:space="preserve"> </w:t>
            </w:r>
          </w:p>
          <w:p w14:paraId="38170C80" w14:textId="77777777" w:rsidR="00065A45" w:rsidRPr="003C2098" w:rsidRDefault="00065A45" w:rsidP="002173D0">
            <w:pPr>
              <w:spacing w:line="276" w:lineRule="auto"/>
              <w:jc w:val="both"/>
              <w:rPr>
                <w:b/>
                <w:bCs/>
              </w:rPr>
            </w:pPr>
            <w:r w:rsidRPr="003C2098">
              <w:rPr>
                <w:b/>
                <w:bCs/>
              </w:rPr>
              <w:t xml:space="preserve">2. The zoning or designation of the lands for the particular use or development type is required to achieve the proper planning and sustainable development of the urban settlement </w:t>
            </w:r>
            <w:proofErr w:type="gramStart"/>
            <w:r w:rsidRPr="003C2098">
              <w:rPr>
                <w:b/>
                <w:bCs/>
              </w:rPr>
              <w:t>and, in particular</w:t>
            </w:r>
            <w:proofErr w:type="gramEnd"/>
            <w:r w:rsidRPr="003C2098">
              <w:rPr>
                <w:b/>
                <w:bCs/>
              </w:rPr>
              <w:t>:</w:t>
            </w:r>
          </w:p>
          <w:p w14:paraId="674766A9" w14:textId="77777777" w:rsidR="00065A45" w:rsidRPr="00FC0BEB" w:rsidRDefault="00065A45" w:rsidP="002173D0">
            <w:pPr>
              <w:spacing w:line="276" w:lineRule="auto"/>
              <w:jc w:val="both"/>
            </w:pPr>
            <w:r w:rsidRPr="00FC0BEB">
              <w:t xml:space="preserve"> </w:t>
            </w:r>
          </w:p>
          <w:p w14:paraId="393A4B45" w14:textId="77777777" w:rsidR="00065A45" w:rsidRPr="003C2098" w:rsidRDefault="00065A45" w:rsidP="002173D0">
            <w:pPr>
              <w:spacing w:line="276" w:lineRule="auto"/>
              <w:jc w:val="both"/>
              <w:rPr>
                <w:b/>
                <w:bCs/>
              </w:rPr>
            </w:pPr>
            <w:r w:rsidRPr="003C2098">
              <w:rPr>
                <w:b/>
                <w:bCs/>
              </w:rPr>
              <w:t>(</w:t>
            </w:r>
            <w:proofErr w:type="spellStart"/>
            <w:r w:rsidRPr="003C2098">
              <w:rPr>
                <w:b/>
                <w:bCs/>
              </w:rPr>
              <w:t>i</w:t>
            </w:r>
            <w:proofErr w:type="spellEnd"/>
            <w:r w:rsidRPr="003C2098">
              <w:rPr>
                <w:b/>
                <w:bCs/>
              </w:rPr>
              <w:t>)  Is essential to facilitate regeneration and/or expansion of the centre of the urban settlement.</w:t>
            </w:r>
          </w:p>
          <w:p w14:paraId="0C6662CC" w14:textId="068CB9B3" w:rsidR="00065A45" w:rsidRPr="00FC0BEB" w:rsidRDefault="00065A45" w:rsidP="002173D0">
            <w:pPr>
              <w:spacing w:line="276" w:lineRule="auto"/>
              <w:jc w:val="both"/>
            </w:pPr>
            <w:r w:rsidRPr="003C2098">
              <w:rPr>
                <w:b/>
                <w:bCs/>
              </w:rPr>
              <w:t>Answer: Yes:</w:t>
            </w:r>
            <w:r w:rsidRPr="00FC0BEB">
              <w:t xml:space="preserve">  These serviced lands </w:t>
            </w:r>
            <w:proofErr w:type="gramStart"/>
            <w:r w:rsidRPr="00FC0BEB">
              <w:t>are located in</w:t>
            </w:r>
            <w:proofErr w:type="gramEnd"/>
            <w:r w:rsidRPr="00FC0BEB">
              <w:t xml:space="preserve"> the city centre and are highly accessible and well served by existing community infrastructure.  </w:t>
            </w:r>
            <w:r w:rsidR="00BB7C4E">
              <w:t xml:space="preserve">They form part of </w:t>
            </w:r>
            <w:r w:rsidR="00BB7C4E" w:rsidRPr="00FC0BEB">
              <w:t>SDRA No. 15 Liberties and Newmarket Square</w:t>
            </w:r>
            <w:r w:rsidR="00BB7C4E">
              <w:t xml:space="preserve">.  </w:t>
            </w:r>
            <w:r w:rsidR="00BB7C4E" w:rsidRPr="00FC0BEB">
              <w:t xml:space="preserve"> </w:t>
            </w:r>
            <w:r w:rsidRPr="00FC0BEB">
              <w:t xml:space="preserve">The lands are currently used for low intensity employment / service uses.   In line with national and regional planning policy, the rezoning of the lands is essential to facilitate the intensification / consolidation / regeneration of serviced land in the city and to meet the city’s housing growth requirements.  The proposed zoning objective provides the opportunity for more intensive development to achieve more homes, jobs, services at this location through high quality and high-density mixed-use development.  Therefore, the proposed </w:t>
            </w:r>
            <w:proofErr w:type="gramStart"/>
            <w:r w:rsidRPr="00FC0BEB">
              <w:t>rezoning  is</w:t>
            </w:r>
            <w:proofErr w:type="gramEnd"/>
            <w:r w:rsidRPr="00FC0BEB">
              <w:t xml:space="preserve"> considered essential to facilitate the regeneration and expansion of the urban settlement on these lands. </w:t>
            </w:r>
          </w:p>
          <w:p w14:paraId="4EE8DF96" w14:textId="77777777" w:rsidR="00065A45" w:rsidRPr="003C2098" w:rsidRDefault="00065A45" w:rsidP="002173D0">
            <w:pPr>
              <w:spacing w:line="276" w:lineRule="auto"/>
              <w:jc w:val="both"/>
              <w:rPr>
                <w:b/>
                <w:bCs/>
              </w:rPr>
            </w:pPr>
            <w:r w:rsidRPr="003C2098">
              <w:rPr>
                <w:b/>
                <w:bCs/>
              </w:rPr>
              <w:t>(ii)  Comprises significant previously developed and/or under-utilised lands</w:t>
            </w:r>
          </w:p>
          <w:p w14:paraId="76A7D7A5" w14:textId="2A98D81D" w:rsidR="00065A45" w:rsidRPr="00FC0BEB" w:rsidRDefault="00065A45" w:rsidP="002173D0">
            <w:pPr>
              <w:spacing w:line="276" w:lineRule="auto"/>
              <w:jc w:val="both"/>
            </w:pPr>
            <w:r w:rsidRPr="003C2098">
              <w:rPr>
                <w:b/>
                <w:bCs/>
              </w:rPr>
              <w:t>Answer:</w:t>
            </w:r>
            <w:r w:rsidR="003C2098" w:rsidRPr="003C2098">
              <w:rPr>
                <w:b/>
                <w:bCs/>
              </w:rPr>
              <w:t xml:space="preserve"> </w:t>
            </w:r>
            <w:r w:rsidRPr="003C2098">
              <w:rPr>
                <w:b/>
                <w:bCs/>
              </w:rPr>
              <w:t>Yes:</w:t>
            </w:r>
            <w:r w:rsidRPr="00FC0BEB">
              <w:t xml:space="preserve"> These lands comprise previously developed/ underutilised lands.  </w:t>
            </w:r>
          </w:p>
          <w:p w14:paraId="2008C988" w14:textId="77777777" w:rsidR="00065A45" w:rsidRPr="003C2098" w:rsidRDefault="00065A45" w:rsidP="002173D0">
            <w:pPr>
              <w:spacing w:line="276" w:lineRule="auto"/>
              <w:jc w:val="both"/>
              <w:rPr>
                <w:b/>
                <w:bCs/>
              </w:rPr>
            </w:pPr>
            <w:r w:rsidRPr="003C2098">
              <w:rPr>
                <w:b/>
                <w:bCs/>
              </w:rPr>
              <w:t>(iii)  Is within or adjoining the core of an established or designated urban settlement.</w:t>
            </w:r>
          </w:p>
          <w:p w14:paraId="0C28322A" w14:textId="3429C9CD" w:rsidR="00065A45" w:rsidRPr="00FC0BEB" w:rsidRDefault="00065A45" w:rsidP="002173D0">
            <w:pPr>
              <w:spacing w:line="276" w:lineRule="auto"/>
              <w:jc w:val="both"/>
            </w:pPr>
            <w:r w:rsidRPr="003C2098">
              <w:rPr>
                <w:b/>
                <w:bCs/>
              </w:rPr>
              <w:t>Answer: Yes:</w:t>
            </w:r>
            <w:r w:rsidRPr="00FC0BEB">
              <w:t xml:space="preserve"> The lands form part of an established</w:t>
            </w:r>
            <w:r w:rsidR="00E15ABA">
              <w:t xml:space="preserve"> / designated urban settlement.  </w:t>
            </w:r>
          </w:p>
          <w:p w14:paraId="7D191ADE" w14:textId="77777777" w:rsidR="00065A45" w:rsidRPr="003C2098" w:rsidRDefault="00065A45" w:rsidP="002173D0">
            <w:pPr>
              <w:spacing w:line="276" w:lineRule="auto"/>
              <w:jc w:val="both"/>
              <w:rPr>
                <w:b/>
                <w:bCs/>
              </w:rPr>
            </w:pPr>
            <w:r w:rsidRPr="00FC0BEB">
              <w:t>(</w:t>
            </w:r>
            <w:r w:rsidRPr="003C2098">
              <w:rPr>
                <w:b/>
                <w:bCs/>
              </w:rPr>
              <w:t xml:space="preserve">iv)  Will be essential in achieving compact and sustainable urban growth </w:t>
            </w:r>
          </w:p>
          <w:p w14:paraId="4728BDE5" w14:textId="77777777" w:rsidR="00065A45" w:rsidRPr="00FC0BEB" w:rsidRDefault="00065A45" w:rsidP="002173D0">
            <w:pPr>
              <w:spacing w:line="276" w:lineRule="auto"/>
              <w:jc w:val="both"/>
            </w:pPr>
            <w:r w:rsidRPr="003C2098">
              <w:rPr>
                <w:b/>
                <w:bCs/>
              </w:rPr>
              <w:t>Answer: Yes:</w:t>
            </w:r>
            <w:r w:rsidRPr="00FC0BEB">
              <w:t xml:space="preserve"> The lands form part of an established built-up part of the inner city and are essential in achieving compact and sustainable urban growth including through the support such development can provide to existing services – transport, service infrastructure and community infrastructure.  </w:t>
            </w:r>
          </w:p>
          <w:p w14:paraId="0109CECA" w14:textId="77777777" w:rsidR="00065A45" w:rsidRPr="003C2098" w:rsidRDefault="00065A45" w:rsidP="002173D0">
            <w:pPr>
              <w:spacing w:line="276" w:lineRule="auto"/>
              <w:jc w:val="both"/>
              <w:rPr>
                <w:b/>
                <w:bCs/>
              </w:rPr>
            </w:pPr>
            <w:r w:rsidRPr="003C2098">
              <w:rPr>
                <w:b/>
                <w:bCs/>
              </w:rPr>
              <w:lastRenderedPageBreak/>
              <w:t>(v)  There are no suitable alternative lands for the particular use or development type, in areas at lower risk of flooding within or adjoining the core of the urban settlement.</w:t>
            </w:r>
          </w:p>
          <w:p w14:paraId="704ED1A1" w14:textId="77777777" w:rsidR="00065A45" w:rsidRPr="00FC0BEB" w:rsidRDefault="00065A45" w:rsidP="002173D0">
            <w:pPr>
              <w:spacing w:line="276" w:lineRule="auto"/>
              <w:jc w:val="both"/>
            </w:pPr>
            <w:r w:rsidRPr="003C2098">
              <w:rPr>
                <w:b/>
                <w:bCs/>
              </w:rPr>
              <w:t>Answer:</w:t>
            </w:r>
            <w:r w:rsidRPr="00FC0BEB">
              <w:t xml:space="preserve"> There are no suitable alternative lands for the </w:t>
            </w:r>
            <w:proofErr w:type="gramStart"/>
            <w:r w:rsidRPr="00FC0BEB">
              <w:t>particular uses</w:t>
            </w:r>
            <w:proofErr w:type="gramEnd"/>
            <w:r w:rsidRPr="00FC0BEB">
              <w:t xml:space="preserve"> or development type in areas at lower risk of flooding, within or adjoining the urban settlement.</w:t>
            </w:r>
          </w:p>
        </w:tc>
      </w:tr>
      <w:tr w:rsidR="00065A45" w:rsidRPr="00FC0BEB" w14:paraId="21BF41A5" w14:textId="77777777" w:rsidTr="002E4B7A">
        <w:trPr>
          <w:trHeight w:val="735"/>
          <w:jc w:val="center"/>
        </w:trPr>
        <w:tc>
          <w:tcPr>
            <w:tcW w:w="981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44BEBD2D" w14:textId="77777777" w:rsidR="00065A45" w:rsidRPr="003C2098" w:rsidRDefault="00065A45" w:rsidP="002173D0">
            <w:pPr>
              <w:spacing w:line="276" w:lineRule="auto"/>
              <w:jc w:val="both"/>
              <w:rPr>
                <w:b/>
                <w:bCs/>
              </w:rPr>
            </w:pPr>
            <w:r w:rsidRPr="003C2098">
              <w:rPr>
                <w:b/>
                <w:bCs/>
              </w:rPr>
              <w:lastRenderedPageBreak/>
              <w:t>3. Specific Flood Risk Assessment</w:t>
            </w:r>
          </w:p>
          <w:p w14:paraId="7DFA3A77" w14:textId="49EE08BB" w:rsidR="00C46AB2" w:rsidRPr="0014099B" w:rsidRDefault="00065A45" w:rsidP="00811416">
            <w:pPr>
              <w:pStyle w:val="BodyCopy"/>
            </w:pPr>
            <w:r w:rsidRPr="0014099B">
              <w:t xml:space="preserve">This site is situated </w:t>
            </w:r>
            <w:r w:rsidR="00BB7C4E" w:rsidRPr="0014099B">
              <w:t xml:space="preserve">predominantly </w:t>
            </w:r>
            <w:r w:rsidRPr="0014099B">
              <w:t xml:space="preserve">in Flood Zone C </w:t>
            </w:r>
            <w:r w:rsidR="00E15ABA" w:rsidRPr="0014099B">
              <w:t xml:space="preserve">and </w:t>
            </w:r>
            <w:r w:rsidRPr="0014099B">
              <w:t>Flood Zone B</w:t>
            </w:r>
            <w:r w:rsidR="00BB7C4E" w:rsidRPr="0014099B">
              <w:t xml:space="preserve">.  </w:t>
            </w:r>
            <w:r w:rsidR="00C46AB2" w:rsidRPr="0014099B">
              <w:t xml:space="preserve">They abut Flood Zone A to the west and partially lie in Flood Zone A on the </w:t>
            </w:r>
            <w:proofErr w:type="gramStart"/>
            <w:r w:rsidR="00C46AB2" w:rsidRPr="0014099B">
              <w:t>north western</w:t>
            </w:r>
            <w:proofErr w:type="gramEnd"/>
            <w:r w:rsidR="00C46AB2" w:rsidRPr="0014099B">
              <w:t xml:space="preserve"> corner of the site.</w:t>
            </w:r>
          </w:p>
          <w:p w14:paraId="22B66E28" w14:textId="714AF12A" w:rsidR="00550318" w:rsidRPr="0014099B" w:rsidRDefault="00550318" w:rsidP="00550318">
            <w:r w:rsidRPr="0014099B">
              <w:t xml:space="preserve">The </w:t>
            </w:r>
            <w:proofErr w:type="spellStart"/>
            <w:r w:rsidRPr="0014099B">
              <w:t>Poddle</w:t>
            </w:r>
            <w:proofErr w:type="spellEnd"/>
            <w:r w:rsidRPr="0014099B">
              <w:t xml:space="preserve"> River Flood Alleviation Scheme has significantly reduced flood risk in this area.  The flood zone map for the </w:t>
            </w:r>
            <w:proofErr w:type="spellStart"/>
            <w:r w:rsidRPr="0014099B">
              <w:t>Fumbally</w:t>
            </w:r>
            <w:proofErr w:type="spellEnd"/>
            <w:r w:rsidRPr="0014099B">
              <w:t xml:space="preserve"> Lane as shown in the SFRA reflects the outcome of the </w:t>
            </w:r>
            <w:proofErr w:type="spellStart"/>
            <w:r w:rsidRPr="0014099B">
              <w:t>Poddle</w:t>
            </w:r>
            <w:proofErr w:type="spellEnd"/>
            <w:r w:rsidRPr="0014099B">
              <w:t xml:space="preserve"> River Flood Alleviation </w:t>
            </w:r>
            <w:proofErr w:type="gramStart"/>
            <w:r w:rsidRPr="0014099B">
              <w:t>Scheme, and</w:t>
            </w:r>
            <w:proofErr w:type="gramEnd"/>
            <w:r w:rsidRPr="0014099B">
              <w:t xml:space="preserve"> is the most up to date flood risk map. </w:t>
            </w:r>
          </w:p>
          <w:p w14:paraId="176AED57" w14:textId="63A84864" w:rsidR="00550318" w:rsidRPr="0014099B" w:rsidRDefault="00065A45" w:rsidP="00550318">
            <w:r w:rsidRPr="0014099B">
              <w:t xml:space="preserve">The subject site is subject to significant pluvial flooding (0.31m during a 1% AEP (100-year) flood event). To manage the current flood risk and ensure a sustainable development, </w:t>
            </w:r>
            <w:r w:rsidR="00754E30" w:rsidRPr="0014099B">
              <w:t>less vulnerable development</w:t>
            </w:r>
            <w:r w:rsidRPr="0014099B">
              <w:t xml:space="preserve"> is considered viable at ground floor level, while all residential units will be restricted to the first floor and above. This is also considered viable in the future medium range flooding scenario.</w:t>
            </w:r>
            <w:r w:rsidR="00550318" w:rsidRPr="0014099B">
              <w:t xml:space="preserve">  A site-specific flood risk assessment for the site should confirm the flood risks and manage climate change risk.</w:t>
            </w:r>
          </w:p>
          <w:p w14:paraId="2946F204" w14:textId="7C1FE391" w:rsidR="00065A45" w:rsidRPr="00FC0BEB" w:rsidRDefault="00065A45" w:rsidP="002173D0">
            <w:pPr>
              <w:spacing w:line="276" w:lineRule="auto"/>
              <w:jc w:val="both"/>
            </w:pPr>
          </w:p>
        </w:tc>
      </w:tr>
      <w:tr w:rsidR="00065A45" w:rsidRPr="00FC0BEB" w14:paraId="3B6B8A1B" w14:textId="77777777" w:rsidTr="002E4B7A">
        <w:trPr>
          <w:trHeight w:val="300"/>
          <w:jc w:val="center"/>
        </w:trPr>
        <w:tc>
          <w:tcPr>
            <w:tcW w:w="9816" w:type="dxa"/>
            <w:gridSpan w:val="2"/>
            <w:tcBorders>
              <w:top w:val="single" w:sz="8" w:space="0" w:color="0D9DDB"/>
              <w:left w:val="single" w:sz="8" w:space="0" w:color="0D9DDB"/>
              <w:bottom w:val="single" w:sz="8" w:space="0" w:color="0D9DDB"/>
              <w:right w:val="single" w:sz="8" w:space="0" w:color="0D9DDB"/>
            </w:tcBorders>
            <w:tcMar>
              <w:left w:w="108" w:type="dxa"/>
              <w:right w:w="108" w:type="dxa"/>
            </w:tcMar>
            <w:vAlign w:val="center"/>
          </w:tcPr>
          <w:p w14:paraId="414627A4" w14:textId="3F336AB5" w:rsidR="00065A45" w:rsidRPr="003C2098" w:rsidRDefault="00065A45" w:rsidP="002173D0">
            <w:pPr>
              <w:spacing w:line="276" w:lineRule="auto"/>
              <w:jc w:val="both"/>
              <w:rPr>
                <w:b/>
                <w:bCs/>
              </w:rPr>
            </w:pPr>
            <w:r w:rsidRPr="003C2098">
              <w:rPr>
                <w:b/>
                <w:bCs/>
              </w:rPr>
              <w:t>Conclusion: The subject area passes Part 1</w:t>
            </w:r>
            <w:r w:rsidR="003A6BF6">
              <w:rPr>
                <w:b/>
                <w:bCs/>
              </w:rPr>
              <w:t xml:space="preserve">, </w:t>
            </w:r>
            <w:r w:rsidRPr="003C2098">
              <w:rPr>
                <w:b/>
                <w:bCs/>
              </w:rPr>
              <w:t xml:space="preserve">2 </w:t>
            </w:r>
            <w:r w:rsidR="003A6BF6">
              <w:rPr>
                <w:b/>
                <w:bCs/>
              </w:rPr>
              <w:t xml:space="preserve">and 3 </w:t>
            </w:r>
            <w:r w:rsidRPr="003C2098">
              <w:rPr>
                <w:b/>
                <w:bCs/>
              </w:rPr>
              <w:t xml:space="preserve">of the Justification Test for Development Plans </w:t>
            </w:r>
          </w:p>
        </w:tc>
      </w:tr>
    </w:tbl>
    <w:p w14:paraId="279E0B3F" w14:textId="77777777" w:rsidR="00065A45" w:rsidRPr="00FC0BEB" w:rsidRDefault="00065A45" w:rsidP="002173D0">
      <w:pPr>
        <w:spacing w:line="276" w:lineRule="auto"/>
        <w:jc w:val="both"/>
      </w:pPr>
    </w:p>
    <w:p w14:paraId="752236C4" w14:textId="77777777" w:rsidR="00065A45" w:rsidRPr="00FC0BEB" w:rsidRDefault="00065A45" w:rsidP="002173D0">
      <w:pPr>
        <w:spacing w:line="276" w:lineRule="auto"/>
        <w:jc w:val="both"/>
      </w:pPr>
    </w:p>
    <w:p w14:paraId="3C9BF6F6" w14:textId="77777777" w:rsidR="00065A45" w:rsidRPr="00FC0BEB" w:rsidRDefault="00065A45" w:rsidP="002173D0">
      <w:pPr>
        <w:spacing w:line="276" w:lineRule="auto"/>
        <w:jc w:val="both"/>
      </w:pPr>
      <w:r w:rsidRPr="00FC0BEB">
        <w:br w:type="page"/>
      </w:r>
    </w:p>
    <w:p w14:paraId="404A8544" w14:textId="32206410" w:rsidR="00065A45" w:rsidRPr="00FC0BEB" w:rsidRDefault="00065A45" w:rsidP="002173D0">
      <w:pPr>
        <w:pStyle w:val="Heading2Level2"/>
        <w:spacing w:line="276" w:lineRule="auto"/>
        <w:jc w:val="both"/>
      </w:pPr>
      <w:bookmarkStart w:id="138" w:name="_Toc225354634"/>
      <w:bookmarkStart w:id="139" w:name="_Toc233987111"/>
      <w:r w:rsidRPr="00FC0BEB">
        <w:lastRenderedPageBreak/>
        <w:t>Appendix 5</w:t>
      </w:r>
      <w:r w:rsidR="00B13F98">
        <w:t>:</w:t>
      </w:r>
      <w:r w:rsidRPr="00FC0BEB">
        <w:tab/>
      </w:r>
      <w:bookmarkStart w:id="140" w:name="_Toc225354635"/>
      <w:bookmarkEnd w:id="138"/>
      <w:r w:rsidR="00FE4991">
        <w:t>L</w:t>
      </w:r>
      <w:r w:rsidRPr="00FC0BEB">
        <w:t>ist of all development plan land use zoning objectives.</w:t>
      </w:r>
      <w:bookmarkEnd w:id="139"/>
      <w:bookmarkEnd w:id="140"/>
      <w:r w:rsidRPr="00FC0BEB">
        <w:t xml:space="preserve">  </w:t>
      </w:r>
    </w:p>
    <w:tbl>
      <w:tblPr>
        <w:tblStyle w:val="TableGrid"/>
        <w:tblW w:w="9821" w:type="dxa"/>
        <w:tblLook w:val="06A0" w:firstRow="1" w:lastRow="0" w:firstColumn="1" w:lastColumn="0" w:noHBand="1" w:noVBand="1"/>
      </w:tblPr>
      <w:tblGrid>
        <w:gridCol w:w="4041"/>
        <w:gridCol w:w="5780"/>
      </w:tblGrid>
      <w:tr w:rsidR="00065A45" w:rsidRPr="00FC0BEB" w14:paraId="3988EA54" w14:textId="77777777" w:rsidTr="003231F1">
        <w:trPr>
          <w:trHeight w:val="300"/>
        </w:trPr>
        <w:tc>
          <w:tcPr>
            <w:tcW w:w="4041" w:type="dxa"/>
            <w:shd w:val="clear" w:color="auto" w:fill="0077A3" w:themeFill="accent1"/>
          </w:tcPr>
          <w:p w14:paraId="05E74824" w14:textId="77777777" w:rsidR="00065A45" w:rsidRPr="003231F1" w:rsidRDefault="00065A45" w:rsidP="002173D0">
            <w:pPr>
              <w:spacing w:line="276" w:lineRule="auto"/>
              <w:jc w:val="both"/>
              <w:rPr>
                <w:b/>
                <w:bCs/>
                <w:color w:val="FFFFFF" w:themeColor="background1"/>
              </w:rPr>
            </w:pPr>
            <w:r w:rsidRPr="003231F1">
              <w:rPr>
                <w:b/>
                <w:bCs/>
                <w:color w:val="FFFFFF" w:themeColor="background1"/>
              </w:rPr>
              <w:t>Abbreviated Land-Use Description</w:t>
            </w:r>
          </w:p>
        </w:tc>
        <w:tc>
          <w:tcPr>
            <w:tcW w:w="5780" w:type="dxa"/>
            <w:shd w:val="clear" w:color="auto" w:fill="0077A3" w:themeFill="accent1"/>
          </w:tcPr>
          <w:p w14:paraId="14C736AB" w14:textId="77777777" w:rsidR="00065A45" w:rsidRPr="003231F1" w:rsidRDefault="00065A45" w:rsidP="002173D0">
            <w:pPr>
              <w:spacing w:line="276" w:lineRule="auto"/>
              <w:jc w:val="both"/>
              <w:rPr>
                <w:b/>
                <w:bCs/>
                <w:color w:val="FFFFFF" w:themeColor="background1"/>
              </w:rPr>
            </w:pPr>
            <w:r w:rsidRPr="003231F1">
              <w:rPr>
                <w:b/>
                <w:bCs/>
                <w:color w:val="FFFFFF" w:themeColor="background1"/>
              </w:rPr>
              <w:t>Land-Use Zoning Objective</w:t>
            </w:r>
          </w:p>
        </w:tc>
      </w:tr>
      <w:tr w:rsidR="00065A45" w:rsidRPr="00FC0BEB" w14:paraId="7FCA17EB" w14:textId="77777777" w:rsidTr="007C4048">
        <w:trPr>
          <w:trHeight w:val="300"/>
        </w:trPr>
        <w:tc>
          <w:tcPr>
            <w:tcW w:w="4041" w:type="dxa"/>
          </w:tcPr>
          <w:p w14:paraId="549278CC" w14:textId="77777777" w:rsidR="00065A45" w:rsidRPr="00FC0BEB" w:rsidRDefault="00065A45" w:rsidP="002173D0">
            <w:pPr>
              <w:spacing w:line="276" w:lineRule="auto"/>
              <w:jc w:val="both"/>
            </w:pPr>
            <w:r w:rsidRPr="00FC0BEB">
              <w:t>Z1: Sustainable Residential Neighbourhood</w:t>
            </w:r>
          </w:p>
        </w:tc>
        <w:tc>
          <w:tcPr>
            <w:tcW w:w="5780" w:type="dxa"/>
          </w:tcPr>
          <w:p w14:paraId="1231139D" w14:textId="77777777" w:rsidR="00065A45" w:rsidRPr="00FC0BEB" w:rsidRDefault="00065A45" w:rsidP="002173D0">
            <w:pPr>
              <w:spacing w:line="276" w:lineRule="auto"/>
              <w:jc w:val="both"/>
            </w:pPr>
            <w:r w:rsidRPr="00FC0BEB">
              <w:t>To protect, provide and improve residential amenities.</w:t>
            </w:r>
          </w:p>
        </w:tc>
      </w:tr>
      <w:tr w:rsidR="00065A45" w:rsidRPr="00FC0BEB" w14:paraId="5C24E0F2" w14:textId="77777777" w:rsidTr="007C4048">
        <w:trPr>
          <w:trHeight w:val="300"/>
        </w:trPr>
        <w:tc>
          <w:tcPr>
            <w:tcW w:w="4041" w:type="dxa"/>
            <w:shd w:val="clear" w:color="auto" w:fill="E8E8E8" w:themeFill="background2"/>
          </w:tcPr>
          <w:p w14:paraId="070480D2" w14:textId="77777777" w:rsidR="00065A45" w:rsidRPr="00FC0BEB" w:rsidRDefault="00065A45" w:rsidP="002173D0">
            <w:pPr>
              <w:spacing w:line="276" w:lineRule="auto"/>
              <w:jc w:val="both"/>
            </w:pPr>
            <w:r w:rsidRPr="00FC0BEB">
              <w:t>Z2: Residential Neighbourhoods (Conservation Areas)</w:t>
            </w:r>
          </w:p>
        </w:tc>
        <w:tc>
          <w:tcPr>
            <w:tcW w:w="5780" w:type="dxa"/>
            <w:shd w:val="clear" w:color="auto" w:fill="E8E8E8" w:themeFill="background2"/>
          </w:tcPr>
          <w:p w14:paraId="52CEA1E0" w14:textId="77777777" w:rsidR="00065A45" w:rsidRPr="00FC0BEB" w:rsidRDefault="00065A45" w:rsidP="002173D0">
            <w:pPr>
              <w:spacing w:line="276" w:lineRule="auto"/>
              <w:jc w:val="both"/>
            </w:pPr>
            <w:r w:rsidRPr="00FC0BEB">
              <w:t>To protect and/or improve the amenities of residential conservation areas.</w:t>
            </w:r>
          </w:p>
        </w:tc>
      </w:tr>
      <w:tr w:rsidR="00065A45" w:rsidRPr="00FC0BEB" w14:paraId="31BB5902" w14:textId="77777777" w:rsidTr="007C4048">
        <w:trPr>
          <w:trHeight w:val="300"/>
        </w:trPr>
        <w:tc>
          <w:tcPr>
            <w:tcW w:w="4041" w:type="dxa"/>
          </w:tcPr>
          <w:p w14:paraId="0DD68433" w14:textId="77777777" w:rsidR="00065A45" w:rsidRPr="00FC0BEB" w:rsidRDefault="00065A45" w:rsidP="002173D0">
            <w:pPr>
              <w:spacing w:line="276" w:lineRule="auto"/>
              <w:jc w:val="both"/>
            </w:pPr>
            <w:r w:rsidRPr="00FC0BEB">
              <w:t>Z3: Neighbourhood Centres</w:t>
            </w:r>
          </w:p>
        </w:tc>
        <w:tc>
          <w:tcPr>
            <w:tcW w:w="5780" w:type="dxa"/>
          </w:tcPr>
          <w:p w14:paraId="799A5BA9" w14:textId="77777777" w:rsidR="00065A45" w:rsidRPr="00FC0BEB" w:rsidRDefault="00065A45" w:rsidP="002173D0">
            <w:pPr>
              <w:spacing w:line="276" w:lineRule="auto"/>
              <w:jc w:val="both"/>
            </w:pPr>
            <w:r w:rsidRPr="00FC0BEB">
              <w:t>To provide for and improve neighbourhood facilities.</w:t>
            </w:r>
          </w:p>
        </w:tc>
      </w:tr>
      <w:tr w:rsidR="00065A45" w:rsidRPr="00FC0BEB" w14:paraId="6C1700AC" w14:textId="77777777" w:rsidTr="007C4048">
        <w:trPr>
          <w:trHeight w:val="300"/>
        </w:trPr>
        <w:tc>
          <w:tcPr>
            <w:tcW w:w="4041" w:type="dxa"/>
            <w:shd w:val="clear" w:color="auto" w:fill="E8E8E8" w:themeFill="background2"/>
          </w:tcPr>
          <w:p w14:paraId="7B5269E1" w14:textId="77777777" w:rsidR="00065A45" w:rsidRPr="00FC0BEB" w:rsidRDefault="00065A45" w:rsidP="002173D0">
            <w:pPr>
              <w:spacing w:line="276" w:lineRule="auto"/>
              <w:jc w:val="both"/>
            </w:pPr>
            <w:r w:rsidRPr="00FC0BEB">
              <w:t>Z4: Key Urban Villages and Urban Villages</w:t>
            </w:r>
          </w:p>
        </w:tc>
        <w:tc>
          <w:tcPr>
            <w:tcW w:w="5780" w:type="dxa"/>
            <w:shd w:val="clear" w:color="auto" w:fill="E8E8E8" w:themeFill="background2"/>
          </w:tcPr>
          <w:p w14:paraId="23B4D9DF" w14:textId="77777777" w:rsidR="00065A45" w:rsidRPr="00FC0BEB" w:rsidRDefault="00065A45" w:rsidP="002173D0">
            <w:pPr>
              <w:spacing w:line="276" w:lineRule="auto"/>
              <w:jc w:val="both"/>
            </w:pPr>
            <w:r w:rsidRPr="00FC0BEB">
              <w:t>To provide for and improve mixed-services facilities.</w:t>
            </w:r>
          </w:p>
        </w:tc>
      </w:tr>
      <w:tr w:rsidR="00065A45" w:rsidRPr="00FC0BEB" w14:paraId="315D8879" w14:textId="77777777" w:rsidTr="007C4048">
        <w:trPr>
          <w:trHeight w:val="300"/>
        </w:trPr>
        <w:tc>
          <w:tcPr>
            <w:tcW w:w="4041" w:type="dxa"/>
          </w:tcPr>
          <w:p w14:paraId="4981BD52" w14:textId="77777777" w:rsidR="00065A45" w:rsidRPr="00FC0BEB" w:rsidRDefault="00065A45" w:rsidP="002173D0">
            <w:pPr>
              <w:spacing w:line="276" w:lineRule="auto"/>
              <w:jc w:val="both"/>
            </w:pPr>
            <w:r w:rsidRPr="00FC0BEB">
              <w:t xml:space="preserve">Z5: City Centre </w:t>
            </w:r>
          </w:p>
        </w:tc>
        <w:tc>
          <w:tcPr>
            <w:tcW w:w="5780" w:type="dxa"/>
          </w:tcPr>
          <w:p w14:paraId="1148CFEE" w14:textId="77777777" w:rsidR="00065A45" w:rsidRPr="00FC0BEB" w:rsidRDefault="00065A45" w:rsidP="002173D0">
            <w:pPr>
              <w:spacing w:line="276" w:lineRule="auto"/>
              <w:jc w:val="both"/>
            </w:pPr>
            <w:r w:rsidRPr="00FC0BEB">
              <w:t>To consolidate and facilitate the development of the central area, and to identify, reinforce, strengthen and protect its civic design character and dignity.</w:t>
            </w:r>
          </w:p>
        </w:tc>
      </w:tr>
      <w:tr w:rsidR="00065A45" w:rsidRPr="00FC0BEB" w14:paraId="275D2960" w14:textId="77777777" w:rsidTr="007C4048">
        <w:trPr>
          <w:trHeight w:val="300"/>
        </w:trPr>
        <w:tc>
          <w:tcPr>
            <w:tcW w:w="4041" w:type="dxa"/>
            <w:shd w:val="clear" w:color="auto" w:fill="E8E8E8" w:themeFill="background2"/>
          </w:tcPr>
          <w:p w14:paraId="6C494779" w14:textId="77777777" w:rsidR="00065A45" w:rsidRPr="00FC0BEB" w:rsidRDefault="00065A45" w:rsidP="002173D0">
            <w:pPr>
              <w:spacing w:line="276" w:lineRule="auto"/>
              <w:jc w:val="both"/>
            </w:pPr>
            <w:r w:rsidRPr="00FC0BEB">
              <w:t>Z6: Employment/Enterprise</w:t>
            </w:r>
          </w:p>
        </w:tc>
        <w:tc>
          <w:tcPr>
            <w:tcW w:w="5780" w:type="dxa"/>
            <w:shd w:val="clear" w:color="auto" w:fill="E8E8E8" w:themeFill="background2"/>
          </w:tcPr>
          <w:p w14:paraId="5247CBAA" w14:textId="77777777" w:rsidR="00065A45" w:rsidRPr="00FC0BEB" w:rsidRDefault="00065A45" w:rsidP="002173D0">
            <w:pPr>
              <w:spacing w:line="276" w:lineRule="auto"/>
              <w:jc w:val="both"/>
            </w:pPr>
            <w:r w:rsidRPr="00FC0BEB">
              <w:t>To provide for the creation and protection of enterprise and facilitate opportunities for employment creation.</w:t>
            </w:r>
          </w:p>
        </w:tc>
      </w:tr>
      <w:tr w:rsidR="00065A45" w:rsidRPr="00FC0BEB" w14:paraId="3C405E3B" w14:textId="77777777" w:rsidTr="007C4048">
        <w:trPr>
          <w:trHeight w:val="300"/>
        </w:trPr>
        <w:tc>
          <w:tcPr>
            <w:tcW w:w="4041" w:type="dxa"/>
          </w:tcPr>
          <w:p w14:paraId="3C0921F0" w14:textId="77777777" w:rsidR="00065A45" w:rsidRPr="00FC0BEB" w:rsidRDefault="00065A45" w:rsidP="002173D0">
            <w:pPr>
              <w:spacing w:line="276" w:lineRule="auto"/>
              <w:jc w:val="both"/>
            </w:pPr>
            <w:r w:rsidRPr="00FC0BEB">
              <w:t>Z7: Employment (Heavy</w:t>
            </w:r>
          </w:p>
        </w:tc>
        <w:tc>
          <w:tcPr>
            <w:tcW w:w="5780" w:type="dxa"/>
          </w:tcPr>
          <w:p w14:paraId="4567DAC4" w14:textId="77777777" w:rsidR="00065A45" w:rsidRPr="00FC0BEB" w:rsidRDefault="00065A45" w:rsidP="002173D0">
            <w:pPr>
              <w:spacing w:line="276" w:lineRule="auto"/>
              <w:jc w:val="both"/>
            </w:pPr>
            <w:r w:rsidRPr="00FC0BEB">
              <w:t>To provide for the protection and creation of industrial uses and facilitate opportunities for employment creation including Port Related Activities.</w:t>
            </w:r>
          </w:p>
        </w:tc>
      </w:tr>
      <w:tr w:rsidR="00065A45" w:rsidRPr="00FC0BEB" w14:paraId="61275824" w14:textId="77777777" w:rsidTr="007C4048">
        <w:trPr>
          <w:trHeight w:val="300"/>
        </w:trPr>
        <w:tc>
          <w:tcPr>
            <w:tcW w:w="4041" w:type="dxa"/>
            <w:shd w:val="clear" w:color="auto" w:fill="E8E8E8" w:themeFill="background2"/>
          </w:tcPr>
          <w:p w14:paraId="0C6BCCC9" w14:textId="77777777" w:rsidR="00065A45" w:rsidRPr="00FC0BEB" w:rsidRDefault="00065A45" w:rsidP="002173D0">
            <w:pPr>
              <w:spacing w:line="276" w:lineRule="auto"/>
              <w:jc w:val="both"/>
            </w:pPr>
            <w:r w:rsidRPr="00FC0BEB">
              <w:t>Z8: Georgian Conservation Areas</w:t>
            </w:r>
          </w:p>
        </w:tc>
        <w:tc>
          <w:tcPr>
            <w:tcW w:w="5780" w:type="dxa"/>
            <w:shd w:val="clear" w:color="auto" w:fill="E8E8E8" w:themeFill="background2"/>
          </w:tcPr>
          <w:p w14:paraId="1E9BFC36" w14:textId="77777777" w:rsidR="00065A45" w:rsidRPr="00FC0BEB" w:rsidRDefault="00065A45" w:rsidP="002173D0">
            <w:pPr>
              <w:spacing w:line="276" w:lineRule="auto"/>
              <w:jc w:val="both"/>
            </w:pPr>
            <w:r w:rsidRPr="00FC0BEB">
              <w:t>To protect the existing architectural and civic design character, and to allow only for limited expansion consistent with the conservation objective.</w:t>
            </w:r>
          </w:p>
        </w:tc>
      </w:tr>
      <w:tr w:rsidR="00065A45" w:rsidRPr="00FC0BEB" w14:paraId="0EF111E9" w14:textId="77777777" w:rsidTr="007C4048">
        <w:trPr>
          <w:trHeight w:val="300"/>
        </w:trPr>
        <w:tc>
          <w:tcPr>
            <w:tcW w:w="4041" w:type="dxa"/>
          </w:tcPr>
          <w:p w14:paraId="3D6D4395" w14:textId="77777777" w:rsidR="00065A45" w:rsidRPr="00FC0BEB" w:rsidRDefault="00065A45" w:rsidP="002173D0">
            <w:pPr>
              <w:spacing w:line="276" w:lineRule="auto"/>
              <w:jc w:val="both"/>
            </w:pPr>
            <w:r w:rsidRPr="00FC0BEB">
              <w:t>Z9: Amenity/Open Space Lands/Green Network</w:t>
            </w:r>
          </w:p>
        </w:tc>
        <w:tc>
          <w:tcPr>
            <w:tcW w:w="5780" w:type="dxa"/>
          </w:tcPr>
          <w:p w14:paraId="23C67130" w14:textId="77777777" w:rsidR="00065A45" w:rsidRPr="00FC0BEB" w:rsidRDefault="00065A45" w:rsidP="002173D0">
            <w:pPr>
              <w:spacing w:line="276" w:lineRule="auto"/>
              <w:jc w:val="both"/>
            </w:pPr>
            <w:r w:rsidRPr="00FC0BEB">
              <w:t>To preserve, provide and improve recreational amenity, open space and ecosystem services.</w:t>
            </w:r>
          </w:p>
        </w:tc>
      </w:tr>
      <w:tr w:rsidR="00065A45" w:rsidRPr="00FC0BEB" w14:paraId="3A088BC1" w14:textId="77777777" w:rsidTr="007C4048">
        <w:trPr>
          <w:trHeight w:val="300"/>
        </w:trPr>
        <w:tc>
          <w:tcPr>
            <w:tcW w:w="4041" w:type="dxa"/>
            <w:shd w:val="clear" w:color="auto" w:fill="E8E8E8" w:themeFill="background2"/>
          </w:tcPr>
          <w:p w14:paraId="5148D875" w14:textId="77777777" w:rsidR="00065A45" w:rsidRPr="00FC0BEB" w:rsidRDefault="00065A45" w:rsidP="002173D0">
            <w:pPr>
              <w:spacing w:line="276" w:lineRule="auto"/>
              <w:jc w:val="both"/>
            </w:pPr>
            <w:r w:rsidRPr="00FC0BEB">
              <w:t>Z10: Inner Suburban and Inner City Sustainable Mixed-Uses</w:t>
            </w:r>
          </w:p>
        </w:tc>
        <w:tc>
          <w:tcPr>
            <w:tcW w:w="5780" w:type="dxa"/>
            <w:shd w:val="clear" w:color="auto" w:fill="E8E8E8" w:themeFill="background2"/>
          </w:tcPr>
          <w:p w14:paraId="72A4DEE9" w14:textId="77777777" w:rsidR="00065A45" w:rsidRPr="00FC0BEB" w:rsidRDefault="00065A45" w:rsidP="002173D0">
            <w:pPr>
              <w:spacing w:line="276" w:lineRule="auto"/>
              <w:jc w:val="both"/>
            </w:pPr>
            <w:r w:rsidRPr="00FC0BEB">
              <w:t>To consolidate and facilitate the development of inner city and inner suburban sites for mixed-uses</w:t>
            </w:r>
          </w:p>
        </w:tc>
      </w:tr>
      <w:tr w:rsidR="00065A45" w:rsidRPr="00FC0BEB" w14:paraId="465DB417" w14:textId="77777777" w:rsidTr="007C4048">
        <w:trPr>
          <w:trHeight w:val="300"/>
        </w:trPr>
        <w:tc>
          <w:tcPr>
            <w:tcW w:w="4041" w:type="dxa"/>
          </w:tcPr>
          <w:p w14:paraId="74E62F5F" w14:textId="77777777" w:rsidR="00065A45" w:rsidRPr="00FC0BEB" w:rsidRDefault="00065A45" w:rsidP="002173D0">
            <w:pPr>
              <w:spacing w:line="276" w:lineRule="auto"/>
              <w:jc w:val="both"/>
            </w:pPr>
            <w:r w:rsidRPr="00FC0BEB">
              <w:t>Z11: Waterways Protection</w:t>
            </w:r>
          </w:p>
        </w:tc>
        <w:tc>
          <w:tcPr>
            <w:tcW w:w="5780" w:type="dxa"/>
          </w:tcPr>
          <w:p w14:paraId="3DB43B8F" w14:textId="77777777" w:rsidR="00065A45" w:rsidRPr="00FC0BEB" w:rsidRDefault="00065A45" w:rsidP="002173D0">
            <w:pPr>
              <w:spacing w:line="276" w:lineRule="auto"/>
              <w:jc w:val="both"/>
            </w:pPr>
            <w:r w:rsidRPr="00FC0BEB">
              <w:t>To protect and improve canal, coastal and river amenities.</w:t>
            </w:r>
          </w:p>
        </w:tc>
      </w:tr>
      <w:tr w:rsidR="00065A45" w:rsidRPr="00FC0BEB" w14:paraId="16925640" w14:textId="77777777" w:rsidTr="007C4048">
        <w:trPr>
          <w:trHeight w:val="300"/>
        </w:trPr>
        <w:tc>
          <w:tcPr>
            <w:tcW w:w="4041" w:type="dxa"/>
            <w:shd w:val="clear" w:color="auto" w:fill="E8E8E8" w:themeFill="background2"/>
          </w:tcPr>
          <w:p w14:paraId="13D2B9B7" w14:textId="77777777" w:rsidR="00065A45" w:rsidRPr="00FC0BEB" w:rsidRDefault="00065A45" w:rsidP="002173D0">
            <w:pPr>
              <w:spacing w:line="276" w:lineRule="auto"/>
              <w:jc w:val="both"/>
            </w:pPr>
            <w:r w:rsidRPr="00FC0BEB">
              <w:t>Z12: Institutional Land (Future Development Potential</w:t>
            </w:r>
          </w:p>
        </w:tc>
        <w:tc>
          <w:tcPr>
            <w:tcW w:w="5780" w:type="dxa"/>
            <w:shd w:val="clear" w:color="auto" w:fill="E8E8E8" w:themeFill="background2"/>
          </w:tcPr>
          <w:p w14:paraId="162B4F6A" w14:textId="77777777" w:rsidR="00065A45" w:rsidRPr="00FC0BEB" w:rsidRDefault="00065A45" w:rsidP="002173D0">
            <w:pPr>
              <w:spacing w:line="276" w:lineRule="auto"/>
              <w:jc w:val="both"/>
            </w:pPr>
            <w:r w:rsidRPr="00FC0BEB">
              <w:t>To ensure existing environmental amenities are protected in the predominantly residential future use of these lands.</w:t>
            </w:r>
          </w:p>
        </w:tc>
      </w:tr>
      <w:tr w:rsidR="00065A45" w:rsidRPr="00FC0BEB" w14:paraId="4F84FC69" w14:textId="77777777" w:rsidTr="007C4048">
        <w:trPr>
          <w:trHeight w:val="300"/>
        </w:trPr>
        <w:tc>
          <w:tcPr>
            <w:tcW w:w="4041" w:type="dxa"/>
          </w:tcPr>
          <w:p w14:paraId="07038655" w14:textId="77777777" w:rsidR="00065A45" w:rsidRPr="00FC0BEB" w:rsidRDefault="00065A45" w:rsidP="002173D0">
            <w:pPr>
              <w:spacing w:line="276" w:lineRule="auto"/>
              <w:jc w:val="both"/>
            </w:pPr>
            <w:r w:rsidRPr="00FC0BEB">
              <w:t>Z14: Strategic Development and Regeneration Areas</w:t>
            </w:r>
          </w:p>
        </w:tc>
        <w:tc>
          <w:tcPr>
            <w:tcW w:w="5780" w:type="dxa"/>
          </w:tcPr>
          <w:p w14:paraId="2D451D62" w14:textId="77777777" w:rsidR="00065A45" w:rsidRPr="00FC0BEB" w:rsidRDefault="00065A45" w:rsidP="002173D0">
            <w:pPr>
              <w:spacing w:line="276" w:lineRule="auto"/>
              <w:jc w:val="both"/>
            </w:pPr>
            <w:r w:rsidRPr="00FC0BEB">
              <w:t>To seek the social, economic and physical development and/or regeneration of an area with mixed-use, of which residential would be the predominant use.</w:t>
            </w:r>
          </w:p>
        </w:tc>
      </w:tr>
      <w:tr w:rsidR="00065A45" w:rsidRPr="00FC0BEB" w14:paraId="0FADC432" w14:textId="77777777" w:rsidTr="007C4048">
        <w:trPr>
          <w:trHeight w:val="300"/>
        </w:trPr>
        <w:tc>
          <w:tcPr>
            <w:tcW w:w="4041" w:type="dxa"/>
            <w:shd w:val="clear" w:color="auto" w:fill="E8E8E8" w:themeFill="background2"/>
          </w:tcPr>
          <w:p w14:paraId="3BD430BF" w14:textId="77777777" w:rsidR="00065A45" w:rsidRPr="00FC0BEB" w:rsidRDefault="00065A45" w:rsidP="002173D0">
            <w:pPr>
              <w:spacing w:line="276" w:lineRule="auto"/>
              <w:jc w:val="both"/>
            </w:pPr>
            <w:r w:rsidRPr="00FC0BEB">
              <w:t>Z15: Community and Social Infrastructure</w:t>
            </w:r>
          </w:p>
        </w:tc>
        <w:tc>
          <w:tcPr>
            <w:tcW w:w="5780" w:type="dxa"/>
            <w:shd w:val="clear" w:color="auto" w:fill="E8E8E8" w:themeFill="background2"/>
          </w:tcPr>
          <w:p w14:paraId="565ED8BE" w14:textId="77777777" w:rsidR="00065A45" w:rsidRPr="00FC0BEB" w:rsidRDefault="00065A45" w:rsidP="002173D0">
            <w:pPr>
              <w:spacing w:line="276" w:lineRule="auto"/>
              <w:jc w:val="both"/>
            </w:pPr>
            <w:r w:rsidRPr="00FC0BEB">
              <w:t>To protect and provide for community uses and social infrastructure.</w:t>
            </w:r>
          </w:p>
        </w:tc>
      </w:tr>
    </w:tbl>
    <w:p w14:paraId="184C7D78" w14:textId="77777777" w:rsidR="00065A45" w:rsidRPr="00FC0BEB" w:rsidRDefault="00065A45" w:rsidP="002173D0">
      <w:pPr>
        <w:spacing w:line="276" w:lineRule="auto"/>
        <w:jc w:val="both"/>
      </w:pPr>
    </w:p>
    <w:p w14:paraId="55ADF7DF" w14:textId="77777777" w:rsidR="00065A45" w:rsidRPr="00FC0BEB" w:rsidRDefault="00065A45" w:rsidP="002173D0">
      <w:pPr>
        <w:spacing w:line="276" w:lineRule="auto"/>
        <w:jc w:val="both"/>
      </w:pPr>
      <w:r w:rsidRPr="00FC0BEB">
        <w:br w:type="page"/>
      </w:r>
    </w:p>
    <w:p w14:paraId="1F399A15" w14:textId="129A32DF" w:rsidR="00065A45" w:rsidRPr="00FC0BEB" w:rsidRDefault="00065A45" w:rsidP="002173D0">
      <w:pPr>
        <w:pStyle w:val="Heading2Level2"/>
        <w:spacing w:line="276" w:lineRule="auto"/>
        <w:jc w:val="both"/>
      </w:pPr>
      <w:bookmarkStart w:id="141" w:name="_Toc225354636"/>
      <w:bookmarkStart w:id="142" w:name="_Toc233987112"/>
      <w:r w:rsidRPr="00FC0BEB">
        <w:lastRenderedPageBreak/>
        <w:t xml:space="preserve">Appendix </w:t>
      </w:r>
      <w:r w:rsidR="001C15C2">
        <w:t>6</w:t>
      </w:r>
      <w:r w:rsidRPr="00FC0BEB">
        <w:t>: Development Plan Flooding and Surface Water Management Policies and Objectives</w:t>
      </w:r>
      <w:bookmarkEnd w:id="141"/>
      <w:bookmarkEnd w:id="142"/>
    </w:p>
    <w:p w14:paraId="7FD8E660" w14:textId="77777777" w:rsidR="00065A45" w:rsidRPr="00FC0BEB" w:rsidRDefault="00065A45" w:rsidP="002173D0">
      <w:pPr>
        <w:spacing w:line="276" w:lineRule="auto"/>
        <w:jc w:val="both"/>
      </w:pPr>
    </w:p>
    <w:p w14:paraId="3F0AED68" w14:textId="77777777" w:rsidR="00065A45" w:rsidRPr="003A6BF6" w:rsidRDefault="00065A45" w:rsidP="002173D0">
      <w:pPr>
        <w:spacing w:line="276" w:lineRule="auto"/>
        <w:jc w:val="both"/>
        <w:rPr>
          <w:sz w:val="32"/>
          <w:szCs w:val="32"/>
        </w:rPr>
      </w:pPr>
      <w:r w:rsidRPr="003A6BF6">
        <w:rPr>
          <w:sz w:val="32"/>
          <w:szCs w:val="32"/>
        </w:rPr>
        <w:t>Flood Risk Management Policies/Objectives</w:t>
      </w:r>
    </w:p>
    <w:p w14:paraId="2142846D" w14:textId="77777777" w:rsidR="00065A45" w:rsidRPr="00FC0BEB" w:rsidRDefault="00065A45" w:rsidP="002173D0">
      <w:pPr>
        <w:spacing w:line="276" w:lineRule="auto"/>
        <w:jc w:val="both"/>
      </w:pPr>
      <w:r w:rsidRPr="00FC0BEB">
        <w:t xml:space="preserve">Flood Management </w:t>
      </w:r>
    </w:p>
    <w:p w14:paraId="0FDF14AE" w14:textId="77777777" w:rsidR="00065A45" w:rsidRPr="003A6BF6" w:rsidRDefault="00065A45" w:rsidP="002173D0">
      <w:pPr>
        <w:spacing w:line="276" w:lineRule="auto"/>
        <w:jc w:val="both"/>
        <w:rPr>
          <w:sz w:val="32"/>
          <w:szCs w:val="32"/>
        </w:rPr>
      </w:pPr>
      <w:r w:rsidRPr="003A6BF6">
        <w:rPr>
          <w:sz w:val="32"/>
          <w:szCs w:val="32"/>
        </w:rPr>
        <w:t>Flood Management Policies</w:t>
      </w:r>
    </w:p>
    <w:p w14:paraId="7C290AD5" w14:textId="77777777" w:rsidR="00065A45" w:rsidRPr="00FC0BEB" w:rsidRDefault="00065A45" w:rsidP="002173D0">
      <w:pPr>
        <w:spacing w:line="276" w:lineRule="auto"/>
        <w:jc w:val="both"/>
      </w:pPr>
      <w:r w:rsidRPr="00FC0BEB">
        <w:t>Flood management policies are found in several chapters in the Development Plan, as follows:</w:t>
      </w:r>
    </w:p>
    <w:p w14:paraId="4D91935A" w14:textId="77777777" w:rsidR="00065A45" w:rsidRPr="00FC0BEB" w:rsidRDefault="00065A45" w:rsidP="002173D0">
      <w:pPr>
        <w:spacing w:line="276" w:lineRule="auto"/>
        <w:jc w:val="both"/>
      </w:pPr>
      <w:r w:rsidRPr="00FC0BEB">
        <w:t xml:space="preserve"> </w:t>
      </w:r>
    </w:p>
    <w:p w14:paraId="64CEB4D7" w14:textId="77777777" w:rsidR="00065A45" w:rsidRPr="001651FA" w:rsidRDefault="00065A45" w:rsidP="00E05600">
      <w:pPr>
        <w:spacing w:line="276" w:lineRule="auto"/>
        <w:rPr>
          <w:b/>
          <w:bCs/>
        </w:rPr>
      </w:pPr>
      <w:r w:rsidRPr="001651FA">
        <w:rPr>
          <w:b/>
          <w:bCs/>
        </w:rPr>
        <w:t>Chapter 3 – Climate Action</w:t>
      </w:r>
    </w:p>
    <w:p w14:paraId="68FC9171" w14:textId="77777777" w:rsidR="00065A45" w:rsidRPr="00FC0BEB" w:rsidRDefault="00065A45" w:rsidP="00E05600">
      <w:pPr>
        <w:spacing w:line="276" w:lineRule="auto"/>
      </w:pPr>
      <w:r w:rsidRPr="00933C7F">
        <w:rPr>
          <w:b/>
          <w:bCs/>
          <w:i/>
          <w:iCs/>
        </w:rPr>
        <w:t>CA8: Climate Mitigation Actions in the Built Environment</w:t>
      </w:r>
      <w:r w:rsidRPr="00FC0BEB">
        <w:t xml:space="preserve"> - To require low carbon development in the city which will seek to reduce carbon dioxide </w:t>
      </w:r>
      <w:proofErr w:type="gramStart"/>
      <w:r w:rsidRPr="00FC0BEB">
        <w:t>emissions</w:t>
      </w:r>
      <w:proofErr w:type="gramEnd"/>
      <w:r w:rsidRPr="00FC0BEB">
        <w:t xml:space="preserve"> and which will meet the highest feasible environmental standards during construction and occupation, see Section 15.7.1 when dealing with development proposals. New development should generally demonstrate/ provide for:</w:t>
      </w:r>
    </w:p>
    <w:p w14:paraId="3C648720" w14:textId="77777777" w:rsidR="00065A45" w:rsidRPr="00FC0BEB" w:rsidRDefault="00065A45" w:rsidP="00E05600">
      <w:pPr>
        <w:pStyle w:val="ListParagraph"/>
        <w:numPr>
          <w:ilvl w:val="0"/>
          <w:numId w:val="26"/>
        </w:numPr>
        <w:spacing w:line="276" w:lineRule="auto"/>
      </w:pPr>
      <w:r w:rsidRPr="00FC0BEB">
        <w:t>building layout and design which maximises daylight, natural ventilation, active transport and public transport use;</w:t>
      </w:r>
    </w:p>
    <w:p w14:paraId="77A09FC0" w14:textId="77777777" w:rsidR="00065A45" w:rsidRPr="00FC0BEB" w:rsidRDefault="00065A45" w:rsidP="00E05600">
      <w:pPr>
        <w:pStyle w:val="ListParagraph"/>
        <w:numPr>
          <w:ilvl w:val="0"/>
          <w:numId w:val="26"/>
        </w:numPr>
        <w:spacing w:line="276" w:lineRule="auto"/>
      </w:pPr>
      <w:r w:rsidRPr="00FC0BEB">
        <w:t>sustainable building/services/site design to maximise energy efficiency;</w:t>
      </w:r>
    </w:p>
    <w:p w14:paraId="681D93BD" w14:textId="77777777" w:rsidR="00065A45" w:rsidRPr="00FC0BEB" w:rsidRDefault="00065A45" w:rsidP="00E05600">
      <w:pPr>
        <w:pStyle w:val="ListParagraph"/>
        <w:numPr>
          <w:ilvl w:val="0"/>
          <w:numId w:val="26"/>
        </w:numPr>
        <w:spacing w:line="276" w:lineRule="auto"/>
      </w:pPr>
      <w:r w:rsidRPr="00FC0BEB">
        <w:t xml:space="preserve">sensitive energy efficiency improvements to existing buildings; </w:t>
      </w:r>
    </w:p>
    <w:p w14:paraId="51B9B7C4" w14:textId="77777777" w:rsidR="00065A45" w:rsidRPr="00FC0BEB" w:rsidRDefault="00065A45" w:rsidP="00E05600">
      <w:pPr>
        <w:pStyle w:val="ListParagraph"/>
        <w:numPr>
          <w:ilvl w:val="0"/>
          <w:numId w:val="26"/>
        </w:numPr>
        <w:spacing w:line="276" w:lineRule="auto"/>
      </w:pPr>
      <w:r w:rsidRPr="00FC0BEB">
        <w:t>energy efficiency, energy conservation, and the increased use of renewable energy in existing and new developments;</w:t>
      </w:r>
    </w:p>
    <w:p w14:paraId="5CCBA894" w14:textId="77777777" w:rsidR="00065A45" w:rsidRPr="00FC0BEB" w:rsidRDefault="00065A45" w:rsidP="00E05600">
      <w:pPr>
        <w:pStyle w:val="ListParagraph"/>
        <w:numPr>
          <w:ilvl w:val="0"/>
          <w:numId w:val="26"/>
        </w:numPr>
        <w:spacing w:line="276" w:lineRule="auto"/>
      </w:pPr>
      <w:r w:rsidRPr="00FC0BEB">
        <w:t>on-site renewable energy infrastructure and renewable energy;</w:t>
      </w:r>
    </w:p>
    <w:p w14:paraId="0C0F0F75" w14:textId="77777777" w:rsidR="00065A45" w:rsidRPr="00FC0BEB" w:rsidRDefault="00065A45" w:rsidP="00E05600">
      <w:pPr>
        <w:pStyle w:val="ListParagraph"/>
        <w:numPr>
          <w:ilvl w:val="0"/>
          <w:numId w:val="26"/>
        </w:numPr>
        <w:spacing w:line="276" w:lineRule="auto"/>
      </w:pPr>
      <w:r w:rsidRPr="00FC0BEB">
        <w:t>minimising the generation of site and construction waste and maximising reuse or recycling;</w:t>
      </w:r>
    </w:p>
    <w:p w14:paraId="38D0BF3D" w14:textId="77777777" w:rsidR="00065A45" w:rsidRPr="00FC0BEB" w:rsidRDefault="00065A45" w:rsidP="00E05600">
      <w:pPr>
        <w:pStyle w:val="ListParagraph"/>
        <w:numPr>
          <w:ilvl w:val="0"/>
          <w:numId w:val="26"/>
        </w:numPr>
        <w:spacing w:line="276" w:lineRule="auto"/>
      </w:pPr>
      <w:r w:rsidRPr="00FC0BEB">
        <w:t>the use of construction materials that have low to zero embodied energy and CO2 emissions; and</w:t>
      </w:r>
    </w:p>
    <w:p w14:paraId="3B4568CB" w14:textId="77777777" w:rsidR="00065A45" w:rsidRPr="00FC0BEB" w:rsidRDefault="00065A45" w:rsidP="00E05600">
      <w:pPr>
        <w:pStyle w:val="ListParagraph"/>
        <w:numPr>
          <w:ilvl w:val="0"/>
          <w:numId w:val="26"/>
        </w:numPr>
        <w:spacing w:line="276" w:lineRule="auto"/>
      </w:pPr>
      <w:r w:rsidRPr="00FC0BEB">
        <w:t>connection to (existing and planned) decentralised energy networks including the Dublin District Heating System where feasible.</w:t>
      </w:r>
    </w:p>
    <w:p w14:paraId="70D20138" w14:textId="77777777" w:rsidR="00065A45" w:rsidRPr="00FC0BEB" w:rsidRDefault="00065A45" w:rsidP="00E05600">
      <w:pPr>
        <w:spacing w:line="276" w:lineRule="auto"/>
      </w:pPr>
      <w:r w:rsidRPr="00933C7F">
        <w:rPr>
          <w:b/>
          <w:bCs/>
          <w:i/>
          <w:iCs/>
        </w:rPr>
        <w:t>CA9: Climate Adaptation Actions in the Built Environment</w:t>
      </w:r>
      <w:r w:rsidRPr="00FC0BEB">
        <w:t xml:space="preserve"> - Development proposals must demonstrate sustainable, climate adaptation, circular design principles for new buildings / services / site.  The Council will promote and support development which is resilient to climate change.  This would include:</w:t>
      </w:r>
    </w:p>
    <w:p w14:paraId="4385BA81" w14:textId="77777777" w:rsidR="00065A45" w:rsidRPr="00FC0BEB" w:rsidRDefault="00065A45" w:rsidP="00E05600">
      <w:pPr>
        <w:pStyle w:val="ListParagraph"/>
        <w:numPr>
          <w:ilvl w:val="0"/>
          <w:numId w:val="27"/>
        </w:numPr>
        <w:spacing w:line="276" w:lineRule="auto"/>
      </w:pPr>
      <w:r w:rsidRPr="00FC0BEB">
        <w:lastRenderedPageBreak/>
        <w:t>measures such as green roofs and green walls to reduce internal overheating and the urban heat island effect;</w:t>
      </w:r>
    </w:p>
    <w:p w14:paraId="7C50B5C2" w14:textId="77777777" w:rsidR="00065A45" w:rsidRPr="00FC0BEB" w:rsidRDefault="00065A45" w:rsidP="00E05600">
      <w:pPr>
        <w:pStyle w:val="ListParagraph"/>
        <w:numPr>
          <w:ilvl w:val="0"/>
          <w:numId w:val="27"/>
        </w:numPr>
        <w:spacing w:line="276" w:lineRule="auto"/>
      </w:pPr>
      <w:r w:rsidRPr="00FC0BEB">
        <w:t>ensuring the efficient use of natural resources (including water) and making the most of natural systems both within and around buildings;</w:t>
      </w:r>
    </w:p>
    <w:p w14:paraId="3F59DDF2" w14:textId="77777777" w:rsidR="00065A45" w:rsidRPr="00FC0BEB" w:rsidRDefault="00065A45" w:rsidP="00E05600">
      <w:pPr>
        <w:pStyle w:val="ListParagraph"/>
        <w:numPr>
          <w:ilvl w:val="0"/>
          <w:numId w:val="27"/>
        </w:numPr>
        <w:spacing w:line="276" w:lineRule="auto"/>
      </w:pPr>
      <w:r w:rsidRPr="00FC0BEB">
        <w:t>minimising pollution by reducing surface water run-off through increasing permeable surfaces and use of Sustainable Drainage Systems (</w:t>
      </w:r>
      <w:proofErr w:type="spellStart"/>
      <w:r w:rsidRPr="00FC0BEB">
        <w:t>SuDS</w:t>
      </w:r>
      <w:proofErr w:type="spellEnd"/>
      <w:r w:rsidRPr="00FC0BEB">
        <w:t>);</w:t>
      </w:r>
    </w:p>
    <w:p w14:paraId="75A45A2A" w14:textId="77777777" w:rsidR="00065A45" w:rsidRPr="00FC0BEB" w:rsidRDefault="00065A45" w:rsidP="00E05600">
      <w:pPr>
        <w:pStyle w:val="ListParagraph"/>
        <w:numPr>
          <w:ilvl w:val="0"/>
          <w:numId w:val="27"/>
        </w:numPr>
        <w:spacing w:line="276" w:lineRule="auto"/>
      </w:pPr>
      <w:r w:rsidRPr="00FC0BEB">
        <w:t>reducing flood risk, damage to property from extreme events– residential, public and commercial;</w:t>
      </w:r>
    </w:p>
    <w:p w14:paraId="3D23E183" w14:textId="77777777" w:rsidR="00065A45" w:rsidRPr="00FC0BEB" w:rsidRDefault="00065A45" w:rsidP="00E05600">
      <w:pPr>
        <w:pStyle w:val="ListParagraph"/>
        <w:numPr>
          <w:ilvl w:val="0"/>
          <w:numId w:val="27"/>
        </w:numPr>
        <w:spacing w:line="276" w:lineRule="auto"/>
      </w:pPr>
      <w:r w:rsidRPr="00FC0BEB">
        <w:t>reducing risks from temperature extremes and extreme weather events to critical infrastructure such as roads, communication networks, the water/drainage network, and energy supply;</w:t>
      </w:r>
    </w:p>
    <w:p w14:paraId="248F39EE" w14:textId="77777777" w:rsidR="00065A45" w:rsidRPr="00FC0BEB" w:rsidRDefault="00065A45" w:rsidP="00E05600">
      <w:pPr>
        <w:pStyle w:val="ListParagraph"/>
        <w:numPr>
          <w:ilvl w:val="0"/>
          <w:numId w:val="27"/>
        </w:numPr>
        <w:spacing w:line="276" w:lineRule="auto"/>
      </w:pPr>
      <w:r w:rsidRPr="00FC0BEB">
        <w:t xml:space="preserve">promoting, developing and protecting biodiversity, novel urban ecosystems and green infrastructure. </w:t>
      </w:r>
    </w:p>
    <w:p w14:paraId="25AE230C" w14:textId="77777777" w:rsidR="00065A45" w:rsidRPr="00FC0BEB" w:rsidRDefault="00065A45" w:rsidP="00E05600">
      <w:pPr>
        <w:spacing w:line="276" w:lineRule="auto"/>
      </w:pPr>
      <w:r w:rsidRPr="008C648D">
        <w:rPr>
          <w:b/>
          <w:bCs/>
          <w:i/>
          <w:iCs/>
        </w:rPr>
        <w:t>CA26: Flood and Water Resource Resilience</w:t>
      </w:r>
      <w:r w:rsidRPr="00FC0BEB">
        <w:t xml:space="preserve"> - To support, encourage and facilitate the delivery of soft, green and grey adaptation measures to enhance flood and water resource resilience in the city and support the delivery of grey adaptation measures to enhance flood and water resource resilience where necessary. </w:t>
      </w:r>
    </w:p>
    <w:p w14:paraId="2483570E" w14:textId="77777777" w:rsidR="00065A45" w:rsidRPr="00FC0BEB" w:rsidRDefault="00065A45" w:rsidP="00E05600">
      <w:pPr>
        <w:spacing w:line="276" w:lineRule="auto"/>
      </w:pPr>
      <w:r w:rsidRPr="008C648D">
        <w:rPr>
          <w:b/>
          <w:bCs/>
          <w:i/>
          <w:iCs/>
        </w:rPr>
        <w:t>CA27: Flood Risk Assessment and Adaptation</w:t>
      </w:r>
      <w:r w:rsidRPr="00FC0BEB">
        <w:t xml:space="preserve"> - To address flood risk at strategic level through the process of Strategic Flood Risk Assessment, and through improvements to the city’s flood defences.</w:t>
      </w:r>
    </w:p>
    <w:p w14:paraId="5DAF89CD" w14:textId="77777777" w:rsidR="00065A45" w:rsidRPr="00FC0BEB" w:rsidRDefault="00065A45" w:rsidP="00E05600">
      <w:pPr>
        <w:spacing w:line="276" w:lineRule="auto"/>
      </w:pPr>
      <w:r w:rsidRPr="008C648D">
        <w:rPr>
          <w:b/>
          <w:bCs/>
          <w:i/>
          <w:iCs/>
        </w:rPr>
        <w:t>CA28: Natural Flood Risk Mitigation</w:t>
      </w:r>
      <w:r w:rsidRPr="00FC0BEB">
        <w:t xml:space="preserve"> - To encourage the use of natural flood risk mitigation or </w:t>
      </w:r>
      <w:proofErr w:type="gramStart"/>
      <w:r w:rsidRPr="00FC0BEB">
        <w:t>nature based</w:t>
      </w:r>
      <w:proofErr w:type="gramEnd"/>
      <w:r w:rsidRPr="00FC0BEB">
        <w:t xml:space="preserve"> solutions including integrated wetlands, green infrastructure, and Sustainable Drainage Systems (</w:t>
      </w:r>
      <w:proofErr w:type="spellStart"/>
      <w:r w:rsidRPr="00FC0BEB">
        <w:t>SuDS</w:t>
      </w:r>
      <w:proofErr w:type="spellEnd"/>
      <w:r w:rsidRPr="00FC0BEB">
        <w:t>) as part of wider adaptation and mitigation responses to achieve flood resilience.</w:t>
      </w:r>
    </w:p>
    <w:p w14:paraId="324675E2" w14:textId="77777777" w:rsidR="00065A45" w:rsidRPr="00FC0BEB" w:rsidRDefault="00065A45" w:rsidP="00E05600">
      <w:pPr>
        <w:spacing w:line="276" w:lineRule="auto"/>
      </w:pPr>
      <w:r w:rsidRPr="008C648D">
        <w:rPr>
          <w:b/>
          <w:bCs/>
          <w:i/>
          <w:iCs/>
        </w:rPr>
        <w:t>CA30: Coastal Zone Management</w:t>
      </w:r>
      <w:r w:rsidRPr="00FC0BEB">
        <w:t xml:space="preserve"> - To support, encourage and facilitate coastal zone management measures for adapting to climate change which include restoration of degraded ecosystems, increased flood resilience, water quality improvement, habitat conservation and provision of amenities for the residents and visitors of Dublin City. </w:t>
      </w:r>
    </w:p>
    <w:p w14:paraId="542534F8" w14:textId="5E73E6BF" w:rsidR="00065A45" w:rsidRPr="00FC0BEB" w:rsidRDefault="00065A45" w:rsidP="00E05600">
      <w:pPr>
        <w:spacing w:line="276" w:lineRule="auto"/>
      </w:pPr>
    </w:p>
    <w:p w14:paraId="326DEE14" w14:textId="77777777" w:rsidR="00065A45" w:rsidRPr="00167381" w:rsidRDefault="00065A45" w:rsidP="00E05600">
      <w:pPr>
        <w:spacing w:line="276" w:lineRule="auto"/>
        <w:rPr>
          <w:b/>
          <w:bCs/>
        </w:rPr>
      </w:pPr>
      <w:r w:rsidRPr="00167381">
        <w:rPr>
          <w:b/>
          <w:bCs/>
        </w:rPr>
        <w:t>Chapter 9 – Sustainable Environmental Infrastructure and Flood Risk</w:t>
      </w:r>
    </w:p>
    <w:p w14:paraId="3E5342E4" w14:textId="77777777" w:rsidR="00065A45" w:rsidRPr="00FC0BEB" w:rsidRDefault="00065A45" w:rsidP="00E05600">
      <w:pPr>
        <w:spacing w:line="276" w:lineRule="auto"/>
      </w:pPr>
      <w:r w:rsidRPr="00167381">
        <w:rPr>
          <w:b/>
          <w:bCs/>
          <w:i/>
          <w:iCs/>
        </w:rPr>
        <w:t>SI10: Managing Development Within and Adjacent to River Corridors</w:t>
      </w:r>
      <w:r w:rsidRPr="00FC0BEB">
        <w:t xml:space="preserve"> –</w:t>
      </w:r>
    </w:p>
    <w:p w14:paraId="1B3A0590" w14:textId="77777777" w:rsidR="00065A45" w:rsidRDefault="00065A45" w:rsidP="00E05600">
      <w:pPr>
        <w:spacing w:line="276" w:lineRule="auto"/>
      </w:pPr>
      <w:r w:rsidRPr="00FC0BEB">
        <w:t xml:space="preserve">To require development proposals that are within or adjacent to river corridors in the </w:t>
      </w:r>
      <w:proofErr w:type="gramStart"/>
      <w:r w:rsidRPr="00FC0BEB">
        <w:t>City</w:t>
      </w:r>
      <w:proofErr w:type="gramEnd"/>
      <w:r w:rsidRPr="00FC0BEB">
        <w:t xml:space="preserve"> (excluding the Camac River) to provide for a minimum set-back distance of 10-15m from the top of the </w:t>
      </w:r>
      <w:proofErr w:type="gramStart"/>
      <w:r w:rsidRPr="00FC0BEB">
        <w:t>river bank</w:t>
      </w:r>
      <w:proofErr w:type="gramEnd"/>
      <w:r w:rsidRPr="00FC0BEB">
        <w:t xml:space="preserve"> </w:t>
      </w:r>
      <w:proofErr w:type="gramStart"/>
      <w:r w:rsidRPr="00FC0BEB">
        <w:t>in order to</w:t>
      </w:r>
      <w:proofErr w:type="gramEnd"/>
      <w:r w:rsidRPr="00FC0BEB">
        <w:t xml:space="preserve"> create an appropriate riparian zone. The Council will support riparian zones greater than 10 metres depending on site-specific characteristics and where such zones can integrate with public/communal open space.</w:t>
      </w:r>
    </w:p>
    <w:p w14:paraId="78F4DF2F" w14:textId="77777777" w:rsidR="00167381" w:rsidRDefault="00167381" w:rsidP="00E05600">
      <w:pPr>
        <w:spacing w:line="276" w:lineRule="auto"/>
      </w:pPr>
    </w:p>
    <w:p w14:paraId="08F978CF" w14:textId="77777777" w:rsidR="00167381" w:rsidRPr="00FC0BEB" w:rsidRDefault="00167381" w:rsidP="00E05600">
      <w:pPr>
        <w:spacing w:line="276" w:lineRule="auto"/>
      </w:pPr>
    </w:p>
    <w:p w14:paraId="1BF42BE6" w14:textId="77777777" w:rsidR="00065A45" w:rsidRPr="00FC0BEB" w:rsidRDefault="00065A45" w:rsidP="00E05600">
      <w:pPr>
        <w:spacing w:line="276" w:lineRule="auto"/>
      </w:pPr>
      <w:r w:rsidRPr="00167381">
        <w:rPr>
          <w:b/>
          <w:bCs/>
          <w:i/>
          <w:iCs/>
        </w:rPr>
        <w:lastRenderedPageBreak/>
        <w:t>SI11: Managing Development Within and Adjacent to Camac River Corridor</w:t>
      </w:r>
      <w:r w:rsidRPr="00FC0BEB">
        <w:t xml:space="preserve"> - To manage all development within and adjacent to the Camac River Corridor in a way that enhances the ecological functioning and water quality of the river and aligns with the principles for river restoration. All development shall provide for a minimum set-back distance of 10-25m from the top of the </w:t>
      </w:r>
      <w:proofErr w:type="gramStart"/>
      <w:r w:rsidRPr="00FC0BEB">
        <w:t>river bank</w:t>
      </w:r>
      <w:proofErr w:type="gramEnd"/>
      <w:r w:rsidRPr="00FC0BEB">
        <w:t xml:space="preserve"> depending on site characteristics. Large development sites </w:t>
      </w:r>
      <w:proofErr w:type="gramStart"/>
      <w:r w:rsidRPr="00FC0BEB">
        <w:t>in excess of</w:t>
      </w:r>
      <w:proofErr w:type="gramEnd"/>
      <w:r w:rsidRPr="00FC0BEB">
        <w:t xml:space="preserve"> 0.5ha should provide a minimum set-back of 25m from the top of the </w:t>
      </w:r>
      <w:proofErr w:type="gramStart"/>
      <w:r w:rsidRPr="00FC0BEB">
        <w:t>river bank</w:t>
      </w:r>
      <w:proofErr w:type="gramEnd"/>
      <w:r w:rsidRPr="00FC0BEB">
        <w:t xml:space="preserve"> where informed by a </w:t>
      </w:r>
      <w:proofErr w:type="spellStart"/>
      <w:r w:rsidRPr="00FC0BEB">
        <w:t>hydromorphological</w:t>
      </w:r>
      <w:proofErr w:type="spellEnd"/>
      <w:r w:rsidRPr="00FC0BEB">
        <w:t xml:space="preserve"> study.</w:t>
      </w:r>
    </w:p>
    <w:p w14:paraId="0144CE15" w14:textId="77777777" w:rsidR="00065A45" w:rsidRPr="00FC0BEB" w:rsidRDefault="00065A45" w:rsidP="00E05600">
      <w:pPr>
        <w:spacing w:line="276" w:lineRule="auto"/>
      </w:pPr>
      <w:r w:rsidRPr="00167381">
        <w:rPr>
          <w:b/>
          <w:bCs/>
          <w:i/>
          <w:iCs/>
        </w:rPr>
        <w:t>SI12: River Restoration in Strategic Development and Regeneration Areas</w:t>
      </w:r>
      <w:r w:rsidRPr="00FC0BEB">
        <w:t xml:space="preserve"> - To provide opportunities for enhanced river corridors in the following Strategic Development and Regeneration Areas (SDRAs) </w:t>
      </w:r>
      <w:proofErr w:type="gramStart"/>
      <w:r w:rsidRPr="00FC0BEB">
        <w:t>in order to</w:t>
      </w:r>
      <w:proofErr w:type="gramEnd"/>
      <w:r w:rsidRPr="00FC0BEB">
        <w:t xml:space="preserve"> harness significant opportunities for river restoration where feasible:</w:t>
      </w:r>
    </w:p>
    <w:p w14:paraId="47A29F98" w14:textId="77777777" w:rsidR="00065A45" w:rsidRPr="00FC0BEB" w:rsidRDefault="00065A45" w:rsidP="00E05600">
      <w:pPr>
        <w:pStyle w:val="ListParagraph"/>
        <w:numPr>
          <w:ilvl w:val="0"/>
          <w:numId w:val="28"/>
        </w:numPr>
        <w:spacing w:line="276" w:lineRule="auto"/>
      </w:pPr>
      <w:r w:rsidRPr="00FC0BEB">
        <w:t xml:space="preserve">SDRA 1 </w:t>
      </w:r>
      <w:proofErr w:type="spellStart"/>
      <w:r w:rsidRPr="00FC0BEB">
        <w:t>Clongriffin</w:t>
      </w:r>
      <w:proofErr w:type="spellEnd"/>
      <w:r w:rsidRPr="00FC0BEB">
        <w:t xml:space="preserve"> /</w:t>
      </w:r>
      <w:proofErr w:type="spellStart"/>
      <w:r w:rsidRPr="00FC0BEB">
        <w:t>Belmayne</w:t>
      </w:r>
      <w:proofErr w:type="spellEnd"/>
      <w:r w:rsidRPr="00FC0BEB">
        <w:t xml:space="preserve"> and Environs </w:t>
      </w:r>
    </w:p>
    <w:p w14:paraId="44D16B41" w14:textId="77777777" w:rsidR="00065A45" w:rsidRPr="00FC0BEB" w:rsidRDefault="00065A45" w:rsidP="00E05600">
      <w:pPr>
        <w:pStyle w:val="ListParagraph"/>
        <w:numPr>
          <w:ilvl w:val="0"/>
          <w:numId w:val="28"/>
        </w:numPr>
        <w:spacing w:line="276" w:lineRule="auto"/>
      </w:pPr>
      <w:r w:rsidRPr="00FC0BEB">
        <w:t xml:space="preserve">SDRA 3 Finglas Village Environs and Jamestown Lands </w:t>
      </w:r>
    </w:p>
    <w:p w14:paraId="310C642C" w14:textId="77777777" w:rsidR="00065A45" w:rsidRPr="00FC0BEB" w:rsidRDefault="00065A45" w:rsidP="00E05600">
      <w:pPr>
        <w:pStyle w:val="ListParagraph"/>
        <w:numPr>
          <w:ilvl w:val="0"/>
          <w:numId w:val="28"/>
        </w:numPr>
        <w:spacing w:line="276" w:lineRule="auto"/>
      </w:pPr>
      <w:r w:rsidRPr="00FC0BEB">
        <w:t xml:space="preserve">SDRA 4 Park West/Cherry Orchard </w:t>
      </w:r>
    </w:p>
    <w:p w14:paraId="436BB15E" w14:textId="77777777" w:rsidR="00065A45" w:rsidRPr="00FC0BEB" w:rsidRDefault="00065A45" w:rsidP="00E05600">
      <w:pPr>
        <w:pStyle w:val="ListParagraph"/>
        <w:numPr>
          <w:ilvl w:val="0"/>
          <w:numId w:val="28"/>
        </w:numPr>
        <w:spacing w:line="276" w:lineRule="auto"/>
      </w:pPr>
      <w:r w:rsidRPr="00FC0BEB">
        <w:t xml:space="preserve">SDRA 5 Naas Road </w:t>
      </w:r>
    </w:p>
    <w:p w14:paraId="158044A2" w14:textId="77777777" w:rsidR="00065A45" w:rsidRPr="00FC0BEB" w:rsidRDefault="00065A45" w:rsidP="00E05600">
      <w:pPr>
        <w:pStyle w:val="ListParagraph"/>
        <w:numPr>
          <w:ilvl w:val="0"/>
          <w:numId w:val="28"/>
        </w:numPr>
        <w:spacing w:line="276" w:lineRule="auto"/>
      </w:pPr>
      <w:r w:rsidRPr="00FC0BEB">
        <w:t xml:space="preserve">SDRA 6 Docklands </w:t>
      </w:r>
    </w:p>
    <w:p w14:paraId="74D5BA63" w14:textId="77777777" w:rsidR="00065A45" w:rsidRPr="00FC0BEB" w:rsidRDefault="00065A45" w:rsidP="00E05600">
      <w:pPr>
        <w:pStyle w:val="ListParagraph"/>
        <w:numPr>
          <w:ilvl w:val="0"/>
          <w:numId w:val="28"/>
        </w:numPr>
        <w:spacing w:line="276" w:lineRule="auto"/>
      </w:pPr>
      <w:r w:rsidRPr="00FC0BEB">
        <w:t xml:space="preserve">SDRA 7 Heuston and Environs </w:t>
      </w:r>
    </w:p>
    <w:p w14:paraId="465C695E" w14:textId="77777777" w:rsidR="00065A45" w:rsidRPr="00FC0BEB" w:rsidRDefault="00065A45" w:rsidP="00E05600">
      <w:pPr>
        <w:pStyle w:val="ListParagraph"/>
        <w:numPr>
          <w:ilvl w:val="0"/>
          <w:numId w:val="28"/>
        </w:numPr>
        <w:spacing w:line="276" w:lineRule="auto"/>
      </w:pPr>
      <w:r w:rsidRPr="00FC0BEB">
        <w:t xml:space="preserve">SDRA 9 Emmet Road </w:t>
      </w:r>
    </w:p>
    <w:p w14:paraId="6243094C" w14:textId="77777777" w:rsidR="00065A45" w:rsidRPr="00FC0BEB" w:rsidRDefault="00065A45" w:rsidP="00E05600">
      <w:pPr>
        <w:pStyle w:val="ListParagraph"/>
        <w:numPr>
          <w:ilvl w:val="0"/>
          <w:numId w:val="28"/>
        </w:numPr>
        <w:spacing w:line="276" w:lineRule="auto"/>
      </w:pPr>
      <w:r w:rsidRPr="00FC0BEB">
        <w:t xml:space="preserve">SDRA 10 North East Inner City </w:t>
      </w:r>
    </w:p>
    <w:p w14:paraId="40C893C2" w14:textId="77777777" w:rsidR="00065A45" w:rsidRPr="00FC0BEB" w:rsidRDefault="00065A45" w:rsidP="00E05600">
      <w:pPr>
        <w:pStyle w:val="ListParagraph"/>
        <w:numPr>
          <w:ilvl w:val="0"/>
          <w:numId w:val="28"/>
        </w:numPr>
        <w:spacing w:line="276" w:lineRule="auto"/>
      </w:pPr>
      <w:r w:rsidRPr="00FC0BEB">
        <w:t>SDRA 16 Oscar Traynor Road</w:t>
      </w:r>
    </w:p>
    <w:p w14:paraId="69D94993" w14:textId="77777777" w:rsidR="00065A45" w:rsidRPr="00FC0BEB" w:rsidRDefault="00065A45" w:rsidP="00E05600">
      <w:pPr>
        <w:spacing w:line="276" w:lineRule="auto"/>
      </w:pPr>
      <w:r w:rsidRPr="001366E1">
        <w:rPr>
          <w:b/>
          <w:bCs/>
          <w:i/>
          <w:iCs/>
        </w:rPr>
        <w:t>SI13: Minimising Flood Risk</w:t>
      </w:r>
      <w:r w:rsidRPr="00FC0BEB">
        <w:t xml:space="preserve"> - To minimise the flood risk in Dublin City from all other sources of flooding as far as is practicable, including fluvial, coastal, reservoirs and dams, the piped water system, and potential climate change impacts.</w:t>
      </w:r>
    </w:p>
    <w:p w14:paraId="4FE86CE9" w14:textId="77777777" w:rsidR="00065A45" w:rsidRPr="00FC0BEB" w:rsidRDefault="00065A45" w:rsidP="00E05600">
      <w:pPr>
        <w:spacing w:line="276" w:lineRule="auto"/>
      </w:pPr>
      <w:r w:rsidRPr="001366E1">
        <w:rPr>
          <w:b/>
          <w:bCs/>
          <w:i/>
          <w:iCs/>
        </w:rPr>
        <w:t>SI14: Strategic Flood Risk Assessment</w:t>
      </w:r>
      <w:r w:rsidRPr="00FC0BEB">
        <w:t xml:space="preserve"> - To implement and comply fully with the recommendations of the Strategic Flood Risk Assessment prepared as part of the Dublin City Development Plan 2022-2028, including all measures to mitigate identified climate change and flood risks, including those recommended under Part 3 (Specific Flood Risk Assessment) of the Justification Tests, and to have regard to the Flood Risk Management Guidelines (2009), as revised by Circular PL 2/2014, when assessing planning applications and in the preparation of statutory and non-statutory plans.</w:t>
      </w:r>
    </w:p>
    <w:p w14:paraId="22A6FEB0" w14:textId="77777777" w:rsidR="00065A45" w:rsidRPr="00FC0BEB" w:rsidRDefault="00065A45" w:rsidP="00E05600">
      <w:pPr>
        <w:spacing w:line="276" w:lineRule="auto"/>
      </w:pPr>
      <w:r w:rsidRPr="001366E1">
        <w:rPr>
          <w:b/>
          <w:bCs/>
          <w:i/>
          <w:iCs/>
        </w:rPr>
        <w:t>SI15: Site-Specific Flood Risk Assessment</w:t>
      </w:r>
      <w:r w:rsidRPr="00FC0BEB">
        <w:t xml:space="preserve"> – All development proposals shall carry out, to an appropriate level of detail, a Site-Specific Flood Risk Assessment (SSFRA) that shall demonstrate compliance with:  </w:t>
      </w:r>
    </w:p>
    <w:p w14:paraId="7B8569D2" w14:textId="77777777" w:rsidR="00065A45" w:rsidRPr="00FC0BEB" w:rsidRDefault="00065A45" w:rsidP="00E05600">
      <w:pPr>
        <w:spacing w:line="276" w:lineRule="auto"/>
      </w:pPr>
      <w:r w:rsidRPr="00FC0BEB">
        <w:t xml:space="preserve">The Planning System and Flood Risk Management, Guidelines for Planning Authorities, Department of the Environment, Community and Local Government (2009), as revised by Circular PL 2/2014 and any future amendments, and the Strategic Flood Risk Assessment (SFRA) as prepared by this Development Plan. </w:t>
      </w:r>
    </w:p>
    <w:p w14:paraId="7F70B7BC" w14:textId="77777777" w:rsidR="001366E1" w:rsidRDefault="00065A45" w:rsidP="00E05600">
      <w:pPr>
        <w:spacing w:line="276" w:lineRule="auto"/>
      </w:pPr>
      <w:r w:rsidRPr="00FC0BEB">
        <w:t xml:space="preserve">The application of the sequential approach, with avoidance of highly and less vulnerable development in areas at risk of flooding as a priority and/ or the provision of water compatible development only. </w:t>
      </w:r>
    </w:p>
    <w:p w14:paraId="48398CDB" w14:textId="0EDAEADC" w:rsidR="00065A45" w:rsidRPr="00FC0BEB" w:rsidRDefault="00065A45" w:rsidP="00E05600">
      <w:pPr>
        <w:spacing w:line="276" w:lineRule="auto"/>
      </w:pPr>
      <w:r w:rsidRPr="00FC0BEB">
        <w:lastRenderedPageBreak/>
        <w:t xml:space="preserve">Where the Justification Test for Plan Making and Development Management have been passed, the SSFRA will address all potential sources of flood risk and will consider residual risks including climate change and those associated with existing flood defences. The SSFRA will include site-specific mitigation measures, flood-resilient design and construction, and any necessary management measures (the SFRA and Appendix B of the </w:t>
      </w:r>
      <w:proofErr w:type="gramStart"/>
      <w:r w:rsidRPr="00FC0BEB">
        <w:t>above mentioned</w:t>
      </w:r>
      <w:proofErr w:type="gramEnd"/>
      <w:r w:rsidRPr="00FC0BEB">
        <w:t xml:space="preserve"> national guidelines refer). Attention shall be given in the site-specific flood risk assessment to building design and creating a successful interface with the public realm through good design that addresses flood concerns but also maintains appealing functional streetscapes. Allowances for climate change shall be included in the SSFRA. </w:t>
      </w:r>
    </w:p>
    <w:p w14:paraId="62DD993B" w14:textId="77777777" w:rsidR="00065A45" w:rsidRPr="00FC0BEB" w:rsidRDefault="00065A45" w:rsidP="00E05600">
      <w:pPr>
        <w:spacing w:line="276" w:lineRule="auto"/>
      </w:pPr>
      <w:r w:rsidRPr="00FC0BEB">
        <w:t xml:space="preserve">On lands where the Justification Test for Plan Making has been passed and where a small proportion of the land is at risk of flooding, the sequential approach to development will be applied, and development will be limited to Minor Development (Section 5.28 of the Planning System and Flood Risk Management Guidelines) on the portion at significant risk of flooding.  There will be a presumption against the granting of permission for highly or less vulnerable development which encroaches onto or results in the loss of the flood plain.  Water compatible development only will be considered in such areas at risk of flooding which do not have existing development on them. </w:t>
      </w:r>
    </w:p>
    <w:p w14:paraId="6A4C46F2" w14:textId="77777777" w:rsidR="00065A45" w:rsidRPr="00FC0BEB" w:rsidRDefault="00065A45" w:rsidP="00E05600">
      <w:pPr>
        <w:spacing w:line="276" w:lineRule="auto"/>
      </w:pPr>
      <w:r w:rsidRPr="001366E1">
        <w:rPr>
          <w:b/>
          <w:bCs/>
          <w:i/>
          <w:iCs/>
        </w:rPr>
        <w:t>SI16: Site-Specific Flood Risk Assessment</w:t>
      </w:r>
      <w:r w:rsidRPr="00FC0BEB">
        <w:t xml:space="preserve"> - Proposals which may be classed as ‘minor development’, for example small-scale infill, extensions to houses and small-scale extensions to existing commercial and industrial enterprises in Flood Zone A or B, should be assessed in accordance with the Guidelines for Planning Authorities on the Planning System and Flood Risk Management and Technical Appendices (2009), as revised by Circular PL 2/2014 and any future amendments, with specific reference to Section 5.28 and in relation to the specific requirements of the Strategic Flood Risk Assessment. This will include an assessment of the impact of climate change and appropriate mitigation. The policy shall be not to increase the risk of flooding to the development or to third party lands, and to ensure risk to the development is managed.</w:t>
      </w:r>
    </w:p>
    <w:p w14:paraId="0B4A9BF1" w14:textId="77777777" w:rsidR="00065A45" w:rsidRPr="00FC0BEB" w:rsidRDefault="00065A45" w:rsidP="00E05600">
      <w:pPr>
        <w:spacing w:line="276" w:lineRule="auto"/>
      </w:pPr>
      <w:r w:rsidRPr="00135647">
        <w:rPr>
          <w:b/>
          <w:bCs/>
          <w:i/>
          <w:iCs/>
        </w:rPr>
        <w:t>SI17: Catchment-Based Flood Risk Management Plans</w:t>
      </w:r>
      <w:r w:rsidRPr="00FC0BEB">
        <w:t xml:space="preserve"> - To assist the OPW in implementing catchment-based Flood Risk Management Plans for rivers, coastlines and estuaries in the Dublin City area, including planned investment measures for managing and reducing flood risk, and have regard to their provisions/ recommendations.</w:t>
      </w:r>
    </w:p>
    <w:p w14:paraId="484D20DA" w14:textId="77777777" w:rsidR="00065A45" w:rsidRDefault="00065A45" w:rsidP="00E05600">
      <w:pPr>
        <w:spacing w:line="276" w:lineRule="auto"/>
      </w:pPr>
      <w:r w:rsidRPr="00135647">
        <w:rPr>
          <w:b/>
          <w:bCs/>
          <w:i/>
          <w:iCs/>
        </w:rPr>
        <w:t>SI18: Protection of Flood Alleviation Infrastructure</w:t>
      </w:r>
      <w:r w:rsidRPr="00FC0BEB">
        <w:t xml:space="preserve"> - To put in place adequate measures to protect the integrity of flood alleviation infrastructure in Dublin City and to ensure new developments or temporary removal of any flood alleviation asset does not increase flood risk, while ensuring that new flood alleviation infrastructure has due regard to nature conservation, natural assets, open space and amenity values, as well as potential climate change impacts.</w:t>
      </w:r>
    </w:p>
    <w:p w14:paraId="0621E0A6" w14:textId="77777777" w:rsidR="00135647" w:rsidRDefault="00135647" w:rsidP="00E05600">
      <w:pPr>
        <w:spacing w:line="276" w:lineRule="auto"/>
      </w:pPr>
    </w:p>
    <w:p w14:paraId="7E965195" w14:textId="77777777" w:rsidR="00135647" w:rsidRDefault="00135647" w:rsidP="00E05600">
      <w:pPr>
        <w:spacing w:line="276" w:lineRule="auto"/>
      </w:pPr>
    </w:p>
    <w:p w14:paraId="03649E2E" w14:textId="77777777" w:rsidR="00135647" w:rsidRDefault="00135647" w:rsidP="00E05600">
      <w:pPr>
        <w:spacing w:line="276" w:lineRule="auto"/>
      </w:pPr>
    </w:p>
    <w:p w14:paraId="2E65693D" w14:textId="77777777" w:rsidR="00135647" w:rsidRPr="00FC0BEB" w:rsidRDefault="00135647" w:rsidP="00E05600">
      <w:pPr>
        <w:spacing w:line="276" w:lineRule="auto"/>
      </w:pPr>
    </w:p>
    <w:p w14:paraId="51F21CCB" w14:textId="77777777" w:rsidR="00065A45" w:rsidRPr="00FC0BEB" w:rsidRDefault="00065A45" w:rsidP="00E05600">
      <w:pPr>
        <w:spacing w:line="276" w:lineRule="auto"/>
      </w:pPr>
      <w:r w:rsidRPr="00135647">
        <w:rPr>
          <w:b/>
          <w:bCs/>
          <w:i/>
          <w:iCs/>
        </w:rPr>
        <w:lastRenderedPageBreak/>
        <w:t>SI19: Provision and Upgrading of Flood Alleviation Assets</w:t>
      </w:r>
      <w:r w:rsidRPr="00FC0BEB">
        <w:t xml:space="preserve"> - To facilitate the provision of new, or the upgrading of existing, flood alleviation assets where necessary and in particular, the implementation of proposed flood alleviation schemes, on the Santry, Camac, Dodder, Wad, </w:t>
      </w:r>
      <w:proofErr w:type="spellStart"/>
      <w:r w:rsidRPr="00FC0BEB">
        <w:t>Naniken</w:t>
      </w:r>
      <w:proofErr w:type="spellEnd"/>
      <w:r w:rsidRPr="00FC0BEB">
        <w:t xml:space="preserve">, Mayne, Tolka and </w:t>
      </w:r>
      <w:proofErr w:type="spellStart"/>
      <w:r w:rsidRPr="00FC0BEB">
        <w:t>Poddle</w:t>
      </w:r>
      <w:proofErr w:type="spellEnd"/>
      <w:r w:rsidRPr="00FC0BEB">
        <w:t xml:space="preserve"> rivers as well as Clontarf Promenade, Sandymount/ Promenade (northwards towards Irishtown Nature Park subject to the outcome of a flood/ environmental study), Liffey estuary and any other significant flood risk areas being progressed through the planning process to completion during the lifetime of the 2022-2028 Dublin City Development Plan, with due regard to the protection of natural heritage, built heritage and visual amenities, as well as potential climate change impacts.</w:t>
      </w:r>
    </w:p>
    <w:p w14:paraId="50476A2B" w14:textId="77777777" w:rsidR="00065A45" w:rsidRPr="00FC0BEB" w:rsidRDefault="00065A45" w:rsidP="00E05600">
      <w:pPr>
        <w:spacing w:line="276" w:lineRule="auto"/>
      </w:pPr>
      <w:r w:rsidRPr="00135647">
        <w:rPr>
          <w:b/>
          <w:bCs/>
          <w:i/>
          <w:iCs/>
        </w:rPr>
        <w:t>SI20: Basement Flood Risk Management</w:t>
      </w:r>
      <w:r w:rsidRPr="00FC0BEB">
        <w:t xml:space="preserve"> - That there is a general presumption against the development of basements for residential use below the estimated flood levels for Flood Zones A or B (see Section 15.18.4 and Appendix 9 for further guidance).</w:t>
      </w:r>
    </w:p>
    <w:p w14:paraId="5EC0C5F7" w14:textId="038326AD" w:rsidR="00065A45" w:rsidRPr="00FC0BEB" w:rsidRDefault="00065A45" w:rsidP="00E05600">
      <w:pPr>
        <w:spacing w:line="276" w:lineRule="auto"/>
      </w:pPr>
      <w:r w:rsidRPr="00135647">
        <w:rPr>
          <w:b/>
          <w:bCs/>
          <w:i/>
          <w:iCs/>
        </w:rPr>
        <w:t>SI21 Managing Surface Water Flood Risk</w:t>
      </w:r>
      <w:r w:rsidRPr="00FC0BEB">
        <w:t xml:space="preserve"> - To minimise flood risk arising from pluvial (surface water) flooding in the City by promoting the use of natural or nature-based flood risk management measures as a priority, by requiring the use of sustainable drainage systems (</w:t>
      </w:r>
      <w:proofErr w:type="spellStart"/>
      <w:r w:rsidRPr="00FC0BEB">
        <w:t>SuDS</w:t>
      </w:r>
      <w:proofErr w:type="spellEnd"/>
      <w:r w:rsidRPr="00FC0BEB">
        <w:t>) to minimise and limit the extent of hard surfacing and paving, and requiring the use of sustainable drainage techniques, where appropriate, for new development or for extensions to existing developments, in order to reduce the potential impact of existing and predicted flooding risk and to deliver wider environmental and biodiversity benefits, and climate adaption.</w:t>
      </w:r>
    </w:p>
    <w:p w14:paraId="24778679" w14:textId="77777777" w:rsidR="00065A45" w:rsidRPr="00FC0BEB" w:rsidRDefault="00065A45" w:rsidP="00E05600">
      <w:pPr>
        <w:spacing w:line="276" w:lineRule="auto"/>
      </w:pPr>
      <w:r w:rsidRPr="00FC0BEB">
        <w:t xml:space="preserve"> </w:t>
      </w:r>
    </w:p>
    <w:p w14:paraId="186E9F75" w14:textId="77777777" w:rsidR="00065A45" w:rsidRPr="00135647" w:rsidRDefault="00065A45" w:rsidP="00E05600">
      <w:pPr>
        <w:spacing w:line="276" w:lineRule="auto"/>
        <w:rPr>
          <w:b/>
          <w:bCs/>
        </w:rPr>
      </w:pPr>
      <w:r w:rsidRPr="00135647">
        <w:rPr>
          <w:b/>
          <w:bCs/>
        </w:rPr>
        <w:t xml:space="preserve">Chapter 10 - Green Infrastructure and Recreation </w:t>
      </w:r>
    </w:p>
    <w:p w14:paraId="66E81AA0" w14:textId="77777777" w:rsidR="00065A45" w:rsidRPr="00FC0BEB" w:rsidRDefault="00065A45" w:rsidP="00E05600">
      <w:pPr>
        <w:spacing w:line="276" w:lineRule="auto"/>
      </w:pPr>
      <w:r w:rsidRPr="00135647">
        <w:rPr>
          <w:b/>
          <w:bCs/>
          <w:i/>
          <w:iCs/>
        </w:rPr>
        <w:t>GI3: Multi-functionality</w:t>
      </w:r>
      <w:r w:rsidRPr="00FC0BEB">
        <w:t xml:space="preserve"> - To ensure delivery of multifunctional green and civic spaces that meet community needs, support biodiversity, promote active and passive recreation, flood and surface water management and local habitat improvements. The multi-functionality of spaces will be balanced against the need to protect and enhance local habitat and the recreational and functional requirements of parks.</w:t>
      </w:r>
    </w:p>
    <w:p w14:paraId="71526522" w14:textId="77777777" w:rsidR="00065A45" w:rsidRPr="00FC0BEB" w:rsidRDefault="00065A45" w:rsidP="00E05600">
      <w:pPr>
        <w:spacing w:line="276" w:lineRule="auto"/>
      </w:pPr>
      <w:r w:rsidRPr="00135647">
        <w:rPr>
          <w:b/>
          <w:bCs/>
          <w:i/>
          <w:iCs/>
        </w:rPr>
        <w:t>GI24: Multi-Functionality (GI)</w:t>
      </w:r>
      <w:r w:rsidRPr="00FC0BEB">
        <w:t xml:space="preserve"> - To incorporate new open space into the green infrastructure network for the city, and providing a multi-functional role including: outdoor recreation, biodiversity, urban drainage, flood management, connection and carbon absorption without compromising public access to and the amenity function of open space (see Section 15.6: Green Infrastructure and Landscaping).</w:t>
      </w:r>
    </w:p>
    <w:p w14:paraId="00FEB09B" w14:textId="77777777" w:rsidR="00065A45" w:rsidRDefault="00065A45" w:rsidP="00E05600">
      <w:pPr>
        <w:spacing w:line="276" w:lineRule="auto"/>
      </w:pPr>
      <w:r w:rsidRPr="00135647">
        <w:rPr>
          <w:b/>
          <w:bCs/>
          <w:i/>
          <w:iCs/>
        </w:rPr>
        <w:t>GI29: Protect Character of River Corridors</w:t>
      </w:r>
      <w:r w:rsidRPr="00FC0BEB">
        <w:t xml:space="preserve"> - To protect, maintain, and enhance the watercourses and their river corridors in the city and to ensure that development does not cover or encroach upon rivers and their banks. To maintain natural </w:t>
      </w:r>
      <w:proofErr w:type="gramStart"/>
      <w:r w:rsidRPr="00FC0BEB">
        <w:t>river banks</w:t>
      </w:r>
      <w:proofErr w:type="gramEnd"/>
      <w:r w:rsidRPr="00FC0BEB">
        <w:t xml:space="preserve"> and restore them as part of any new development. The creation and/or enhancement of river corridors will be required and river restoration opportunities where possible will be supported to help improve water quality, and ecology, provide natural flood relief as well as providing amenity and leisure benefits.</w:t>
      </w:r>
    </w:p>
    <w:p w14:paraId="4B5C9AA9" w14:textId="77777777" w:rsidR="005C2297" w:rsidRPr="00FC0BEB" w:rsidRDefault="005C2297" w:rsidP="00E05600">
      <w:pPr>
        <w:spacing w:line="276" w:lineRule="auto"/>
      </w:pPr>
    </w:p>
    <w:p w14:paraId="45C9E979" w14:textId="77777777" w:rsidR="00065A45" w:rsidRPr="00FC0BEB" w:rsidRDefault="00065A45" w:rsidP="00E05600">
      <w:pPr>
        <w:spacing w:line="276" w:lineRule="auto"/>
      </w:pPr>
      <w:r w:rsidRPr="00135647">
        <w:rPr>
          <w:b/>
          <w:bCs/>
          <w:i/>
          <w:iCs/>
        </w:rPr>
        <w:lastRenderedPageBreak/>
        <w:t>GI34: New Development and Public Open Space along River Corridors</w:t>
      </w:r>
      <w:r w:rsidRPr="00FC0BEB">
        <w:t xml:space="preserve"> - To ensure that new development, in terms of siting and design, responds to the character, importance and setting of the city’s rivers where the context allows, and to require public open space which is to be provided as part of new development, to supplement riparian buffer zones so as to support the attainment of ‘good ecological status’ or higher for water bodies, flood management, the conservation of biodiversity and ecosystem functions.</w:t>
      </w:r>
    </w:p>
    <w:p w14:paraId="6E0EA584" w14:textId="77777777" w:rsidR="00065A45" w:rsidRPr="00FC0BEB" w:rsidRDefault="00065A45" w:rsidP="00E05600">
      <w:pPr>
        <w:spacing w:line="276" w:lineRule="auto"/>
      </w:pPr>
      <w:r w:rsidRPr="005C2297">
        <w:rPr>
          <w:b/>
          <w:bCs/>
          <w:i/>
          <w:iCs/>
        </w:rPr>
        <w:t>GI35: General Protection of Coastal Zone</w:t>
      </w:r>
      <w:r w:rsidRPr="00FC0BEB">
        <w:t xml:space="preserve"> - To protect and enhance the coast shoreline and marine environment as open space and valuable natural habitats. </w:t>
      </w:r>
    </w:p>
    <w:p w14:paraId="1444B09D" w14:textId="77777777" w:rsidR="003A6BF6" w:rsidRDefault="003A6BF6" w:rsidP="00E05600">
      <w:pPr>
        <w:spacing w:line="276" w:lineRule="auto"/>
        <w:rPr>
          <w:sz w:val="32"/>
          <w:szCs w:val="32"/>
        </w:rPr>
      </w:pPr>
    </w:p>
    <w:p w14:paraId="42F0A719" w14:textId="32918915" w:rsidR="00065A45" w:rsidRPr="003A6BF6" w:rsidRDefault="00065A45" w:rsidP="00E05600">
      <w:pPr>
        <w:spacing w:line="276" w:lineRule="auto"/>
        <w:rPr>
          <w:sz w:val="32"/>
          <w:szCs w:val="32"/>
        </w:rPr>
      </w:pPr>
      <w:r w:rsidRPr="003A6BF6">
        <w:rPr>
          <w:sz w:val="32"/>
          <w:szCs w:val="32"/>
        </w:rPr>
        <w:t>Flood Management Objectives</w:t>
      </w:r>
    </w:p>
    <w:p w14:paraId="25474486" w14:textId="77777777" w:rsidR="00065A45" w:rsidRPr="00FC0BEB" w:rsidRDefault="00065A45" w:rsidP="00E05600">
      <w:pPr>
        <w:spacing w:line="276" w:lineRule="auto"/>
      </w:pPr>
      <w:r w:rsidRPr="00FC0BEB">
        <w:t>Flood management objectives included in the Development Plan, are:</w:t>
      </w:r>
    </w:p>
    <w:p w14:paraId="3A1C855F" w14:textId="77777777" w:rsidR="00065A45" w:rsidRPr="005C2297" w:rsidRDefault="00065A45" w:rsidP="00E05600">
      <w:pPr>
        <w:spacing w:line="276" w:lineRule="auto"/>
        <w:rPr>
          <w:b/>
          <w:bCs/>
        </w:rPr>
      </w:pPr>
      <w:r w:rsidRPr="005C2297">
        <w:rPr>
          <w:b/>
          <w:bCs/>
        </w:rPr>
        <w:t>Chapter 9 – Sustainable Environmental Infrastructure and Flood Risk</w:t>
      </w:r>
    </w:p>
    <w:p w14:paraId="73356C4B" w14:textId="77777777" w:rsidR="00065A45" w:rsidRPr="00FC0BEB" w:rsidRDefault="00065A45" w:rsidP="00E05600">
      <w:pPr>
        <w:spacing w:line="276" w:lineRule="auto"/>
      </w:pPr>
      <w:r w:rsidRPr="005C2297">
        <w:rPr>
          <w:b/>
          <w:bCs/>
          <w:i/>
          <w:iCs/>
        </w:rPr>
        <w:t>SIO8: River Restoration Strategies/ Masterplans</w:t>
      </w:r>
      <w:r w:rsidRPr="00FC0BEB">
        <w:t xml:space="preserve"> - To prepare river-specific restoration strategies/ masterplans for the City’s rivers and their tributaries </w:t>
      </w:r>
      <w:proofErr w:type="gramStart"/>
      <w:r w:rsidRPr="00FC0BEB">
        <w:t>in order to</w:t>
      </w:r>
      <w:proofErr w:type="gramEnd"/>
      <w:r w:rsidRPr="00FC0BEB">
        <w:t xml:space="preserve"> create a comprehensive, collaborative and integrated catchment management planning approach to improving the river corridor which addresses water quality, flooding, </w:t>
      </w:r>
      <w:proofErr w:type="spellStart"/>
      <w:r w:rsidRPr="00FC0BEB">
        <w:t>hydromorphology</w:t>
      </w:r>
      <w:proofErr w:type="spellEnd"/>
      <w:r w:rsidRPr="00FC0BEB">
        <w:t>, ecology, biodiversity, heritage, amenity and tourism.</w:t>
      </w:r>
    </w:p>
    <w:p w14:paraId="638870D4" w14:textId="77777777" w:rsidR="00065A45" w:rsidRPr="00FC0BEB" w:rsidRDefault="00065A45" w:rsidP="00E05600">
      <w:pPr>
        <w:spacing w:line="276" w:lineRule="auto"/>
      </w:pPr>
      <w:r w:rsidRPr="005C2297">
        <w:rPr>
          <w:b/>
          <w:bCs/>
          <w:i/>
          <w:iCs/>
        </w:rPr>
        <w:t>SIO10: OPW Flood Relief Maintenance</w:t>
      </w:r>
      <w:r w:rsidRPr="00FC0BEB">
        <w:t xml:space="preserve"> - To support and facilitate the OPW in its duty to maintain flood relief schemes completed under the Arterial Drainage Acts, 1945-1995, including the schemes at River Dodder (Tidal), River Tolka, River Wad (</w:t>
      </w:r>
      <w:proofErr w:type="spellStart"/>
      <w:r w:rsidRPr="00FC0BEB">
        <w:t>Clanmoyle</w:t>
      </w:r>
      <w:proofErr w:type="spellEnd"/>
      <w:r w:rsidRPr="00FC0BEB">
        <w:t xml:space="preserve">) South </w:t>
      </w:r>
      <w:proofErr w:type="spellStart"/>
      <w:r w:rsidRPr="00FC0BEB">
        <w:t>Campshires</w:t>
      </w:r>
      <w:proofErr w:type="spellEnd"/>
      <w:r w:rsidRPr="00FC0BEB">
        <w:t xml:space="preserve"> and Spencer Dock.</w:t>
      </w:r>
    </w:p>
    <w:p w14:paraId="045D7153" w14:textId="77777777" w:rsidR="00065A45" w:rsidRPr="00FC0BEB" w:rsidRDefault="00065A45" w:rsidP="00E05600">
      <w:pPr>
        <w:spacing w:line="276" w:lineRule="auto"/>
      </w:pPr>
      <w:r w:rsidRPr="005C2297">
        <w:rPr>
          <w:b/>
          <w:bCs/>
          <w:i/>
          <w:iCs/>
        </w:rPr>
        <w:t>SIO11: Cross-Boundary Flood Management</w:t>
      </w:r>
      <w:r w:rsidRPr="00FC0BEB">
        <w:t xml:space="preserve"> - To work with neighbouring local authorities when developing cross-boundary flood management work programmes and when considering cross-boundary development.</w:t>
      </w:r>
    </w:p>
    <w:p w14:paraId="0FD13DBE" w14:textId="77777777" w:rsidR="00065A45" w:rsidRDefault="00065A45" w:rsidP="00E05600">
      <w:pPr>
        <w:spacing w:line="276" w:lineRule="auto"/>
      </w:pPr>
      <w:r w:rsidRPr="005C2297">
        <w:rPr>
          <w:b/>
          <w:bCs/>
          <w:i/>
          <w:iCs/>
        </w:rPr>
        <w:t>SIO12: OPW Catchment-Based Flood Risk</w:t>
      </w:r>
      <w:r w:rsidRPr="00FC0BEB">
        <w:t xml:space="preserve"> - To work with the OPW in the development and implementation of catchment-based strategies for the management of flood risk – including those relating to storage and conveyance, and climate adaption. </w:t>
      </w:r>
    </w:p>
    <w:p w14:paraId="4B83CA11" w14:textId="77777777" w:rsidR="003A6BF6" w:rsidRPr="00FC0BEB" w:rsidRDefault="003A6BF6" w:rsidP="00E05600">
      <w:pPr>
        <w:spacing w:line="276" w:lineRule="auto"/>
      </w:pPr>
    </w:p>
    <w:p w14:paraId="693A6B87" w14:textId="77777777" w:rsidR="00065A45" w:rsidRPr="003A6BF6" w:rsidRDefault="00065A45" w:rsidP="00E05600">
      <w:pPr>
        <w:spacing w:line="276" w:lineRule="auto"/>
        <w:rPr>
          <w:sz w:val="32"/>
          <w:szCs w:val="32"/>
        </w:rPr>
      </w:pPr>
      <w:r w:rsidRPr="003A6BF6">
        <w:rPr>
          <w:sz w:val="32"/>
          <w:szCs w:val="32"/>
        </w:rPr>
        <w:t>SUDS Policies</w:t>
      </w:r>
    </w:p>
    <w:p w14:paraId="013BFB27" w14:textId="77777777" w:rsidR="00065A45" w:rsidRPr="00FC0BEB" w:rsidRDefault="00065A45" w:rsidP="00E05600">
      <w:pPr>
        <w:spacing w:line="276" w:lineRule="auto"/>
      </w:pPr>
      <w:r w:rsidRPr="00FC0BEB">
        <w:t>SUDS policies included in the Development Plan, are:</w:t>
      </w:r>
    </w:p>
    <w:p w14:paraId="751ECA3A" w14:textId="77777777" w:rsidR="00065A45" w:rsidRPr="005C2297" w:rsidRDefault="00065A45" w:rsidP="00E05600">
      <w:pPr>
        <w:spacing w:line="276" w:lineRule="auto"/>
        <w:rPr>
          <w:b/>
          <w:bCs/>
        </w:rPr>
      </w:pPr>
      <w:r w:rsidRPr="005C2297">
        <w:rPr>
          <w:b/>
          <w:bCs/>
        </w:rPr>
        <w:t>Chapter 9 – Sustainable Environmental Infrastructure and Flood Risk</w:t>
      </w:r>
    </w:p>
    <w:p w14:paraId="394102B7" w14:textId="77777777" w:rsidR="00065A45" w:rsidRPr="00FC0BEB" w:rsidRDefault="00065A45" w:rsidP="00E05600">
      <w:pPr>
        <w:spacing w:line="276" w:lineRule="auto"/>
      </w:pPr>
      <w:r w:rsidRPr="005C2297">
        <w:rPr>
          <w:b/>
          <w:bCs/>
          <w:i/>
          <w:iCs/>
        </w:rPr>
        <w:t>SI21: Managing Surface Water Flood Risk</w:t>
      </w:r>
      <w:r w:rsidRPr="00FC0BEB">
        <w:t xml:space="preserve"> - To minimise flood risk arising from pluvial (surface water) flooding in the City by promoting the use of natural or nature-based flood risk management measures as a priority, by requiring the use of sustainable drainage systems (</w:t>
      </w:r>
      <w:proofErr w:type="spellStart"/>
      <w:r w:rsidRPr="00FC0BEB">
        <w:t>SuDS</w:t>
      </w:r>
      <w:proofErr w:type="spellEnd"/>
      <w:r w:rsidRPr="00FC0BEB">
        <w:t xml:space="preserve">) to minimise and limit the extent of hard surfacing and paving, and requiring the use of sustainable drainage techniques, where appropriate, for new development or for extensions to </w:t>
      </w:r>
      <w:r w:rsidRPr="00FC0BEB">
        <w:lastRenderedPageBreak/>
        <w:t>existing developments, in order to reduce the potential impact of existing and predicted flooding risk and to deliver wider environmental and biodiversity benefits, and climate adaption.</w:t>
      </w:r>
    </w:p>
    <w:p w14:paraId="0E11FE3A" w14:textId="77777777" w:rsidR="00065A45" w:rsidRPr="00FC0BEB" w:rsidRDefault="00065A45" w:rsidP="00E05600">
      <w:pPr>
        <w:spacing w:line="276" w:lineRule="auto"/>
      </w:pPr>
      <w:r w:rsidRPr="005C2297">
        <w:rPr>
          <w:b/>
          <w:bCs/>
          <w:i/>
          <w:iCs/>
        </w:rPr>
        <w:t>SI22: Sustainable Drainage Systems</w:t>
      </w:r>
      <w:r w:rsidRPr="00FC0BEB">
        <w:t xml:space="preserve"> - To require the use of Sustainable Drainage Systems (</w:t>
      </w:r>
      <w:proofErr w:type="spellStart"/>
      <w:r w:rsidRPr="00FC0BEB">
        <w:t>SuDS</w:t>
      </w:r>
      <w:proofErr w:type="spellEnd"/>
      <w:r w:rsidRPr="00FC0BEB">
        <w:t>) in all new developments, where appropriate, as set out in the Greater Dublin Strategic Drainage Study (Vol 2: New Development)/ Greater Dublin Regional Code of Practice for Drainage Works and having regard to the guidance set out in Nature-based Solutions to the Management of Rainwater and Surface Water Runoff in Urban Areas, Water Sensitive Urban Design Best Practice Interim Guidance Document (DHLGH, 2021). Sustainable Drainage Systems (</w:t>
      </w:r>
      <w:proofErr w:type="spellStart"/>
      <w:r w:rsidRPr="00FC0BEB">
        <w:t>SuDS</w:t>
      </w:r>
      <w:proofErr w:type="spellEnd"/>
      <w:r w:rsidRPr="00FC0BEB">
        <w:t xml:space="preserve">) should incorporate nature-based solutions and be designed in accordance with the Dublin City Council Sustainable Drainage Design &amp; Evaluation Guide (2021) which is summarised in Appendix 12. </w:t>
      </w:r>
      <w:proofErr w:type="spellStart"/>
      <w:r w:rsidRPr="00FC0BEB">
        <w:t>SuDS</w:t>
      </w:r>
      <w:proofErr w:type="spellEnd"/>
      <w:r w:rsidRPr="00FC0BEB">
        <w:t xml:space="preserve"> should protect and enhance water quality through treatment at source while enhancing biodiversity and amenity.</w:t>
      </w:r>
    </w:p>
    <w:p w14:paraId="63529F15" w14:textId="77777777" w:rsidR="00065A45" w:rsidRPr="00FC0BEB" w:rsidRDefault="00065A45" w:rsidP="00E05600">
      <w:pPr>
        <w:spacing w:line="276" w:lineRule="auto"/>
      </w:pPr>
      <w:r w:rsidRPr="005C2297">
        <w:rPr>
          <w:b/>
          <w:bCs/>
          <w:i/>
          <w:iCs/>
        </w:rPr>
        <w:t>SI23: Green Blue Roofs</w:t>
      </w:r>
      <w:r w:rsidRPr="00FC0BEB">
        <w:t xml:space="preserve"> - To require all new developments with roof areas </w:t>
      </w:r>
      <w:proofErr w:type="gramStart"/>
      <w:r w:rsidRPr="00FC0BEB">
        <w:t>in excess of</w:t>
      </w:r>
      <w:proofErr w:type="gramEnd"/>
      <w:r w:rsidRPr="00FC0BEB">
        <w:t xml:space="preserve"> 100 sq. metres to provide for a green blue roof designed in accordance with the requirements of Dublin City Council’s Green &amp; Blue Roof Guide (2021) which is summarised in Appendix 11.</w:t>
      </w:r>
    </w:p>
    <w:p w14:paraId="73ADC251" w14:textId="77777777" w:rsidR="00065A45" w:rsidRPr="00FC0BEB" w:rsidRDefault="00065A45" w:rsidP="00E05600">
      <w:pPr>
        <w:spacing w:line="276" w:lineRule="auto"/>
      </w:pPr>
      <w:r w:rsidRPr="005C2297">
        <w:rPr>
          <w:b/>
          <w:bCs/>
          <w:i/>
          <w:iCs/>
        </w:rPr>
        <w:t>SI24: Control of Paving of Private Driveways / Vehicular Entrances / Grassed Areas</w:t>
      </w:r>
      <w:r w:rsidRPr="00FC0BEB">
        <w:t xml:space="preserve"> - To require that all surface water run-off from new/ extended domestic driveways, repaired/ replacement driveways, and vehicular entrances (where such development is not exempted from the requirement to obtain planning permission), is managed through the use of </w:t>
      </w:r>
      <w:proofErr w:type="spellStart"/>
      <w:r w:rsidRPr="00FC0BEB">
        <w:t>SuDS</w:t>
      </w:r>
      <w:proofErr w:type="spellEnd"/>
      <w:r w:rsidRPr="00FC0BEB">
        <w:t>, ensuring no increase in surface water discharges to the public drainage network (for further guidance, please refer to Appendices 5 and 12).</w:t>
      </w:r>
    </w:p>
    <w:p w14:paraId="6C048786" w14:textId="77777777" w:rsidR="00065A45" w:rsidRPr="00FC0BEB" w:rsidRDefault="00065A45" w:rsidP="00E05600">
      <w:pPr>
        <w:spacing w:line="276" w:lineRule="auto"/>
      </w:pPr>
      <w:r w:rsidRPr="005C2297">
        <w:rPr>
          <w:b/>
          <w:bCs/>
          <w:i/>
          <w:iCs/>
        </w:rPr>
        <w:t>SI25: Surface Water Management</w:t>
      </w:r>
      <w:r w:rsidRPr="00FC0BEB">
        <w:t xml:space="preserve"> - To require the preparation of a Surface Water Management Plan as part of all new developments in accordance with the requirements of Appendix 13 – the Council’s Surface Water Management Guidance. </w:t>
      </w:r>
    </w:p>
    <w:p w14:paraId="04D00151" w14:textId="77777777" w:rsidR="00065A45" w:rsidRPr="00FC0BEB" w:rsidRDefault="00065A45" w:rsidP="00E05600">
      <w:pPr>
        <w:spacing w:line="276" w:lineRule="auto"/>
      </w:pPr>
      <w:r w:rsidRPr="00FC0BEB">
        <w:t xml:space="preserve"> </w:t>
      </w:r>
    </w:p>
    <w:p w14:paraId="3ACF279D" w14:textId="77777777" w:rsidR="00065A45" w:rsidRPr="005C2297" w:rsidRDefault="00065A45" w:rsidP="00E05600">
      <w:pPr>
        <w:spacing w:line="276" w:lineRule="auto"/>
        <w:rPr>
          <w:b/>
          <w:bCs/>
        </w:rPr>
      </w:pPr>
      <w:r w:rsidRPr="005C2297">
        <w:rPr>
          <w:b/>
          <w:bCs/>
        </w:rPr>
        <w:t>Chapter 3 Climate Action</w:t>
      </w:r>
    </w:p>
    <w:p w14:paraId="382F8BCD" w14:textId="77777777" w:rsidR="00065A45" w:rsidRPr="00FC0BEB" w:rsidRDefault="00065A45" w:rsidP="00E05600">
      <w:pPr>
        <w:spacing w:line="276" w:lineRule="auto"/>
      </w:pPr>
      <w:r w:rsidRPr="005C2297">
        <w:rPr>
          <w:b/>
          <w:bCs/>
          <w:i/>
          <w:iCs/>
        </w:rPr>
        <w:t>CA28: Natural Flood Risk Mitigation</w:t>
      </w:r>
      <w:r w:rsidRPr="00FC0BEB">
        <w:t xml:space="preserve"> - To encourage the use natural flood risk mitigation or </w:t>
      </w:r>
      <w:proofErr w:type="gramStart"/>
      <w:r w:rsidRPr="00FC0BEB">
        <w:t>nature based</w:t>
      </w:r>
      <w:proofErr w:type="gramEnd"/>
      <w:r w:rsidRPr="00FC0BEB">
        <w:t xml:space="preserve"> solutions including integrated wetlands, green infrastructure, and Sustainable Drainage Systems (</w:t>
      </w:r>
      <w:proofErr w:type="spellStart"/>
      <w:r w:rsidRPr="00FC0BEB">
        <w:t>SuDS</w:t>
      </w:r>
      <w:proofErr w:type="spellEnd"/>
      <w:r w:rsidRPr="00FC0BEB">
        <w:t>) as part of wider adaptation and mitigation responses to achieve flood resilience.</w:t>
      </w:r>
    </w:p>
    <w:p w14:paraId="1313022E" w14:textId="77777777" w:rsidR="00065A45" w:rsidRPr="00FC0BEB" w:rsidRDefault="00065A45" w:rsidP="00E05600">
      <w:pPr>
        <w:spacing w:line="276" w:lineRule="auto"/>
      </w:pPr>
      <w:r w:rsidRPr="005C2297">
        <w:rPr>
          <w:b/>
          <w:bCs/>
          <w:i/>
          <w:iCs/>
        </w:rPr>
        <w:t>CA9: Climate Adaptation Actions in the Built Environment</w:t>
      </w:r>
      <w:r w:rsidRPr="00FC0BEB">
        <w:t xml:space="preserve"> - Development proposals must demonstrate sustainable, climate adaptation, circular design principles for new buildings / services / site.  The Council will promote and support development which is resilient to climate change.  This would include:</w:t>
      </w:r>
    </w:p>
    <w:p w14:paraId="5B4755DB" w14:textId="77777777" w:rsidR="00065A45" w:rsidRPr="00FC0BEB" w:rsidRDefault="00065A45" w:rsidP="00E05600">
      <w:pPr>
        <w:pStyle w:val="ListParagraph"/>
        <w:numPr>
          <w:ilvl w:val="0"/>
          <w:numId w:val="29"/>
        </w:numPr>
        <w:spacing w:line="276" w:lineRule="auto"/>
      </w:pPr>
      <w:r w:rsidRPr="00FC0BEB">
        <w:t>measures such as green roofs and green walls to reduce internal overheating and the urban heat island effect;</w:t>
      </w:r>
    </w:p>
    <w:p w14:paraId="5AB5A6C5" w14:textId="77777777" w:rsidR="00065A45" w:rsidRPr="00FC0BEB" w:rsidRDefault="00065A45" w:rsidP="00E05600">
      <w:pPr>
        <w:pStyle w:val="ListParagraph"/>
        <w:numPr>
          <w:ilvl w:val="0"/>
          <w:numId w:val="29"/>
        </w:numPr>
        <w:spacing w:line="276" w:lineRule="auto"/>
      </w:pPr>
      <w:r w:rsidRPr="00FC0BEB">
        <w:t>ensuring the efficient use of natural resources (including water) and making the most of natural systems both within and around buildings;</w:t>
      </w:r>
    </w:p>
    <w:p w14:paraId="05CBC935" w14:textId="77777777" w:rsidR="00065A45" w:rsidRPr="00FC0BEB" w:rsidRDefault="00065A45" w:rsidP="00E05600">
      <w:pPr>
        <w:pStyle w:val="ListParagraph"/>
        <w:numPr>
          <w:ilvl w:val="0"/>
          <w:numId w:val="29"/>
        </w:numPr>
        <w:spacing w:line="276" w:lineRule="auto"/>
      </w:pPr>
      <w:r w:rsidRPr="00FC0BEB">
        <w:lastRenderedPageBreak/>
        <w:t>minimising pollution by reducing surface water run-off through increasing permeable surfaces and use of Sustainable Drainage Systems (</w:t>
      </w:r>
      <w:proofErr w:type="spellStart"/>
      <w:r w:rsidRPr="00FC0BEB">
        <w:t>SuDS</w:t>
      </w:r>
      <w:proofErr w:type="spellEnd"/>
      <w:r w:rsidRPr="00FC0BEB">
        <w:t>);</w:t>
      </w:r>
    </w:p>
    <w:p w14:paraId="75F2B078" w14:textId="77777777" w:rsidR="00065A45" w:rsidRPr="00FC0BEB" w:rsidRDefault="00065A45" w:rsidP="00E05600">
      <w:pPr>
        <w:pStyle w:val="ListParagraph"/>
        <w:numPr>
          <w:ilvl w:val="0"/>
          <w:numId w:val="29"/>
        </w:numPr>
        <w:spacing w:line="276" w:lineRule="auto"/>
      </w:pPr>
      <w:r w:rsidRPr="00FC0BEB">
        <w:t>reducing flood risk, damage to property from extreme events– residential, public and commercial;</w:t>
      </w:r>
    </w:p>
    <w:p w14:paraId="7A68F0F6" w14:textId="77777777" w:rsidR="00065A45" w:rsidRPr="00FC0BEB" w:rsidRDefault="00065A45" w:rsidP="00E05600">
      <w:pPr>
        <w:pStyle w:val="ListParagraph"/>
        <w:numPr>
          <w:ilvl w:val="0"/>
          <w:numId w:val="29"/>
        </w:numPr>
        <w:spacing w:line="276" w:lineRule="auto"/>
      </w:pPr>
      <w:r w:rsidRPr="00FC0BEB">
        <w:t>reducing risks from temperature extremes and extreme weather events to critical infrastructure such as roads, communication networks, the water/drainage network, and energy supply;</w:t>
      </w:r>
    </w:p>
    <w:p w14:paraId="26F119DC" w14:textId="77777777" w:rsidR="00065A45" w:rsidRDefault="00065A45" w:rsidP="00E05600">
      <w:pPr>
        <w:pStyle w:val="ListParagraph"/>
        <w:numPr>
          <w:ilvl w:val="0"/>
          <w:numId w:val="29"/>
        </w:numPr>
        <w:spacing w:line="276" w:lineRule="auto"/>
      </w:pPr>
      <w:r w:rsidRPr="00FC0BEB">
        <w:t xml:space="preserve">promoting, developing and protecting biodiversity, novel urban ecosystems and green infrastructure. </w:t>
      </w:r>
    </w:p>
    <w:p w14:paraId="06060BE3" w14:textId="77777777" w:rsidR="003A6BF6" w:rsidRPr="00FC0BEB" w:rsidRDefault="003A6BF6" w:rsidP="003A6BF6">
      <w:pPr>
        <w:pStyle w:val="ListParagraph"/>
        <w:spacing w:line="276" w:lineRule="auto"/>
      </w:pPr>
    </w:p>
    <w:p w14:paraId="0A79D694" w14:textId="77777777" w:rsidR="00065A45" w:rsidRPr="003A6BF6" w:rsidRDefault="00065A45" w:rsidP="00E05600">
      <w:pPr>
        <w:spacing w:line="276" w:lineRule="auto"/>
        <w:rPr>
          <w:sz w:val="32"/>
          <w:szCs w:val="32"/>
        </w:rPr>
      </w:pPr>
      <w:r w:rsidRPr="003A6BF6">
        <w:rPr>
          <w:sz w:val="32"/>
          <w:szCs w:val="32"/>
        </w:rPr>
        <w:t>SUDS Objectives</w:t>
      </w:r>
    </w:p>
    <w:p w14:paraId="7F29B471" w14:textId="77777777" w:rsidR="00065A45" w:rsidRPr="00FC0BEB" w:rsidRDefault="00065A45" w:rsidP="00E05600">
      <w:pPr>
        <w:spacing w:line="276" w:lineRule="auto"/>
      </w:pPr>
      <w:r w:rsidRPr="00FC0BEB">
        <w:t>SUDS objectives included in the Development Plan, are:</w:t>
      </w:r>
    </w:p>
    <w:p w14:paraId="7DFC5A98" w14:textId="77777777" w:rsidR="00065A45" w:rsidRPr="006073F0" w:rsidRDefault="00065A45" w:rsidP="00E05600">
      <w:pPr>
        <w:spacing w:line="276" w:lineRule="auto"/>
        <w:rPr>
          <w:b/>
          <w:bCs/>
        </w:rPr>
      </w:pPr>
      <w:r w:rsidRPr="006073F0">
        <w:rPr>
          <w:b/>
          <w:bCs/>
        </w:rPr>
        <w:t>Chapter 9 – Sustainable Environmental Infrastructure and Flood Risk</w:t>
      </w:r>
    </w:p>
    <w:p w14:paraId="552C69AF" w14:textId="77777777" w:rsidR="00065A45" w:rsidRPr="00FC0BEB" w:rsidRDefault="00065A45" w:rsidP="00E05600">
      <w:pPr>
        <w:spacing w:line="276" w:lineRule="auto"/>
      </w:pPr>
      <w:r w:rsidRPr="006073F0">
        <w:rPr>
          <w:b/>
          <w:bCs/>
          <w:i/>
          <w:iCs/>
        </w:rPr>
        <w:t>SIO9: Planning for Surface Water Management</w:t>
      </w:r>
      <w:r w:rsidRPr="00FC0BEB">
        <w:t xml:space="preserve"> - To undertake Surface Water Management Plans for each river catchment and as part of this, include a study of relevant zoned lands within the City </w:t>
      </w:r>
      <w:proofErr w:type="gramStart"/>
      <w:r w:rsidRPr="00FC0BEB">
        <w:t>in order to</w:t>
      </w:r>
      <w:proofErr w:type="gramEnd"/>
      <w:r w:rsidRPr="00FC0BEB">
        <w:t xml:space="preserve"> ensure that sufficient land is provided for nature-based surface water management, </w:t>
      </w:r>
      <w:proofErr w:type="spellStart"/>
      <w:r w:rsidRPr="00FC0BEB">
        <w:t>SuDS</w:t>
      </w:r>
      <w:proofErr w:type="spellEnd"/>
      <w:r w:rsidRPr="00FC0BEB">
        <w:t xml:space="preserve"> and green infrastructure.</w:t>
      </w:r>
    </w:p>
    <w:p w14:paraId="23DF5124" w14:textId="77777777" w:rsidR="00065A45" w:rsidRPr="00FC0BEB" w:rsidRDefault="00065A45" w:rsidP="00E05600">
      <w:pPr>
        <w:spacing w:line="276" w:lineRule="auto"/>
      </w:pPr>
      <w:r w:rsidRPr="00FC0BEB">
        <w:t xml:space="preserve"> </w:t>
      </w:r>
    </w:p>
    <w:p w14:paraId="4938A180" w14:textId="77777777" w:rsidR="00065A45" w:rsidRPr="003A6BF6" w:rsidRDefault="00065A45" w:rsidP="00E05600">
      <w:pPr>
        <w:spacing w:line="276" w:lineRule="auto"/>
        <w:rPr>
          <w:sz w:val="32"/>
          <w:szCs w:val="32"/>
        </w:rPr>
      </w:pPr>
      <w:r w:rsidRPr="003A6BF6">
        <w:rPr>
          <w:sz w:val="32"/>
          <w:szCs w:val="32"/>
        </w:rPr>
        <w:t>Green Infrastructure Policies</w:t>
      </w:r>
    </w:p>
    <w:p w14:paraId="1C989A06" w14:textId="77777777" w:rsidR="00065A45" w:rsidRPr="00FC0BEB" w:rsidRDefault="00065A45" w:rsidP="00E05600">
      <w:pPr>
        <w:spacing w:line="276" w:lineRule="auto"/>
      </w:pPr>
      <w:r w:rsidRPr="00FC0BEB">
        <w:t xml:space="preserve">Green Infrastructure policies are found in </w:t>
      </w:r>
      <w:proofErr w:type="gramStart"/>
      <w:r w:rsidRPr="00FC0BEB">
        <w:t>a number of</w:t>
      </w:r>
      <w:proofErr w:type="gramEnd"/>
      <w:r w:rsidRPr="00FC0BEB">
        <w:t xml:space="preserve"> chapters in the Development Plan.</w:t>
      </w:r>
    </w:p>
    <w:p w14:paraId="25598896" w14:textId="77777777" w:rsidR="00065A45" w:rsidRPr="006073F0" w:rsidRDefault="00065A45" w:rsidP="00E05600">
      <w:pPr>
        <w:spacing w:line="276" w:lineRule="auto"/>
        <w:rPr>
          <w:b/>
          <w:bCs/>
        </w:rPr>
      </w:pPr>
      <w:r w:rsidRPr="006073F0">
        <w:rPr>
          <w:b/>
          <w:bCs/>
        </w:rPr>
        <w:t>Chapter 10 - Green Infrastructure and Recreation</w:t>
      </w:r>
    </w:p>
    <w:p w14:paraId="76D9A301" w14:textId="77777777" w:rsidR="00065A45" w:rsidRPr="00FC0BEB" w:rsidRDefault="00065A45" w:rsidP="00E05600">
      <w:pPr>
        <w:spacing w:line="276" w:lineRule="auto"/>
      </w:pPr>
      <w:r w:rsidRPr="006073F0">
        <w:rPr>
          <w:b/>
          <w:bCs/>
          <w:i/>
          <w:iCs/>
        </w:rPr>
        <w:t>GI1: Green Infrastructure Assets</w:t>
      </w:r>
      <w:r w:rsidRPr="00FC0BEB">
        <w:t xml:space="preserve"> - To identify and protect the integrity of the city’s GI assets, as appropriate, and to enhance and expand the connectivity, multi-functionality, and accessibility of the city’s green infrastructure network, while addressing gaps in the network.</w:t>
      </w:r>
    </w:p>
    <w:p w14:paraId="164F4644" w14:textId="77777777" w:rsidR="00065A45" w:rsidRPr="00FC0BEB" w:rsidRDefault="00065A45" w:rsidP="00E05600">
      <w:pPr>
        <w:spacing w:line="276" w:lineRule="auto"/>
      </w:pPr>
      <w:r w:rsidRPr="006073F0">
        <w:rPr>
          <w:b/>
          <w:bCs/>
          <w:i/>
          <w:iCs/>
        </w:rPr>
        <w:t>GI2: Connectivity</w:t>
      </w:r>
      <w:r w:rsidRPr="00FC0BEB">
        <w:t xml:space="preserve"> - To develop an interconnected green infrastructure network of strategic natural and semi-natural areas with other environmental features including green spaces, rivers, canals, the coastal and marine area and other physical features including streets and civic spaces that supports ecological, wildlife, and social connectivity.</w:t>
      </w:r>
    </w:p>
    <w:p w14:paraId="7A475D91" w14:textId="77777777" w:rsidR="00065A45" w:rsidRPr="00FC0BEB" w:rsidRDefault="00065A45" w:rsidP="00E05600">
      <w:pPr>
        <w:spacing w:line="276" w:lineRule="auto"/>
      </w:pPr>
      <w:r w:rsidRPr="006073F0">
        <w:rPr>
          <w:b/>
          <w:bCs/>
          <w:i/>
          <w:iCs/>
        </w:rPr>
        <w:t>GI5: Greening of Public Realm / Streets</w:t>
      </w:r>
      <w:r w:rsidRPr="00FC0BEB">
        <w:t xml:space="preserve"> - To integrate urban greening features including </w:t>
      </w:r>
      <w:proofErr w:type="gramStart"/>
      <w:r w:rsidRPr="00FC0BEB">
        <w:t>nature based</w:t>
      </w:r>
      <w:proofErr w:type="gramEnd"/>
      <w:r w:rsidRPr="00FC0BEB">
        <w:t xml:space="preserve"> solutions into the existing public realm where feasible and into the design of public realm projects for civic spaces and streets. The installation of living green walls will be </w:t>
      </w:r>
      <w:proofErr w:type="gramStart"/>
      <w:r w:rsidRPr="00FC0BEB">
        <w:t>encouraged to the fullest possible extent</w:t>
      </w:r>
      <w:proofErr w:type="gramEnd"/>
      <w:r w:rsidRPr="00FC0BEB">
        <w:t xml:space="preserve"> throughout the city of Dublin and tree pits with mixed planting will be preferred for the greening of streets in recognition of the co-benefits they offer for </w:t>
      </w:r>
      <w:proofErr w:type="spellStart"/>
      <w:r w:rsidRPr="00FC0BEB">
        <w:t>SuDs</w:t>
      </w:r>
      <w:proofErr w:type="spellEnd"/>
      <w:r w:rsidRPr="00FC0BEB">
        <w:t>, biodiversity, amenity value and traffic calming.</w:t>
      </w:r>
    </w:p>
    <w:p w14:paraId="1EDD6CBA" w14:textId="77777777" w:rsidR="00065A45" w:rsidRPr="00FC0BEB" w:rsidRDefault="00065A45" w:rsidP="00E05600">
      <w:pPr>
        <w:spacing w:line="276" w:lineRule="auto"/>
      </w:pPr>
      <w:r w:rsidRPr="006073F0">
        <w:rPr>
          <w:b/>
          <w:bCs/>
          <w:i/>
          <w:iCs/>
        </w:rPr>
        <w:t>GI6: New Development / New Growth Areas</w:t>
      </w:r>
      <w:r w:rsidRPr="00FC0BEB">
        <w:t xml:space="preserve"> - To integrate Green Infrastructure and an ecosystem services approach into new developments / new growth areas in the city that </w:t>
      </w:r>
      <w:r w:rsidRPr="00FC0BEB">
        <w:lastRenderedPageBreak/>
        <w:t>contributes to the city’s green infrastructure network by its extension and enhancement and that provides for the environmental resilience of new development.</w:t>
      </w:r>
    </w:p>
    <w:p w14:paraId="2FA0E886" w14:textId="77777777" w:rsidR="00065A45" w:rsidRPr="00FC0BEB" w:rsidRDefault="00065A45" w:rsidP="00E05600">
      <w:pPr>
        <w:spacing w:line="276" w:lineRule="auto"/>
      </w:pPr>
      <w:r w:rsidRPr="006073F0">
        <w:rPr>
          <w:b/>
          <w:bCs/>
          <w:i/>
          <w:iCs/>
        </w:rPr>
        <w:t>GI7: Connecting Greening Elements in Site Design</w:t>
      </w:r>
      <w:r w:rsidRPr="00FC0BEB">
        <w:t xml:space="preserve"> - To avoid the fragmentation of green spaces in site design and to link green spaces /greening elements to existing adjacent green infrastructure / the public realm where feasible and to provide for ecological functions.</w:t>
      </w:r>
    </w:p>
    <w:p w14:paraId="4B05250F" w14:textId="77777777" w:rsidR="00065A45" w:rsidRPr="00FC0BEB" w:rsidRDefault="00065A45" w:rsidP="00E05600">
      <w:pPr>
        <w:spacing w:line="276" w:lineRule="auto"/>
      </w:pPr>
      <w:r w:rsidRPr="006073F0">
        <w:rPr>
          <w:b/>
          <w:bCs/>
          <w:i/>
          <w:iCs/>
        </w:rPr>
        <w:t>GI24: Multi-Functionality (GI)</w:t>
      </w:r>
      <w:r w:rsidRPr="00FC0BEB">
        <w:t xml:space="preserve"> - To incorporate new open space into the green infrastructure network for the city, and providing a multi-functional role including: outdoor recreation, biodiversity, urban drainage, flood management, connection and carbon absorption without compromising public access to and the amenity function of open space (see Section 15.6: Green Infrastructure and Landscaping).</w:t>
      </w:r>
    </w:p>
    <w:p w14:paraId="1F6B9C20" w14:textId="77777777" w:rsidR="00065A45" w:rsidRPr="00FC0BEB" w:rsidRDefault="00065A45" w:rsidP="00E05600">
      <w:pPr>
        <w:spacing w:line="276" w:lineRule="auto"/>
      </w:pPr>
      <w:r w:rsidRPr="006073F0">
        <w:rPr>
          <w:b/>
          <w:bCs/>
          <w:i/>
          <w:iCs/>
        </w:rPr>
        <w:t>GI34: New Development and Public Open Space along River Corridors</w:t>
      </w:r>
      <w:r w:rsidRPr="00FC0BEB">
        <w:t xml:space="preserve"> - To ensure that new development, in terms of siting and design, responds to the character, importance and setting of the city’s rivers where the context allows, and to require public open space which is to be provided as part of new development, to supplement riparian buffer zones so as to support the attainment of ‘good ecological status’ or higher for water bodies, flood management, the conservation of biodiversity and ecosystem functions.</w:t>
      </w:r>
    </w:p>
    <w:p w14:paraId="7E512BC6" w14:textId="77777777" w:rsidR="00065A45" w:rsidRPr="00FC0BEB" w:rsidRDefault="00065A45" w:rsidP="00E05600">
      <w:pPr>
        <w:spacing w:line="276" w:lineRule="auto"/>
      </w:pPr>
      <w:r w:rsidRPr="006073F0">
        <w:rPr>
          <w:b/>
          <w:bCs/>
          <w:i/>
          <w:iCs/>
        </w:rPr>
        <w:t>GI35: General Protection of Coastal Zone</w:t>
      </w:r>
      <w:r w:rsidRPr="00FC0BEB">
        <w:t xml:space="preserve"> - To protect and enhance the coast shoreline and marine environment as open space and valuable natural habitats.</w:t>
      </w:r>
    </w:p>
    <w:p w14:paraId="0B0934F5" w14:textId="77777777" w:rsidR="00065A45" w:rsidRPr="00FC0BEB" w:rsidRDefault="00065A45" w:rsidP="00E05600">
      <w:pPr>
        <w:spacing w:line="276" w:lineRule="auto"/>
      </w:pPr>
      <w:r w:rsidRPr="00FC0BEB">
        <w:t xml:space="preserve"> </w:t>
      </w:r>
    </w:p>
    <w:p w14:paraId="2A24D3DE" w14:textId="77777777" w:rsidR="00065A45" w:rsidRPr="00FC0BEB" w:rsidRDefault="00065A45" w:rsidP="00E05600">
      <w:pPr>
        <w:spacing w:line="276" w:lineRule="auto"/>
      </w:pPr>
    </w:p>
    <w:bookmarkStart w:id="143" w:name="_Toc225350705"/>
    <w:bookmarkStart w:id="144" w:name="_Toc225354637"/>
    <w:p w14:paraId="61B406C4" w14:textId="4F974C53" w:rsidR="00A40D55" w:rsidRPr="009651B0" w:rsidRDefault="00167D8B" w:rsidP="009651B0">
      <w:pPr>
        <w:spacing w:line="276" w:lineRule="auto"/>
        <w:jc w:val="both"/>
      </w:pPr>
      <w:r>
        <w:rPr>
          <w:noProof/>
        </w:rPr>
        <mc:AlternateContent>
          <mc:Choice Requires="wps">
            <w:drawing>
              <wp:anchor distT="0" distB="0" distL="114300" distR="114300" simplePos="0" relativeHeight="251658243" behindDoc="0" locked="0" layoutInCell="1" allowOverlap="1" wp14:anchorId="1FCFEA77" wp14:editId="73652B85">
                <wp:simplePos x="0" y="0"/>
                <wp:positionH relativeFrom="column">
                  <wp:posOffset>-469944</wp:posOffset>
                </wp:positionH>
                <wp:positionV relativeFrom="paragraph">
                  <wp:posOffset>5484445</wp:posOffset>
                </wp:positionV>
                <wp:extent cx="7199630" cy="2410961"/>
                <wp:effectExtent l="0" t="0" r="1270" b="0"/>
                <wp:wrapNone/>
                <wp:docPr id="1277672790"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99630" cy="2410961"/>
                        </a:xfrm>
                        <a:prstGeom prst="rect">
                          <a:avLst/>
                        </a:prstGeom>
                        <a:blipFill dpi="0" rotWithShape="1">
                          <a:blip r:embed="rId58">
                            <a:extLst>
                              <a:ext uri="{96DAC541-7B7A-43D3-8B79-37D633B846F1}">
                                <asvg:svgBlip xmlns:asvg="http://schemas.microsoft.com/office/drawing/2016/SVG/main" r:embed="rId59"/>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0C4627" id="Rectangle 62" o:spid="_x0000_s1026" alt="&quot;&quot;" style="position:absolute;margin-left:-37pt;margin-top:431.85pt;width:566.9pt;height:189.8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" stroked="f" strokeweight="1pt">
                <v:fill r:id="rId62" o:title="" recolor="t" rotate="t" type="frame"/>
              </v:rect>
            </w:pict>
          </mc:Fallback>
        </mc:AlternateContent>
      </w:r>
      <w:bookmarkEnd w:id="143"/>
      <w:bookmarkEnd w:id="144"/>
      <w:r w:rsidR="00A40D55" w:rsidRPr="003776AD">
        <w:rPr>
          <w:color w:val="002D3D" w:themeColor="text1"/>
        </w:rPr>
        <w:br w:type="page"/>
      </w:r>
    </w:p>
    <w:p w14:paraId="5274653E" w14:textId="77777777" w:rsidR="00180797" w:rsidRDefault="00C72FF0" w:rsidP="00811416">
      <w:pPr>
        <w:pStyle w:val="BodyCopy"/>
      </w:pPr>
      <w:r>
        <w:rPr>
          <w:noProof/>
        </w:rPr>
        <w:lastRenderedPageBreak/>
        <mc:AlternateContent>
          <mc:Choice Requires="wps">
            <w:drawing>
              <wp:anchor distT="0" distB="0" distL="114300" distR="114300" simplePos="0" relativeHeight="251658240" behindDoc="0" locked="0" layoutInCell="1" allowOverlap="1" wp14:anchorId="6D971C28" wp14:editId="49D60066">
                <wp:simplePos x="0" y="0"/>
                <wp:positionH relativeFrom="column">
                  <wp:posOffset>-481330</wp:posOffset>
                </wp:positionH>
                <wp:positionV relativeFrom="paragraph">
                  <wp:posOffset>-470535</wp:posOffset>
                </wp:positionV>
                <wp:extent cx="7199630" cy="10331450"/>
                <wp:effectExtent l="0" t="0" r="1270" b="0"/>
                <wp:wrapNone/>
                <wp:docPr id="992939138"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99630" cy="10331450"/>
                        </a:xfrm>
                        <a:prstGeom prst="rect">
                          <a:avLst/>
                        </a:prstGeom>
                        <a:solidFill>
                          <a:schemeClr val="accent1"/>
                        </a:solidFill>
                        <a:ln w="12700" cap="flat" cmpd="sng" algn="ctr">
                          <a:noFill/>
                          <a:prstDash val="solid"/>
                          <a:miter lim="800000"/>
                        </a:ln>
                        <a:effectLst/>
                      </wps:spPr>
                      <wps:txbx>
                        <w:txbxContent>
                          <w:p w14:paraId="7339ACFC" w14:textId="77777777" w:rsidR="00A77DAA" w:rsidRPr="003776AD" w:rsidRDefault="00A77DAA" w:rsidP="003B0791">
                            <w:pPr>
                              <w:pStyle w:val="Cover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71C28" id="_x0000_s1028" alt="&quot;&quot;" style="position:absolute;margin-left:-37.9pt;margin-top:-37.05pt;width:566.9pt;height:81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" fillcolor="#0077a3 [3204]" stroked="f" strokeweight="1pt">
                <v:textbox>
                  <w:txbxContent>
                    <w:p w14:paraId="7339ACFC" w14:textId="77777777" w:rsidR="00A77DAA" w:rsidRPr="003776AD" w:rsidRDefault="00A77DAA" w:rsidP="003B0791">
                      <w:pPr>
                        <w:pStyle w:val="CoverTitle"/>
                      </w:pPr>
                    </w:p>
                  </w:txbxContent>
                </v:textbox>
              </v:rect>
            </w:pict>
          </mc:Fallback>
        </mc:AlternateContent>
      </w:r>
      <w:r>
        <w:rPr>
          <w:noProof/>
        </w:rPr>
        <w:drawing>
          <wp:anchor distT="0" distB="0" distL="114300" distR="114300" simplePos="0" relativeHeight="251658242" behindDoc="0" locked="0" layoutInCell="1" allowOverlap="1" wp14:anchorId="16246223" wp14:editId="215B47A5">
            <wp:simplePos x="0" y="0"/>
            <wp:positionH relativeFrom="column">
              <wp:posOffset>-51982</wp:posOffset>
            </wp:positionH>
            <wp:positionV relativeFrom="paragraph">
              <wp:posOffset>-33236</wp:posOffset>
            </wp:positionV>
            <wp:extent cx="2387477" cy="701638"/>
            <wp:effectExtent l="0" t="0" r="0" b="3810"/>
            <wp:wrapNone/>
            <wp:docPr id="823947293" name="Graphic 193" descr="Comhairle Cathrach Bhaile Átha Cliath’s Dublin City Council’s logo showing our three castles and the liffey waves in a shiel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47293" name="Graphic 193" descr="Comhairle Cathrach Bhaile Átha Cliath’s Dublin City Council’s logo showing our three castles and the liffey waves in a shield shape"/>
                    <pic:cNvPicPr>
                      <a:picLocks noChangeAspect="1"/>
                    </pic:cNvPicPr>
                  </pic:nvPicPr>
                  <pic:blipFill>
                    <a:blip r:embed="rId11">
                      <a:extLst>
                        <a:ext uri="{96DAC541-7B7A-43D3-8B79-37D633B846F1}">
                          <asvg:svgBlip xmlns:asvg="http://schemas.microsoft.com/office/drawing/2016/SVG/main" r:embed="rId63"/>
                        </a:ext>
                      </a:extLst>
                    </a:blip>
                    <a:stretch>
                      <a:fillRect/>
                    </a:stretch>
                  </pic:blipFill>
                  <pic:spPr>
                    <a:xfrm>
                      <a:off x="0" y="0"/>
                      <a:ext cx="2387477" cy="701638"/>
                    </a:xfrm>
                    <a:prstGeom prst="rect">
                      <a:avLst/>
                    </a:prstGeom>
                  </pic:spPr>
                </pic:pic>
              </a:graphicData>
            </a:graphic>
          </wp:anchor>
        </w:drawing>
      </w:r>
      <w:r w:rsidR="00FB073B">
        <w:rPr>
          <w:noProof/>
        </w:rPr>
        <mc:AlternateContent>
          <mc:Choice Requires="wps">
            <w:drawing>
              <wp:anchor distT="0" distB="0" distL="114300" distR="114300" simplePos="0" relativeHeight="251658253" behindDoc="0" locked="0" layoutInCell="1" allowOverlap="1" wp14:anchorId="574703B8" wp14:editId="486A0306">
                <wp:simplePos x="0" y="0"/>
                <wp:positionH relativeFrom="column">
                  <wp:posOffset>-9226</wp:posOffset>
                </wp:positionH>
                <wp:positionV relativeFrom="paragraph">
                  <wp:posOffset>1569</wp:posOffset>
                </wp:positionV>
                <wp:extent cx="2209452" cy="553791"/>
                <wp:effectExtent l="0" t="0" r="0" b="0"/>
                <wp:wrapNone/>
                <wp:docPr id="54203862" name="Free-form: Shape 418422484"/>
                <wp:cNvGraphicFramePr/>
                <a:graphic xmlns:a="http://schemas.openxmlformats.org/drawingml/2006/main">
                  <a:graphicData uri="http://schemas.microsoft.com/office/word/2010/wordprocessingShape">
                    <wps:wsp>
                      <wps:cNvSpPr/>
                      <wps:spPr>
                        <a:xfrm>
                          <a:off x="0" y="0"/>
                          <a:ext cx="2209452" cy="553791"/>
                        </a:xfrm>
                        <a:custGeom>
                          <a:avLst/>
                          <a:gdLst>
                            <a:gd name="connsiteX0" fmla="*/ 0 w 2209452"/>
                            <a:gd name="connsiteY0" fmla="*/ 0 h 553791"/>
                            <a:gd name="connsiteX1" fmla="*/ 2209452 w 2209452"/>
                            <a:gd name="connsiteY1" fmla="*/ 0 h 553791"/>
                            <a:gd name="connsiteX2" fmla="*/ 2209452 w 2209452"/>
                            <a:gd name="connsiteY2" fmla="*/ 553792 h 553791"/>
                            <a:gd name="connsiteX3" fmla="*/ 0 w 2209452"/>
                            <a:gd name="connsiteY3" fmla="*/ 553792 h 553791"/>
                          </a:gdLst>
                          <a:ahLst/>
                          <a:cxnLst>
                            <a:cxn ang="0">
                              <a:pos x="connsiteX0" y="connsiteY0"/>
                            </a:cxn>
                            <a:cxn ang="0">
                              <a:pos x="connsiteX1" y="connsiteY1"/>
                            </a:cxn>
                            <a:cxn ang="0">
                              <a:pos x="connsiteX2" y="connsiteY2"/>
                            </a:cxn>
                            <a:cxn ang="0">
                              <a:pos x="connsiteX3" y="connsiteY3"/>
                            </a:cxn>
                          </a:cxnLst>
                          <a:rect l="l" t="t" r="r" b="b"/>
                          <a:pathLst>
                            <a:path w="2209452" h="553791">
                              <a:moveTo>
                                <a:pt x="0" y="0"/>
                              </a:moveTo>
                              <a:lnTo>
                                <a:pt x="2209452" y="0"/>
                              </a:lnTo>
                              <a:lnTo>
                                <a:pt x="2209452" y="553792"/>
                              </a:lnTo>
                              <a:lnTo>
                                <a:pt x="0" y="553792"/>
                              </a:lnTo>
                              <a:close/>
                            </a:path>
                          </a:pathLst>
                        </a:custGeom>
                        <a:noFill/>
                        <a:ln w="107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531FD4" id="Free-form: Shape 418422484" o:spid="_x0000_s1026" style="position:absolute;margin-left:-.75pt;margin-top:.1pt;width:173.95pt;height:43.6pt;z-index:251658253;visibility:visible;mso-wrap-style:square;mso-wrap-distance-left:9pt;mso-wrap-distance-top:0;mso-wrap-distance-right:9pt;mso-wrap-distance-bottom:0;mso-position-horizontal:absolute;mso-position-horizontal-relative:text;mso-position-vertical:absolute;mso-position-vertical-relative:text;v-text-anchor:middle" coordsize="2209452,55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" path="m,l2209452,r,553792l,553792,,xe" filled="f" stroked="f" strokeweight=".29944mm">
                <v:stroke joinstyle="miter"/>
                <v:path arrowok="t" o:connecttype="custom" o:connectlocs="0,0;2209452,0;2209452,553792;0,553792" o:connectangles="0,0,0,0"/>
              </v:shape>
            </w:pict>
          </mc:Fallback>
        </mc:AlternateContent>
      </w:r>
    </w:p>
    <w:p w14:paraId="565CE5C5" w14:textId="018BE937" w:rsidR="00A77DAA" w:rsidRPr="00B72BFF" w:rsidRDefault="00C72FF0" w:rsidP="00811416">
      <w:pPr>
        <w:pStyle w:val="BodyCopy"/>
      </w:pPr>
      <w:r>
        <w:rPr>
          <w:noProof/>
        </w:rPr>
        <mc:AlternateContent>
          <mc:Choice Requires="wps">
            <w:drawing>
              <wp:anchor distT="0" distB="0" distL="114300" distR="114300" simplePos="0" relativeHeight="251658241" behindDoc="0" locked="0" layoutInCell="1" allowOverlap="1" wp14:anchorId="78FF36D5" wp14:editId="060F59D4">
                <wp:simplePos x="0" y="0"/>
                <wp:positionH relativeFrom="column">
                  <wp:posOffset>-481330</wp:posOffset>
                </wp:positionH>
                <wp:positionV relativeFrom="paragraph">
                  <wp:posOffset>4249264</wp:posOffset>
                </wp:positionV>
                <wp:extent cx="7199260" cy="2410833"/>
                <wp:effectExtent l="0" t="0" r="1905" b="0"/>
                <wp:wrapNone/>
                <wp:docPr id="1788928756"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99260" cy="2410833"/>
                        </a:xfrm>
                        <a:prstGeom prst="rect">
                          <a:avLst/>
                        </a:prstGeom>
                        <a:blipFill dpi="0" rotWithShape="1">
                          <a:blip r:embed="rId64">
                            <a:extLst>
                              <a:ext uri="{96DAC541-7B7A-43D3-8B79-37D633B846F1}">
                                <asvg:svgBlip xmlns:asvg="http://schemas.microsoft.com/office/drawing/2016/SVG/main" r:embed="rId65"/>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CB2D5" id="Rectangle 62" o:spid="_x0000_s1026" alt="&quot;&quot;" style="position:absolute;margin-left:-37.9pt;margin-top:334.6pt;width:566.85pt;height:189.8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" stroked="f" strokeweight="1pt">
                <v:fill r:id="rId66" o:title="" recolor="t" rotate="t" type="frame"/>
              </v:rect>
            </w:pict>
          </mc:Fallback>
        </mc:AlternateContent>
      </w:r>
      <w:r w:rsidR="00880157">
        <w:rPr>
          <w:noProof/>
        </w:rPr>
        <mc:AlternateContent>
          <mc:Choice Requires="wps">
            <w:drawing>
              <wp:anchor distT="0" distB="0" distL="114300" distR="114300" simplePos="0" relativeHeight="251658252" behindDoc="0" locked="0" layoutInCell="1" allowOverlap="1" wp14:anchorId="4C59BAC1" wp14:editId="08049370">
                <wp:simplePos x="0" y="0"/>
                <wp:positionH relativeFrom="column">
                  <wp:posOffset>89</wp:posOffset>
                </wp:positionH>
                <wp:positionV relativeFrom="paragraph">
                  <wp:posOffset>8625486</wp:posOffset>
                </wp:positionV>
                <wp:extent cx="2935666" cy="808709"/>
                <wp:effectExtent l="0" t="0" r="0" b="0"/>
                <wp:wrapNone/>
                <wp:docPr id="2012705207" name="Text Box 23" descr="This document is available in Large Print, High Contrast Print and Braille on request."/>
                <wp:cNvGraphicFramePr/>
                <a:graphic xmlns:a="http://schemas.openxmlformats.org/drawingml/2006/main">
                  <a:graphicData uri="http://schemas.microsoft.com/office/word/2010/wordprocessingShape">
                    <wps:wsp>
                      <wps:cNvSpPr txBox="1"/>
                      <wps:spPr>
                        <a:xfrm>
                          <a:off x="0" y="0"/>
                          <a:ext cx="2935666" cy="808709"/>
                        </a:xfrm>
                        <a:prstGeom prst="rect">
                          <a:avLst/>
                        </a:prstGeom>
                        <a:noFill/>
                        <a:ln w="6350">
                          <a:noFill/>
                        </a:ln>
                      </wps:spPr>
                      <wps:txbx>
                        <w:txbxContent>
                          <w:p w14:paraId="61E267C2" w14:textId="77777777" w:rsidR="00932F4A" w:rsidRPr="00932F4A" w:rsidRDefault="00932F4A" w:rsidP="00811416">
                            <w:pPr>
                              <w:pStyle w:val="BodyCopy"/>
                            </w:pPr>
                            <w:r w:rsidRPr="00932F4A">
                              <w:t>This document is available in Large Print, High Contrast Print and Braille on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BAC1" id="Text Box 23" o:spid="_x0000_s1029" type="#_x0000_t202" alt="This document is available in Large Print, High Contrast Print and Braille on request." style="position:absolute;margin-left:0;margin-top:679.15pt;width:231.15pt;height:63.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" filled="f" stroked="f" strokeweight=".5pt">
                <v:textbox>
                  <w:txbxContent>
                    <w:p w14:paraId="61E267C2" w14:textId="77777777" w:rsidR="00932F4A" w:rsidRPr="00932F4A" w:rsidRDefault="00932F4A" w:rsidP="00811416">
                      <w:pPr>
                        <w:pStyle w:val="BodyCopy"/>
                      </w:pPr>
                      <w:r w:rsidRPr="00932F4A">
                        <w:t>This document is available in Large Print, High Contrast Print and Braille on request.</w:t>
                      </w:r>
                    </w:p>
                  </w:txbxContent>
                </v:textbox>
              </v:shape>
            </w:pict>
          </mc:Fallback>
        </mc:AlternateContent>
      </w:r>
      <w:r w:rsidR="00A77DAA">
        <w:rPr>
          <w:noProof/>
        </w:rPr>
        <mc:AlternateContent>
          <mc:Choice Requires="wps">
            <w:drawing>
              <wp:anchor distT="0" distB="0" distL="114300" distR="114300" simplePos="0" relativeHeight="251658249" behindDoc="0" locked="1" layoutInCell="1" allowOverlap="1" wp14:anchorId="2B3DF8B2" wp14:editId="02B0531A">
                <wp:simplePos x="0" y="0"/>
                <wp:positionH relativeFrom="page">
                  <wp:posOffset>660400</wp:posOffset>
                </wp:positionH>
                <wp:positionV relativeFrom="page">
                  <wp:posOffset>7449185</wp:posOffset>
                </wp:positionV>
                <wp:extent cx="3302000" cy="2266950"/>
                <wp:effectExtent l="0" t="0" r="0" b="0"/>
                <wp:wrapNone/>
                <wp:docPr id="317498928" name="Text Box 4" descr="Enter your Departments address and contact details here.&#10;&#10;"/>
                <wp:cNvGraphicFramePr/>
                <a:graphic xmlns:a="http://schemas.openxmlformats.org/drawingml/2006/main">
                  <a:graphicData uri="http://schemas.microsoft.com/office/word/2010/wordprocessingShape">
                    <wps:wsp>
                      <wps:cNvSpPr txBox="1"/>
                      <wps:spPr>
                        <a:xfrm>
                          <a:off x="0" y="0"/>
                          <a:ext cx="3302000" cy="2266950"/>
                        </a:xfrm>
                        <a:prstGeom prst="rect">
                          <a:avLst/>
                        </a:prstGeom>
                        <a:noFill/>
                        <a:ln w="6350">
                          <a:noFill/>
                        </a:ln>
                      </wps:spPr>
                      <wps:txbx>
                        <w:txbxContent>
                          <w:p w14:paraId="10933D47" w14:textId="6E40F9C6" w:rsidR="00932F4A" w:rsidRPr="00880157" w:rsidRDefault="00124CEF" w:rsidP="00811416">
                            <w:pPr>
                              <w:pStyle w:val="BodyCopy"/>
                            </w:pPr>
                            <w:r>
                              <w:t>Planning</w:t>
                            </w:r>
                            <w:r w:rsidR="00D40CF2">
                              <w:t>,</w:t>
                            </w:r>
                            <w:r w:rsidR="00B97F79" w:rsidRPr="00880157">
                              <w:t xml:space="preserve"> </w:t>
                            </w:r>
                            <w:r w:rsidR="00D40CF2">
                              <w:t xml:space="preserve">Property &amp; Economic Development </w:t>
                            </w:r>
                            <w:r w:rsidR="00B97F79" w:rsidRPr="00880157">
                              <w:t>Department,</w:t>
                            </w:r>
                            <w:r w:rsidR="00B97F79" w:rsidRPr="00880157">
                              <w:br/>
                              <w:t xml:space="preserve">Civic Offices, Wood Quay, </w:t>
                            </w:r>
                            <w:r w:rsidR="00B97F79" w:rsidRPr="00880157">
                              <w:br/>
                              <w:t>Dublin 8.</w:t>
                            </w:r>
                          </w:p>
                          <w:p w14:paraId="7BA27780" w14:textId="77777777" w:rsidR="00932F4A" w:rsidRPr="00880157" w:rsidRDefault="00932F4A" w:rsidP="00811416">
                            <w:pPr>
                              <w:pStyle w:val="BodyCopy"/>
                            </w:pPr>
                            <w:r w:rsidRPr="00880157">
                              <w:t>D08 RF3F</w:t>
                            </w:r>
                          </w:p>
                          <w:p w14:paraId="22CF57DF" w14:textId="77777777" w:rsidR="00932F4A" w:rsidRPr="00932F4A" w:rsidRDefault="00932F4A" w:rsidP="00811416">
                            <w:pPr>
                              <w:pStyle w:val="BodyCopy"/>
                            </w:pPr>
                          </w:p>
                          <w:p w14:paraId="076ACEEC" w14:textId="33E91492" w:rsidR="00932F4A" w:rsidRPr="00880157" w:rsidRDefault="00932F4A" w:rsidP="00811416">
                            <w:pPr>
                              <w:pStyle w:val="BodyCopy"/>
                            </w:pPr>
                            <w:r w:rsidRPr="00932F4A">
                              <w:t xml:space="preserve">Tel: </w:t>
                            </w:r>
                            <w:r w:rsidRPr="00880157">
                              <w:t xml:space="preserve">01 222 </w:t>
                            </w:r>
                            <w:r w:rsidR="00124CEF">
                              <w:t>2222</w:t>
                            </w:r>
                          </w:p>
                          <w:p w14:paraId="2790DD19" w14:textId="5D209228" w:rsidR="00932F4A" w:rsidRPr="00880157" w:rsidRDefault="00932F4A" w:rsidP="00811416">
                            <w:pPr>
                              <w:pStyle w:val="BodyCopy"/>
                            </w:pPr>
                            <w:r w:rsidRPr="00932F4A">
                              <w:t xml:space="preserve">Email: </w:t>
                            </w:r>
                            <w:r w:rsidR="00124CEF">
                              <w:t>variation</w:t>
                            </w:r>
                            <w:r w:rsidR="0037796B">
                              <w:t>s</w:t>
                            </w:r>
                            <w:r w:rsidRPr="00880157">
                              <w:t>@dublincity.ie</w:t>
                            </w:r>
                          </w:p>
                          <w:p w14:paraId="7B7EC5BF" w14:textId="77777777" w:rsidR="00A77DAA" w:rsidRPr="00880157" w:rsidRDefault="00932F4A" w:rsidP="00811416">
                            <w:pPr>
                              <w:pStyle w:val="BodyCopy"/>
                            </w:pPr>
                            <w:r w:rsidRPr="00932F4A">
                              <w:t xml:space="preserve">Web: </w:t>
                            </w:r>
                            <w:r w:rsidRPr="00880157">
                              <w:t>www.dublincity.ie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DF8B2" id="_x0000_s1030" type="#_x0000_t202" alt="Enter your Departments address and contact details here.&#10;&#10;" style="position:absolute;margin-left:52pt;margin-top:586.55pt;width:260pt;height:178.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" filled="f" stroked="f" strokeweight=".5pt">
                <v:textbox>
                  <w:txbxContent>
                    <w:p w14:paraId="10933D47" w14:textId="6E40F9C6" w:rsidR="00932F4A" w:rsidRPr="00880157" w:rsidRDefault="00124CEF" w:rsidP="00811416">
                      <w:pPr>
                        <w:pStyle w:val="BodyCopy"/>
                      </w:pPr>
                      <w:r>
                        <w:t>Planning</w:t>
                      </w:r>
                      <w:r w:rsidR="00D40CF2">
                        <w:t>,</w:t>
                      </w:r>
                      <w:r w:rsidR="00B97F79" w:rsidRPr="00880157">
                        <w:t xml:space="preserve"> </w:t>
                      </w:r>
                      <w:r w:rsidR="00D40CF2">
                        <w:t xml:space="preserve">Property &amp; Economic Development </w:t>
                      </w:r>
                      <w:r w:rsidR="00B97F79" w:rsidRPr="00880157">
                        <w:t>Department,</w:t>
                      </w:r>
                      <w:r w:rsidR="00B97F79" w:rsidRPr="00880157">
                        <w:br/>
                        <w:t xml:space="preserve">Civic Offices, Wood Quay, </w:t>
                      </w:r>
                      <w:r w:rsidR="00B97F79" w:rsidRPr="00880157">
                        <w:br/>
                        <w:t>Dublin 8.</w:t>
                      </w:r>
                    </w:p>
                    <w:p w14:paraId="7BA27780" w14:textId="77777777" w:rsidR="00932F4A" w:rsidRPr="00880157" w:rsidRDefault="00932F4A" w:rsidP="00811416">
                      <w:pPr>
                        <w:pStyle w:val="BodyCopy"/>
                      </w:pPr>
                      <w:r w:rsidRPr="00880157">
                        <w:t>D08 RF3F</w:t>
                      </w:r>
                    </w:p>
                    <w:p w14:paraId="22CF57DF" w14:textId="77777777" w:rsidR="00932F4A" w:rsidRPr="00932F4A" w:rsidRDefault="00932F4A" w:rsidP="00811416">
                      <w:pPr>
                        <w:pStyle w:val="BodyCopy"/>
                      </w:pPr>
                    </w:p>
                    <w:p w14:paraId="076ACEEC" w14:textId="33E91492" w:rsidR="00932F4A" w:rsidRPr="00880157" w:rsidRDefault="00932F4A" w:rsidP="00811416">
                      <w:pPr>
                        <w:pStyle w:val="BodyCopy"/>
                      </w:pPr>
                      <w:r w:rsidRPr="00932F4A">
                        <w:t xml:space="preserve">Tel: </w:t>
                      </w:r>
                      <w:r w:rsidRPr="00880157">
                        <w:t xml:space="preserve">01 222 </w:t>
                      </w:r>
                      <w:r w:rsidR="00124CEF">
                        <w:t>2222</w:t>
                      </w:r>
                    </w:p>
                    <w:p w14:paraId="2790DD19" w14:textId="5D209228" w:rsidR="00932F4A" w:rsidRPr="00880157" w:rsidRDefault="00932F4A" w:rsidP="00811416">
                      <w:pPr>
                        <w:pStyle w:val="BodyCopy"/>
                      </w:pPr>
                      <w:r w:rsidRPr="00932F4A">
                        <w:t xml:space="preserve">Email: </w:t>
                      </w:r>
                      <w:r w:rsidR="00124CEF">
                        <w:t>variation</w:t>
                      </w:r>
                      <w:r w:rsidR="0037796B">
                        <w:t>s</w:t>
                      </w:r>
                      <w:r w:rsidRPr="00880157">
                        <w:t>@dublincity.ie</w:t>
                      </w:r>
                    </w:p>
                    <w:p w14:paraId="7B7EC5BF" w14:textId="77777777" w:rsidR="00A77DAA" w:rsidRPr="00880157" w:rsidRDefault="00932F4A" w:rsidP="00811416">
                      <w:pPr>
                        <w:pStyle w:val="BodyCopy"/>
                      </w:pPr>
                      <w:r w:rsidRPr="00932F4A">
                        <w:t xml:space="preserve">Web: </w:t>
                      </w:r>
                      <w:r w:rsidRPr="00880157">
                        <w:t>www.dublincity.ie</w:t>
                      </w:r>
                    </w:p>
                  </w:txbxContent>
                </v:textbox>
                <w10:wrap anchorx="page" anchory="page"/>
                <w10:anchorlock/>
              </v:shape>
            </w:pict>
          </mc:Fallback>
        </mc:AlternateContent>
      </w:r>
    </w:p>
    <w:sectPr w:rsidR="00A77DAA" w:rsidRPr="00B72BFF" w:rsidSect="001F7F79">
      <w:footerReference w:type="even" r:id="rId67"/>
      <w:footerReference w:type="default" r:id="rId68"/>
      <w:pgSz w:w="11906" w:h="16838" w:code="9"/>
      <w:pgMar w:top="1021" w:right="1038" w:bottom="1021" w:left="1038"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F6BE4" w14:textId="77777777" w:rsidR="00616DB4" w:rsidRDefault="00616DB4" w:rsidP="003155DE">
      <w:pPr>
        <w:spacing w:after="0" w:line="240" w:lineRule="auto"/>
      </w:pPr>
      <w:r>
        <w:separator/>
      </w:r>
    </w:p>
  </w:endnote>
  <w:endnote w:type="continuationSeparator" w:id="0">
    <w:p w14:paraId="03FC76D2" w14:textId="77777777" w:rsidR="00616DB4" w:rsidRDefault="00616DB4" w:rsidP="00315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Oblique">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6D7C7" w14:textId="71B324FA" w:rsidR="003155DE" w:rsidRDefault="001049C0" w:rsidP="001049C0">
    <w:pPr>
      <w:pStyle w:val="Folio"/>
    </w:pPr>
    <w:r>
      <w:fldChar w:fldCharType="begin"/>
    </w:r>
    <w:r>
      <w:instrText xml:space="preserve"> PAGE  \* Arabic  \* MERGEFORMAT </w:instrText>
    </w:r>
    <w:r>
      <w:fldChar w:fldCharType="separate"/>
    </w:r>
    <w:r>
      <w:rPr>
        <w:noProof/>
      </w:rPr>
      <w:t>5</w:t>
    </w:r>
    <w:r>
      <w:fldChar w:fldCharType="end"/>
    </w:r>
    <w:r>
      <w:ptab w:relativeTo="margin" w:alignment="right" w:leader="none"/>
    </w:r>
    <w:r w:rsidR="00D347F6">
      <w:t>Variation No.11</w:t>
    </w:r>
    <w:r w:rsidR="00141A6D">
      <w:t xml:space="preserve"> Strategic Flood Risk Assessment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F3BB" w14:textId="3DFC7C8B" w:rsidR="003155DE" w:rsidRDefault="00141A6D" w:rsidP="001049C0">
    <w:pPr>
      <w:pStyle w:val="Folio"/>
    </w:pPr>
    <w:r>
      <w:rPr>
        <w:rStyle w:val="FolioChar"/>
      </w:rPr>
      <w:t>Variation No. 11</w:t>
    </w:r>
    <w:r w:rsidR="00E02DD4">
      <w:rPr>
        <w:rStyle w:val="FolioChar"/>
      </w:rPr>
      <w:t xml:space="preserve"> Strategic Flood Risk Assessment</w:t>
    </w:r>
    <w:r w:rsidR="003155DE">
      <w:ptab w:relativeTo="margin" w:alignment="right" w:leader="none"/>
    </w:r>
    <w:r w:rsidR="003155DE" w:rsidRPr="003155DE">
      <w:rPr>
        <w:rStyle w:val="FolioChar"/>
      </w:rPr>
      <w:fldChar w:fldCharType="begin"/>
    </w:r>
    <w:r w:rsidR="003155DE" w:rsidRPr="003155DE">
      <w:rPr>
        <w:rStyle w:val="FolioChar"/>
      </w:rPr>
      <w:instrText xml:space="preserve"> PAGE  \* Arabic  \* MERGEFORMAT </w:instrText>
    </w:r>
    <w:r w:rsidR="003155DE" w:rsidRPr="003155DE">
      <w:rPr>
        <w:rStyle w:val="FolioChar"/>
      </w:rPr>
      <w:fldChar w:fldCharType="separate"/>
    </w:r>
    <w:r w:rsidR="003155DE" w:rsidRPr="003155DE">
      <w:rPr>
        <w:rStyle w:val="FolioChar"/>
      </w:rPr>
      <w:t>6</w:t>
    </w:r>
    <w:r w:rsidR="003155DE" w:rsidRPr="003155DE">
      <w:rPr>
        <w:rStyle w:val="Folio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8917A" w14:textId="77777777" w:rsidR="00616DB4" w:rsidRDefault="00616DB4" w:rsidP="003155DE">
      <w:pPr>
        <w:spacing w:after="0" w:line="240" w:lineRule="auto"/>
      </w:pPr>
      <w:r>
        <w:separator/>
      </w:r>
    </w:p>
  </w:footnote>
  <w:footnote w:type="continuationSeparator" w:id="0">
    <w:p w14:paraId="6E7D9DBE" w14:textId="77777777" w:rsidR="00616DB4" w:rsidRDefault="00616DB4" w:rsidP="003155DE">
      <w:pPr>
        <w:spacing w:after="0" w:line="240" w:lineRule="auto"/>
      </w:pPr>
      <w:r>
        <w:continuationSeparator/>
      </w:r>
    </w:p>
  </w:footnote>
  <w:footnote w:id="1">
    <w:p w14:paraId="1BBFB506" w14:textId="77777777" w:rsidR="00065A45" w:rsidRPr="005C6103" w:rsidRDefault="00065A45" w:rsidP="00065A45">
      <w:pPr>
        <w:pStyle w:val="FootnoteText"/>
        <w:spacing w:line="360" w:lineRule="auto"/>
        <w:jc w:val="both"/>
        <w:rPr>
          <w:rStyle w:val="FootnoteReference"/>
          <w:rFonts w:ascii="Aptos" w:eastAsia="Aptos" w:hAnsi="Aptos" w:cs="Aptos"/>
          <w:b/>
          <w:bCs/>
          <w:sz w:val="22"/>
          <w:szCs w:val="22"/>
        </w:rPr>
      </w:pPr>
      <w:r w:rsidRPr="005C6103">
        <w:rPr>
          <w:rStyle w:val="FootnoteReference"/>
          <w:rFonts w:ascii="Aptos" w:eastAsia="Aptos" w:hAnsi="Aptos" w:cs="Aptos"/>
          <w:sz w:val="22"/>
          <w:szCs w:val="22"/>
        </w:rPr>
        <w:footnoteRef/>
      </w:r>
      <w:r w:rsidRPr="005C6103">
        <w:rPr>
          <w:rFonts w:ascii="Aptos" w:eastAsia="Aptos" w:hAnsi="Aptos" w:cs="Aptos"/>
          <w:sz w:val="22"/>
          <w:szCs w:val="22"/>
        </w:rPr>
        <w:t xml:space="preserve"> </w:t>
      </w:r>
      <w:hyperlink r:id="rId1" w:anchor="_ftn1">
        <w:r w:rsidRPr="005C6103">
          <w:rPr>
            <w:rStyle w:val="Hyperlink"/>
            <w:rFonts w:ascii="Aptos" w:eastAsia="Aptos" w:hAnsi="Aptos" w:cs="Aptos"/>
            <w:b/>
            <w:bCs/>
            <w:sz w:val="22"/>
            <w:szCs w:val="22"/>
          </w:rPr>
          <w:t xml:space="preserve">New Housing Growth Requirements set out on </w:t>
        </w:r>
        <w:r w:rsidRPr="005C6103">
          <w:rPr>
            <w:rStyle w:val="Hyperlink"/>
            <w:rFonts w:ascii="Aptos" w:eastAsia="Aptos" w:hAnsi="Aptos" w:cs="Aptos"/>
            <w:b/>
            <w:bCs/>
            <w:i/>
            <w:iCs/>
            <w:sz w:val="22"/>
            <w:szCs w:val="22"/>
          </w:rPr>
          <w:t>NPF Implementation: Housing Growth Requirements, Guidelines for Planning Authorities</w:t>
        </w:r>
        <w:r w:rsidRPr="005C6103">
          <w:rPr>
            <w:rStyle w:val="Hyperlink"/>
            <w:rFonts w:ascii="Aptos" w:eastAsia="Aptos" w:hAnsi="Aptos" w:cs="Aptos"/>
            <w:b/>
            <w:bCs/>
            <w:sz w:val="22"/>
            <w:szCs w:val="22"/>
          </w:rPr>
          <w:t xml:space="preserve"> – under Section 28 of the Planning and Development Act, 2000, as amended, in July 2025</w:t>
        </w:r>
      </w:hyperlink>
    </w:p>
    <w:p w14:paraId="24905A6F" w14:textId="77777777" w:rsidR="00065A45" w:rsidRDefault="00065A45" w:rsidP="00065A45">
      <w:pPr>
        <w:pStyle w:val="FootnoteText"/>
      </w:pPr>
    </w:p>
  </w:footnote>
  <w:footnote w:id="2">
    <w:p w14:paraId="3E9E851C" w14:textId="77777777" w:rsidR="00065A45" w:rsidRDefault="00065A45" w:rsidP="00065A45">
      <w:pPr>
        <w:pStyle w:val="FootnoteText"/>
        <w:rPr>
          <w:rFonts w:ascii="Aptos" w:eastAsia="Aptos" w:hAnsi="Aptos" w:cs="Aptos"/>
          <w:sz w:val="22"/>
          <w:szCs w:val="22"/>
        </w:rPr>
      </w:pPr>
      <w:r w:rsidRPr="1172877E">
        <w:rPr>
          <w:rStyle w:val="FootnoteReference"/>
        </w:rPr>
        <w:footnoteRef/>
      </w:r>
      <w:r>
        <w:t xml:space="preserve"> </w:t>
      </w:r>
      <w:r w:rsidRPr="1172877E">
        <w:rPr>
          <w:rFonts w:ascii="Aptos" w:eastAsia="Aptos" w:hAnsi="Aptos" w:cs="Aptos"/>
          <w:sz w:val="22"/>
          <w:szCs w:val="22"/>
        </w:rPr>
        <w:t>(</w:t>
      </w:r>
      <w:hyperlink r:id="rId2">
        <w:r w:rsidRPr="1172877E">
          <w:rPr>
            <w:rStyle w:val="Hyperlink"/>
            <w:rFonts w:ascii="Aptos" w:eastAsia="Aptos" w:hAnsi="Aptos" w:cs="Aptos"/>
            <w:sz w:val="22"/>
            <w:szCs w:val="22"/>
          </w:rPr>
          <w:t>Microsoft Word - 5.3 SFRA for the Planning Scheme approved by An Bord Pleanála.doc</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7703"/>
    <w:multiLevelType w:val="multilevel"/>
    <w:tmpl w:val="61DA4396"/>
    <w:name w:val="HeadList2"/>
    <w:lvl w:ilvl="0">
      <w:start w:val="1"/>
      <w:numFmt w:val="decimal"/>
      <w:pStyle w:val="Heading1Level1"/>
      <w:lvlText w:val="%1"/>
      <w:lvlJc w:val="left"/>
      <w:pPr>
        <w:ind w:left="578" w:hanging="578"/>
      </w:pPr>
      <w:rPr>
        <w:rFonts w:asciiTheme="majorHAnsi" w:hAnsiTheme="majorHAnsi" w:hint="default"/>
        <w:b w:val="0"/>
        <w:i w:val="0"/>
        <w:color w:val="0077A3" w:themeColor="accent1"/>
        <w:sz w:val="36"/>
      </w:rPr>
    </w:lvl>
    <w:lvl w:ilvl="1">
      <w:start w:val="1"/>
      <w:numFmt w:val="decimal"/>
      <w:pStyle w:val="Heading2Level2"/>
      <w:lvlText w:val="%1.%2"/>
      <w:lvlJc w:val="left"/>
      <w:pPr>
        <w:ind w:left="578" w:hanging="578"/>
      </w:pPr>
      <w:rPr>
        <w:rFonts w:asciiTheme="minorHAnsi" w:hAnsiTheme="minorHAnsi" w:hint="default"/>
        <w:b w:val="0"/>
        <w:i w:val="0"/>
        <w:color w:val="014E70"/>
        <w:sz w:val="30"/>
      </w:rPr>
    </w:lvl>
    <w:lvl w:ilvl="2">
      <w:start w:val="1"/>
      <w:numFmt w:val="lowerLetter"/>
      <w:pStyle w:val="Heading3Level3"/>
      <w:lvlText w:val="%1.%2.%3"/>
      <w:lvlJc w:val="left"/>
      <w:pPr>
        <w:ind w:left="1588" w:hanging="1162"/>
      </w:pPr>
      <w:rPr>
        <w:rFonts w:asciiTheme="minorHAnsi" w:hAnsiTheme="minorHAnsi" w:hint="default"/>
        <w:b w:val="0"/>
        <w:i w:val="0"/>
        <w:color w:val="0077A3" w:themeColor="accent1"/>
        <w:sz w:val="30"/>
      </w:rPr>
    </w:lvl>
    <w:lvl w:ilvl="3">
      <w:start w:val="1"/>
      <w:numFmt w:val="lowerRoman"/>
      <w:pStyle w:val="Heading4Level4"/>
      <w:lvlText w:val="%1.%2.%3 (%4)"/>
      <w:lvlJc w:val="left"/>
      <w:pPr>
        <w:ind w:left="1740" w:hanging="1162"/>
      </w:pPr>
      <w:rPr>
        <w:rFonts w:asciiTheme="minorHAnsi" w:hAnsiTheme="minorHAnsi" w:hint="default"/>
        <w:b w:val="0"/>
        <w:i w:val="0"/>
        <w:color w:val="002D3D" w:themeColor="text2"/>
        <w:sz w:val="3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061E6C"/>
    <w:multiLevelType w:val="hybridMultilevel"/>
    <w:tmpl w:val="9190AB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9B7FED"/>
    <w:multiLevelType w:val="hybridMultilevel"/>
    <w:tmpl w:val="D71E11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332AE5"/>
    <w:multiLevelType w:val="multilevel"/>
    <w:tmpl w:val="71BEEE1E"/>
    <w:lvl w:ilvl="0">
      <w:start w:val="1"/>
      <w:numFmt w:val="decimal"/>
      <w:pStyle w:val="ContentsListLevel1"/>
      <w:lvlText w:val="%1"/>
      <w:lvlJc w:val="left"/>
      <w:pPr>
        <w:ind w:left="578" w:hanging="578"/>
      </w:pPr>
      <w:rPr>
        <w:rFonts w:asciiTheme="minorHAnsi" w:hAnsiTheme="minorHAnsi" w:hint="default"/>
        <w:b/>
        <w:i w:val="0"/>
        <w:color w:val="C8FCF9" w:themeColor="accent3"/>
        <w:sz w:val="26"/>
      </w:rPr>
    </w:lvl>
    <w:lvl w:ilvl="1">
      <w:start w:val="1"/>
      <w:numFmt w:val="decimal"/>
      <w:pStyle w:val="ContentsListLevel2"/>
      <w:lvlText w:val="%1.%2"/>
      <w:lvlJc w:val="left"/>
      <w:pPr>
        <w:ind w:left="755" w:hanging="755"/>
      </w:pPr>
      <w:rPr>
        <w:rFonts w:asciiTheme="minorHAnsi" w:hAnsiTheme="minorHAnsi" w:hint="default"/>
        <w:b w:val="0"/>
        <w:i w:val="0"/>
        <w:color w:val="FFFFFF"/>
        <w:sz w:val="24"/>
      </w:rPr>
    </w:lvl>
    <w:lvl w:ilvl="2">
      <w:start w:val="1"/>
      <w:numFmt w:val="lowerLetter"/>
      <w:pStyle w:val="ContentsListLevel3"/>
      <w:lvlText w:val="%1.%2.%3"/>
      <w:lvlJc w:val="left"/>
      <w:pPr>
        <w:ind w:left="1157" w:hanging="930"/>
      </w:pPr>
      <w:rPr>
        <w:rFonts w:asciiTheme="minorHAnsi" w:hAnsiTheme="minorHAnsi" w:hint="default"/>
        <w:b w:val="0"/>
        <w:i w:val="0"/>
        <w:color w:val="C8FCF9" w:themeColor="accent3"/>
        <w:sz w:val="24"/>
      </w:rPr>
    </w:lvl>
    <w:lvl w:ilvl="3">
      <w:start w:val="1"/>
      <w:numFmt w:val="lowerRoman"/>
      <w:pStyle w:val="ContentsListLevel4"/>
      <w:lvlText w:val="%1.%2.%3. (%4)"/>
      <w:lvlJc w:val="left"/>
      <w:pPr>
        <w:ind w:left="1418" w:hanging="1191"/>
      </w:pPr>
      <w:rPr>
        <w:rFonts w:asciiTheme="minorHAnsi" w:hAnsiTheme="minorHAnsi" w:hint="default"/>
        <w:b w:val="0"/>
        <w:i w:val="0"/>
        <w:color w:val="FFFFFF"/>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E42574"/>
    <w:multiLevelType w:val="hybridMultilevel"/>
    <w:tmpl w:val="0D2A3F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3677A5"/>
    <w:multiLevelType w:val="hybridMultilevel"/>
    <w:tmpl w:val="6A5CDD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1F924BA"/>
    <w:multiLevelType w:val="multilevel"/>
    <w:tmpl w:val="7A626FA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D434C89"/>
    <w:multiLevelType w:val="hybridMultilevel"/>
    <w:tmpl w:val="ECFE4D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0EA60AD"/>
    <w:multiLevelType w:val="hybridMultilevel"/>
    <w:tmpl w:val="15BAC8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499461E"/>
    <w:multiLevelType w:val="multilevel"/>
    <w:tmpl w:val="3EB6614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6634CBB"/>
    <w:multiLevelType w:val="hybridMultilevel"/>
    <w:tmpl w:val="D8EC92A4"/>
    <w:lvl w:ilvl="0" w:tplc="3C889138">
      <w:start w:val="1"/>
      <w:numFmt w:val="bullet"/>
      <w:lvlText w:val=""/>
      <w:lvlJc w:val="left"/>
      <w:pPr>
        <w:ind w:left="720" w:hanging="360"/>
      </w:pPr>
      <w:rPr>
        <w:rFonts w:ascii="Symbol" w:hAnsi="Symbol" w:hint="default"/>
        <w:color w:val="0083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5632C9"/>
    <w:multiLevelType w:val="hybridMultilevel"/>
    <w:tmpl w:val="11065CC2"/>
    <w:lvl w:ilvl="0" w:tplc="9678F4B2">
      <w:start w:val="1"/>
      <w:numFmt w:val="decimal"/>
      <w:pStyle w:val="NumberedPoints"/>
      <w:lvlText w:val="%1"/>
      <w:lvlJc w:val="center"/>
      <w:pPr>
        <w:ind w:left="578" w:hanging="289"/>
      </w:pPr>
      <w:rPr>
        <w:rFonts w:asciiTheme="majorHAnsi" w:hAnsiTheme="majorHAnsi" w:hint="default"/>
        <w:b/>
        <w:i w:val="0"/>
        <w:color w:val="0077A3" w:themeColor="accent1"/>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1BC235F"/>
    <w:multiLevelType w:val="multilevel"/>
    <w:tmpl w:val="72C4264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C153FE6"/>
    <w:multiLevelType w:val="hybridMultilevel"/>
    <w:tmpl w:val="4B9C1E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48B5497"/>
    <w:multiLevelType w:val="multilevel"/>
    <w:tmpl w:val="D8B88D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6FB44F7"/>
    <w:multiLevelType w:val="hybridMultilevel"/>
    <w:tmpl w:val="4BECF5E8"/>
    <w:lvl w:ilvl="0" w:tplc="4BC41290">
      <w:start w:val="1"/>
      <w:numFmt w:val="lowerLetter"/>
      <w:pStyle w:val="AlphaPoints"/>
      <w:lvlText w:val="%1"/>
      <w:lvlJc w:val="center"/>
      <w:pPr>
        <w:ind w:left="578" w:hanging="289"/>
      </w:pPr>
      <w:rPr>
        <w:rFonts w:ascii="Aptos" w:hAnsi="Aptos" w:hint="default"/>
        <w:b/>
        <w:i w:val="0"/>
        <w:color w:val="0077A3" w:themeColor="accent1"/>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DCD6CCF"/>
    <w:multiLevelType w:val="multilevel"/>
    <w:tmpl w:val="4F04AAFC"/>
    <w:name w:val="HeadList"/>
    <w:lvl w:ilvl="0">
      <w:start w:val="1"/>
      <w:numFmt w:val="decimal"/>
      <w:lvlText w:val="%1"/>
      <w:lvlJc w:val="left"/>
      <w:pPr>
        <w:ind w:left="578" w:hanging="578"/>
      </w:pPr>
      <w:rPr>
        <w:rFonts w:ascii="Calibri" w:hAnsi="Calibri" w:hint="default"/>
        <w:b w:val="0"/>
        <w:i w:val="0"/>
        <w:color w:val="222222"/>
        <w:sz w:val="26"/>
      </w:rPr>
    </w:lvl>
    <w:lvl w:ilvl="1">
      <w:start w:val="1"/>
      <w:numFmt w:val="decimal"/>
      <w:lvlText w:val="%1.%2"/>
      <w:lvlJc w:val="left"/>
      <w:pPr>
        <w:ind w:left="578" w:hanging="578"/>
      </w:pPr>
      <w:rPr>
        <w:rFonts w:ascii="Calibri" w:hAnsi="Calibri" w:hint="default"/>
        <w:b w:val="0"/>
        <w:i w:val="0"/>
      </w:rPr>
    </w:lvl>
    <w:lvl w:ilvl="2">
      <w:start w:val="1"/>
      <w:numFmt w:val="lowerLetter"/>
      <w:lvlText w:val="%1.%2.%3"/>
      <w:lvlJc w:val="left"/>
      <w:pPr>
        <w:ind w:left="1162" w:hanging="1162"/>
      </w:pPr>
      <w:rPr>
        <w:rFonts w:ascii="Calibri" w:hAnsi="Calibri" w:hint="default"/>
        <w:b w:val="0"/>
        <w:i w:val="0"/>
      </w:rPr>
    </w:lvl>
    <w:lvl w:ilvl="3">
      <w:start w:val="1"/>
      <w:numFmt w:val="lowerRoman"/>
      <w:lvlText w:val="%1.%2.%3 (%4)"/>
      <w:lvlJc w:val="left"/>
      <w:pPr>
        <w:ind w:left="1162" w:hanging="1162"/>
      </w:pPr>
      <w:rPr>
        <w:rFonts w:ascii="Calibri" w:hAnsi="Calibri" w:hint="default"/>
        <w:b w:val="0"/>
        <w:i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F2A41AC"/>
    <w:multiLevelType w:val="multilevel"/>
    <w:tmpl w:val="2B8E6810"/>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4F843D6E"/>
    <w:multiLevelType w:val="multilevel"/>
    <w:tmpl w:val="E8F0F4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21E7D31"/>
    <w:multiLevelType w:val="hybridMultilevel"/>
    <w:tmpl w:val="637644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2513278"/>
    <w:multiLevelType w:val="multilevel"/>
    <w:tmpl w:val="9FC0303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533975BD"/>
    <w:multiLevelType w:val="hybridMultilevel"/>
    <w:tmpl w:val="42065446"/>
    <w:lvl w:ilvl="0" w:tplc="1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540387"/>
    <w:multiLevelType w:val="multilevel"/>
    <w:tmpl w:val="E28EFBA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5487777"/>
    <w:multiLevelType w:val="multilevel"/>
    <w:tmpl w:val="A768C31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15:restartNumberingAfterBreak="0">
    <w:nsid w:val="627B5BF2"/>
    <w:multiLevelType w:val="hybridMultilevel"/>
    <w:tmpl w:val="92D22496"/>
    <w:lvl w:ilvl="0" w:tplc="1E5CFCD0">
      <w:start w:val="1"/>
      <w:numFmt w:val="bullet"/>
      <w:pStyle w:val="BulletPoints"/>
      <w:lvlText w:val=""/>
      <w:lvlJc w:val="left"/>
      <w:pPr>
        <w:ind w:left="649" w:hanging="360"/>
      </w:pPr>
      <w:rPr>
        <w:rFonts w:ascii="Symbol" w:hAnsi="Symbol" w:hint="default"/>
        <w:color w:val="0077A3"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3E41D7"/>
    <w:multiLevelType w:val="hybridMultilevel"/>
    <w:tmpl w:val="E438FBDE"/>
    <w:lvl w:ilvl="0" w:tplc="CBCAB914">
      <w:start w:val="1"/>
      <w:numFmt w:val="lowerLetter"/>
      <w:lvlText w:val="(%1)"/>
      <w:lvlJc w:val="left"/>
      <w:pPr>
        <w:ind w:left="585" w:hanging="54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26" w15:restartNumberingAfterBreak="0">
    <w:nsid w:val="66D66896"/>
    <w:multiLevelType w:val="hybridMultilevel"/>
    <w:tmpl w:val="D0D0476A"/>
    <w:lvl w:ilvl="0" w:tplc="502C10C4">
      <w:start w:val="1"/>
      <w:numFmt w:val="decimal"/>
      <w:pStyle w:val="Citation"/>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A87130F"/>
    <w:multiLevelType w:val="hybridMultilevel"/>
    <w:tmpl w:val="B3961388"/>
    <w:lvl w:ilvl="0" w:tplc="FA98613C">
      <w:start w:val="3"/>
      <w:numFmt w:val="bullet"/>
      <w:lvlText w:val="•"/>
      <w:lvlJc w:val="left"/>
      <w:pPr>
        <w:ind w:left="720" w:hanging="360"/>
      </w:pPr>
      <w:rPr>
        <w:rFonts w:ascii="Aptos" w:eastAsiaTheme="minorHAns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BBA7502"/>
    <w:multiLevelType w:val="hybridMultilevel"/>
    <w:tmpl w:val="C78CDA6A"/>
    <w:lvl w:ilvl="0" w:tplc="95987F90">
      <w:start w:val="1"/>
      <w:numFmt w:val="bullet"/>
      <w:lvlText w:val=""/>
      <w:lvlJc w:val="left"/>
      <w:pPr>
        <w:ind w:left="720" w:hanging="360"/>
      </w:pPr>
      <w:rPr>
        <w:rFonts w:ascii="Symbol" w:hAnsi="Symbol" w:hint="default"/>
      </w:rPr>
    </w:lvl>
    <w:lvl w:ilvl="1" w:tplc="3FB2EFD0">
      <w:start w:val="1"/>
      <w:numFmt w:val="bullet"/>
      <w:lvlText w:val="o"/>
      <w:lvlJc w:val="left"/>
      <w:pPr>
        <w:ind w:left="1440" w:hanging="360"/>
      </w:pPr>
      <w:rPr>
        <w:rFonts w:ascii="Courier New" w:hAnsi="Courier New" w:hint="default"/>
      </w:rPr>
    </w:lvl>
    <w:lvl w:ilvl="2" w:tplc="9CF022F6">
      <w:start w:val="1"/>
      <w:numFmt w:val="bullet"/>
      <w:lvlText w:val=""/>
      <w:lvlJc w:val="left"/>
      <w:pPr>
        <w:ind w:left="2160" w:hanging="360"/>
      </w:pPr>
      <w:rPr>
        <w:rFonts w:ascii="Wingdings" w:hAnsi="Wingdings" w:hint="default"/>
      </w:rPr>
    </w:lvl>
    <w:lvl w:ilvl="3" w:tplc="A4D4C73E">
      <w:start w:val="1"/>
      <w:numFmt w:val="bullet"/>
      <w:lvlText w:val=""/>
      <w:lvlJc w:val="left"/>
      <w:pPr>
        <w:ind w:left="2880" w:hanging="360"/>
      </w:pPr>
      <w:rPr>
        <w:rFonts w:ascii="Symbol" w:hAnsi="Symbol" w:hint="default"/>
      </w:rPr>
    </w:lvl>
    <w:lvl w:ilvl="4" w:tplc="1DE65A12">
      <w:start w:val="1"/>
      <w:numFmt w:val="bullet"/>
      <w:lvlText w:val="o"/>
      <w:lvlJc w:val="left"/>
      <w:pPr>
        <w:ind w:left="3600" w:hanging="360"/>
      </w:pPr>
      <w:rPr>
        <w:rFonts w:ascii="Courier New" w:hAnsi="Courier New" w:hint="default"/>
      </w:rPr>
    </w:lvl>
    <w:lvl w:ilvl="5" w:tplc="F95604EE">
      <w:start w:val="1"/>
      <w:numFmt w:val="bullet"/>
      <w:lvlText w:val=""/>
      <w:lvlJc w:val="left"/>
      <w:pPr>
        <w:ind w:left="4320" w:hanging="360"/>
      </w:pPr>
      <w:rPr>
        <w:rFonts w:ascii="Wingdings" w:hAnsi="Wingdings" w:hint="default"/>
      </w:rPr>
    </w:lvl>
    <w:lvl w:ilvl="6" w:tplc="9078D894">
      <w:start w:val="1"/>
      <w:numFmt w:val="bullet"/>
      <w:lvlText w:val=""/>
      <w:lvlJc w:val="left"/>
      <w:pPr>
        <w:ind w:left="5040" w:hanging="360"/>
      </w:pPr>
      <w:rPr>
        <w:rFonts w:ascii="Symbol" w:hAnsi="Symbol" w:hint="default"/>
      </w:rPr>
    </w:lvl>
    <w:lvl w:ilvl="7" w:tplc="26C26AE4">
      <w:start w:val="1"/>
      <w:numFmt w:val="bullet"/>
      <w:lvlText w:val="o"/>
      <w:lvlJc w:val="left"/>
      <w:pPr>
        <w:ind w:left="5760" w:hanging="360"/>
      </w:pPr>
      <w:rPr>
        <w:rFonts w:ascii="Courier New" w:hAnsi="Courier New" w:hint="default"/>
      </w:rPr>
    </w:lvl>
    <w:lvl w:ilvl="8" w:tplc="2BDCF5BC">
      <w:start w:val="1"/>
      <w:numFmt w:val="bullet"/>
      <w:lvlText w:val=""/>
      <w:lvlJc w:val="left"/>
      <w:pPr>
        <w:ind w:left="6480" w:hanging="360"/>
      </w:pPr>
      <w:rPr>
        <w:rFonts w:ascii="Wingdings" w:hAnsi="Wingdings" w:hint="default"/>
      </w:rPr>
    </w:lvl>
  </w:abstractNum>
  <w:abstractNum w:abstractNumId="29" w15:restartNumberingAfterBreak="0">
    <w:nsid w:val="6C537ACE"/>
    <w:multiLevelType w:val="hybridMultilevel"/>
    <w:tmpl w:val="FF5C0324"/>
    <w:lvl w:ilvl="0" w:tplc="3C889138">
      <w:start w:val="1"/>
      <w:numFmt w:val="bullet"/>
      <w:lvlText w:val=""/>
      <w:lvlJc w:val="left"/>
      <w:pPr>
        <w:ind w:left="720" w:hanging="360"/>
      </w:pPr>
      <w:rPr>
        <w:rFonts w:ascii="Symbol" w:hAnsi="Symbol" w:hint="default"/>
        <w:color w:val="0083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D3C53F5"/>
    <w:multiLevelType w:val="multilevel"/>
    <w:tmpl w:val="6B8415E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6EF87605"/>
    <w:multiLevelType w:val="multilevel"/>
    <w:tmpl w:val="F7646C6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AD346AE"/>
    <w:multiLevelType w:val="hybridMultilevel"/>
    <w:tmpl w:val="FCC83E30"/>
    <w:lvl w:ilvl="0" w:tplc="3C889138">
      <w:start w:val="1"/>
      <w:numFmt w:val="bullet"/>
      <w:lvlText w:val=""/>
      <w:lvlJc w:val="left"/>
      <w:pPr>
        <w:ind w:left="720" w:hanging="360"/>
      </w:pPr>
      <w:rPr>
        <w:rFonts w:ascii="Symbol" w:hAnsi="Symbol" w:hint="default"/>
        <w:color w:val="0083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C05118C"/>
    <w:multiLevelType w:val="multilevel"/>
    <w:tmpl w:val="A9246742"/>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16cid:durableId="306476692">
    <w:abstractNumId w:val="26"/>
  </w:num>
  <w:num w:numId="2" w16cid:durableId="1286158179">
    <w:abstractNumId w:val="0"/>
  </w:num>
  <w:num w:numId="3" w16cid:durableId="798767878">
    <w:abstractNumId w:val="11"/>
  </w:num>
  <w:num w:numId="4" w16cid:durableId="872116523">
    <w:abstractNumId w:val="15"/>
  </w:num>
  <w:num w:numId="5" w16cid:durableId="272247393">
    <w:abstractNumId w:val="3"/>
  </w:num>
  <w:num w:numId="6" w16cid:durableId="637759496">
    <w:abstractNumId w:val="24"/>
  </w:num>
  <w:num w:numId="7" w16cid:durableId="698896130">
    <w:abstractNumId w:val="23"/>
  </w:num>
  <w:num w:numId="8" w16cid:durableId="1395156116">
    <w:abstractNumId w:val="20"/>
  </w:num>
  <w:num w:numId="9" w16cid:durableId="683019749">
    <w:abstractNumId w:val="14"/>
  </w:num>
  <w:num w:numId="10" w16cid:durableId="1171602336">
    <w:abstractNumId w:val="18"/>
  </w:num>
  <w:num w:numId="11" w16cid:durableId="738018369">
    <w:abstractNumId w:val="9"/>
  </w:num>
  <w:num w:numId="12" w16cid:durableId="1513493117">
    <w:abstractNumId w:val="12"/>
  </w:num>
  <w:num w:numId="13" w16cid:durableId="1685134971">
    <w:abstractNumId w:val="31"/>
  </w:num>
  <w:num w:numId="14" w16cid:durableId="1069618642">
    <w:abstractNumId w:val="6"/>
  </w:num>
  <w:num w:numId="15" w16cid:durableId="1433670089">
    <w:abstractNumId w:val="22"/>
  </w:num>
  <w:num w:numId="16" w16cid:durableId="735082149">
    <w:abstractNumId w:val="30"/>
  </w:num>
  <w:num w:numId="17" w16cid:durableId="1965232534">
    <w:abstractNumId w:val="33"/>
  </w:num>
  <w:num w:numId="18" w16cid:durableId="1156727339">
    <w:abstractNumId w:val="17"/>
  </w:num>
  <w:num w:numId="19" w16cid:durableId="2074885211">
    <w:abstractNumId w:val="7"/>
  </w:num>
  <w:num w:numId="20" w16cid:durableId="50007680">
    <w:abstractNumId w:val="25"/>
  </w:num>
  <w:num w:numId="21" w16cid:durableId="770586007">
    <w:abstractNumId w:val="21"/>
  </w:num>
  <w:num w:numId="22" w16cid:durableId="806581909">
    <w:abstractNumId w:val="32"/>
  </w:num>
  <w:num w:numId="23" w16cid:durableId="1493062577">
    <w:abstractNumId w:val="29"/>
  </w:num>
  <w:num w:numId="24" w16cid:durableId="243803305">
    <w:abstractNumId w:val="10"/>
  </w:num>
  <w:num w:numId="25" w16cid:durableId="1824882632">
    <w:abstractNumId w:val="27"/>
  </w:num>
  <w:num w:numId="26" w16cid:durableId="1890340198">
    <w:abstractNumId w:val="1"/>
  </w:num>
  <w:num w:numId="27" w16cid:durableId="1084376409">
    <w:abstractNumId w:val="13"/>
  </w:num>
  <w:num w:numId="28" w16cid:durableId="581183847">
    <w:abstractNumId w:val="8"/>
  </w:num>
  <w:num w:numId="29" w16cid:durableId="1750301449">
    <w:abstractNumId w:val="19"/>
  </w:num>
  <w:num w:numId="30" w16cid:durableId="1444227941">
    <w:abstractNumId w:val="28"/>
  </w:num>
  <w:num w:numId="31" w16cid:durableId="1152604045">
    <w:abstractNumId w:val="4"/>
  </w:num>
  <w:num w:numId="32" w16cid:durableId="481237917">
    <w:abstractNumId w:val="2"/>
  </w:num>
  <w:num w:numId="33" w16cid:durableId="199663942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proofState w:spelling="clean" w:grammar="clean"/>
  <w:attachedTemplate r:id="rId1"/>
  <w:defaultTabStop w:val="578"/>
  <w:evenAndOddHeaders/>
  <w:drawingGridHorizontalSpacing w:val="578"/>
  <w:drawingGridVerticalSpacing w:val="510"/>
  <w:characterSpacingControl w:val="doNotCompress"/>
  <w:hdrShapeDefaults>
    <o:shapedefaults v:ext="edit" spidmax="2050">
      <o:colormru v:ext="edit" colors="#172e4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A45"/>
    <w:rsid w:val="000019E8"/>
    <w:rsid w:val="00003791"/>
    <w:rsid w:val="00006710"/>
    <w:rsid w:val="00007CB3"/>
    <w:rsid w:val="00015B78"/>
    <w:rsid w:val="00017C2A"/>
    <w:rsid w:val="000234F6"/>
    <w:rsid w:val="00026ED8"/>
    <w:rsid w:val="00033658"/>
    <w:rsid w:val="00054F11"/>
    <w:rsid w:val="00055F63"/>
    <w:rsid w:val="00056A8C"/>
    <w:rsid w:val="000642A1"/>
    <w:rsid w:val="00065A45"/>
    <w:rsid w:val="00067546"/>
    <w:rsid w:val="00074816"/>
    <w:rsid w:val="00082B37"/>
    <w:rsid w:val="00087028"/>
    <w:rsid w:val="00091B16"/>
    <w:rsid w:val="00094B1C"/>
    <w:rsid w:val="000957B7"/>
    <w:rsid w:val="00096252"/>
    <w:rsid w:val="000A38EE"/>
    <w:rsid w:val="000B1A1B"/>
    <w:rsid w:val="000B541A"/>
    <w:rsid w:val="000B7299"/>
    <w:rsid w:val="000C08C8"/>
    <w:rsid w:val="000D099B"/>
    <w:rsid w:val="000D4C82"/>
    <w:rsid w:val="000E6B1E"/>
    <w:rsid w:val="000E719D"/>
    <w:rsid w:val="000F1814"/>
    <w:rsid w:val="000F46C5"/>
    <w:rsid w:val="001009EB"/>
    <w:rsid w:val="00101A04"/>
    <w:rsid w:val="00101CB2"/>
    <w:rsid w:val="001049C0"/>
    <w:rsid w:val="00110ED4"/>
    <w:rsid w:val="001135EB"/>
    <w:rsid w:val="001160D5"/>
    <w:rsid w:val="001179BC"/>
    <w:rsid w:val="0012436C"/>
    <w:rsid w:val="001244A5"/>
    <w:rsid w:val="00124CEF"/>
    <w:rsid w:val="001266F4"/>
    <w:rsid w:val="001267FB"/>
    <w:rsid w:val="00127983"/>
    <w:rsid w:val="0013185B"/>
    <w:rsid w:val="00135647"/>
    <w:rsid w:val="001366E1"/>
    <w:rsid w:val="00140226"/>
    <w:rsid w:val="0014099B"/>
    <w:rsid w:val="00141A6D"/>
    <w:rsid w:val="00145835"/>
    <w:rsid w:val="00147A16"/>
    <w:rsid w:val="00153A46"/>
    <w:rsid w:val="001548FE"/>
    <w:rsid w:val="00160233"/>
    <w:rsid w:val="00161E37"/>
    <w:rsid w:val="001651FA"/>
    <w:rsid w:val="00167381"/>
    <w:rsid w:val="00167D8B"/>
    <w:rsid w:val="0017743E"/>
    <w:rsid w:val="00177C3C"/>
    <w:rsid w:val="00177E17"/>
    <w:rsid w:val="00180797"/>
    <w:rsid w:val="00181741"/>
    <w:rsid w:val="001864FE"/>
    <w:rsid w:val="0019031B"/>
    <w:rsid w:val="00197F21"/>
    <w:rsid w:val="001A04E6"/>
    <w:rsid w:val="001A0DBB"/>
    <w:rsid w:val="001A6A68"/>
    <w:rsid w:val="001A6E4D"/>
    <w:rsid w:val="001B0CF9"/>
    <w:rsid w:val="001B1065"/>
    <w:rsid w:val="001B281A"/>
    <w:rsid w:val="001B3930"/>
    <w:rsid w:val="001C15C2"/>
    <w:rsid w:val="001C3E9D"/>
    <w:rsid w:val="001C4A78"/>
    <w:rsid w:val="001D1CFE"/>
    <w:rsid w:val="001D29AC"/>
    <w:rsid w:val="001D3AB6"/>
    <w:rsid w:val="001D5981"/>
    <w:rsid w:val="001E02A6"/>
    <w:rsid w:val="001E34CB"/>
    <w:rsid w:val="001E7910"/>
    <w:rsid w:val="001F2BF7"/>
    <w:rsid w:val="001F7F79"/>
    <w:rsid w:val="002016C5"/>
    <w:rsid w:val="00210E3F"/>
    <w:rsid w:val="00213B7A"/>
    <w:rsid w:val="002147D5"/>
    <w:rsid w:val="002159C4"/>
    <w:rsid w:val="00215A5B"/>
    <w:rsid w:val="00215C9B"/>
    <w:rsid w:val="002173D0"/>
    <w:rsid w:val="00221B20"/>
    <w:rsid w:val="00223321"/>
    <w:rsid w:val="002234F2"/>
    <w:rsid w:val="002343F8"/>
    <w:rsid w:val="00235850"/>
    <w:rsid w:val="00235A45"/>
    <w:rsid w:val="002378EF"/>
    <w:rsid w:val="00243CF8"/>
    <w:rsid w:val="0025158E"/>
    <w:rsid w:val="00256CA8"/>
    <w:rsid w:val="00257FEF"/>
    <w:rsid w:val="00260A77"/>
    <w:rsid w:val="00262651"/>
    <w:rsid w:val="002722BF"/>
    <w:rsid w:val="00276512"/>
    <w:rsid w:val="00284ABF"/>
    <w:rsid w:val="002A133D"/>
    <w:rsid w:val="002A37D7"/>
    <w:rsid w:val="002A519C"/>
    <w:rsid w:val="002A57B5"/>
    <w:rsid w:val="002A64ED"/>
    <w:rsid w:val="002A7172"/>
    <w:rsid w:val="002B1498"/>
    <w:rsid w:val="002B4CDA"/>
    <w:rsid w:val="002C0159"/>
    <w:rsid w:val="002C0474"/>
    <w:rsid w:val="002C72A0"/>
    <w:rsid w:val="002D32C9"/>
    <w:rsid w:val="002D48C0"/>
    <w:rsid w:val="002E4B7A"/>
    <w:rsid w:val="002F45C8"/>
    <w:rsid w:val="002F5423"/>
    <w:rsid w:val="002F6579"/>
    <w:rsid w:val="00304694"/>
    <w:rsid w:val="003052FF"/>
    <w:rsid w:val="003058D0"/>
    <w:rsid w:val="00306932"/>
    <w:rsid w:val="0031134C"/>
    <w:rsid w:val="00312CD4"/>
    <w:rsid w:val="003155DE"/>
    <w:rsid w:val="00315FCC"/>
    <w:rsid w:val="00320609"/>
    <w:rsid w:val="00321087"/>
    <w:rsid w:val="003231F1"/>
    <w:rsid w:val="00325BA3"/>
    <w:rsid w:val="003262EF"/>
    <w:rsid w:val="00327D4D"/>
    <w:rsid w:val="003321BD"/>
    <w:rsid w:val="00335C2C"/>
    <w:rsid w:val="00342C3B"/>
    <w:rsid w:val="00344B58"/>
    <w:rsid w:val="003505AB"/>
    <w:rsid w:val="0035141D"/>
    <w:rsid w:val="00353702"/>
    <w:rsid w:val="00353D8D"/>
    <w:rsid w:val="00363B97"/>
    <w:rsid w:val="00367556"/>
    <w:rsid w:val="00372A2C"/>
    <w:rsid w:val="00375424"/>
    <w:rsid w:val="00375861"/>
    <w:rsid w:val="003776AD"/>
    <w:rsid w:val="0037796B"/>
    <w:rsid w:val="003812DA"/>
    <w:rsid w:val="00381C79"/>
    <w:rsid w:val="00383F0F"/>
    <w:rsid w:val="00385B2B"/>
    <w:rsid w:val="00387482"/>
    <w:rsid w:val="00387508"/>
    <w:rsid w:val="00390A69"/>
    <w:rsid w:val="00390F1E"/>
    <w:rsid w:val="0039202A"/>
    <w:rsid w:val="003942F7"/>
    <w:rsid w:val="00394F0C"/>
    <w:rsid w:val="003A653F"/>
    <w:rsid w:val="003A6A50"/>
    <w:rsid w:val="003A6BF6"/>
    <w:rsid w:val="003B0791"/>
    <w:rsid w:val="003B0983"/>
    <w:rsid w:val="003B1062"/>
    <w:rsid w:val="003B4645"/>
    <w:rsid w:val="003B6B8E"/>
    <w:rsid w:val="003C2098"/>
    <w:rsid w:val="003C40FE"/>
    <w:rsid w:val="003C6C58"/>
    <w:rsid w:val="003D3420"/>
    <w:rsid w:val="003D5535"/>
    <w:rsid w:val="003D6E3E"/>
    <w:rsid w:val="003D70A4"/>
    <w:rsid w:val="003E31F1"/>
    <w:rsid w:val="003E5E97"/>
    <w:rsid w:val="003F01BB"/>
    <w:rsid w:val="003F111C"/>
    <w:rsid w:val="003F3BBD"/>
    <w:rsid w:val="003F5F6D"/>
    <w:rsid w:val="00404406"/>
    <w:rsid w:val="00404E4F"/>
    <w:rsid w:val="00407EDD"/>
    <w:rsid w:val="00410C26"/>
    <w:rsid w:val="00414601"/>
    <w:rsid w:val="00415087"/>
    <w:rsid w:val="00415224"/>
    <w:rsid w:val="00415A59"/>
    <w:rsid w:val="00415B30"/>
    <w:rsid w:val="00416BDB"/>
    <w:rsid w:val="00417870"/>
    <w:rsid w:val="00421026"/>
    <w:rsid w:val="0042157E"/>
    <w:rsid w:val="0042465F"/>
    <w:rsid w:val="00425ABF"/>
    <w:rsid w:val="004261C0"/>
    <w:rsid w:val="00430B8F"/>
    <w:rsid w:val="00441664"/>
    <w:rsid w:val="00441F61"/>
    <w:rsid w:val="00443124"/>
    <w:rsid w:val="00445783"/>
    <w:rsid w:val="00450A0C"/>
    <w:rsid w:val="00451A60"/>
    <w:rsid w:val="0045455D"/>
    <w:rsid w:val="00462A12"/>
    <w:rsid w:val="00462A3E"/>
    <w:rsid w:val="004648BD"/>
    <w:rsid w:val="004655CB"/>
    <w:rsid w:val="00466C22"/>
    <w:rsid w:val="00473D0B"/>
    <w:rsid w:val="004740BC"/>
    <w:rsid w:val="00491838"/>
    <w:rsid w:val="00492BD3"/>
    <w:rsid w:val="00494022"/>
    <w:rsid w:val="0049558D"/>
    <w:rsid w:val="00497D34"/>
    <w:rsid w:val="004A0677"/>
    <w:rsid w:val="004A5806"/>
    <w:rsid w:val="004A5A1F"/>
    <w:rsid w:val="004A5D59"/>
    <w:rsid w:val="004A6489"/>
    <w:rsid w:val="004B389D"/>
    <w:rsid w:val="004B3B67"/>
    <w:rsid w:val="004B68FA"/>
    <w:rsid w:val="004B6B7B"/>
    <w:rsid w:val="004C2D05"/>
    <w:rsid w:val="004C381E"/>
    <w:rsid w:val="004C47DF"/>
    <w:rsid w:val="004C6ACE"/>
    <w:rsid w:val="004D09F8"/>
    <w:rsid w:val="004D1051"/>
    <w:rsid w:val="004D1C58"/>
    <w:rsid w:val="004D48C5"/>
    <w:rsid w:val="004D4DE4"/>
    <w:rsid w:val="004E3478"/>
    <w:rsid w:val="004E44C6"/>
    <w:rsid w:val="004F2C77"/>
    <w:rsid w:val="004F64E1"/>
    <w:rsid w:val="004F6938"/>
    <w:rsid w:val="00504BDE"/>
    <w:rsid w:val="0050600F"/>
    <w:rsid w:val="00507B6E"/>
    <w:rsid w:val="00511302"/>
    <w:rsid w:val="00513868"/>
    <w:rsid w:val="005169AD"/>
    <w:rsid w:val="0052037B"/>
    <w:rsid w:val="00521296"/>
    <w:rsid w:val="00522FF9"/>
    <w:rsid w:val="005245F1"/>
    <w:rsid w:val="00526F1E"/>
    <w:rsid w:val="00530C13"/>
    <w:rsid w:val="00533FBF"/>
    <w:rsid w:val="00536687"/>
    <w:rsid w:val="0054013F"/>
    <w:rsid w:val="0054132D"/>
    <w:rsid w:val="005423B2"/>
    <w:rsid w:val="00542E58"/>
    <w:rsid w:val="00542FC2"/>
    <w:rsid w:val="005437EA"/>
    <w:rsid w:val="00543CA2"/>
    <w:rsid w:val="00545969"/>
    <w:rsid w:val="00546DEF"/>
    <w:rsid w:val="0055024D"/>
    <w:rsid w:val="00550318"/>
    <w:rsid w:val="00554D11"/>
    <w:rsid w:val="00563ABC"/>
    <w:rsid w:val="00563B71"/>
    <w:rsid w:val="005643DA"/>
    <w:rsid w:val="005676C2"/>
    <w:rsid w:val="005747BE"/>
    <w:rsid w:val="00582F29"/>
    <w:rsid w:val="00583D76"/>
    <w:rsid w:val="00591527"/>
    <w:rsid w:val="005941D3"/>
    <w:rsid w:val="00594E6E"/>
    <w:rsid w:val="005A0DC8"/>
    <w:rsid w:val="005A4C7D"/>
    <w:rsid w:val="005B044E"/>
    <w:rsid w:val="005C2297"/>
    <w:rsid w:val="005C6103"/>
    <w:rsid w:val="005C6C0E"/>
    <w:rsid w:val="005D504F"/>
    <w:rsid w:val="005D62F5"/>
    <w:rsid w:val="005E3537"/>
    <w:rsid w:val="005F0553"/>
    <w:rsid w:val="005F0CF2"/>
    <w:rsid w:val="005F1935"/>
    <w:rsid w:val="005F1A06"/>
    <w:rsid w:val="005F1BEA"/>
    <w:rsid w:val="00602A44"/>
    <w:rsid w:val="0060411C"/>
    <w:rsid w:val="006073F0"/>
    <w:rsid w:val="00607E6D"/>
    <w:rsid w:val="00612B61"/>
    <w:rsid w:val="00616DB4"/>
    <w:rsid w:val="00616DC3"/>
    <w:rsid w:val="006177FF"/>
    <w:rsid w:val="00617CC8"/>
    <w:rsid w:val="006200B7"/>
    <w:rsid w:val="006206FC"/>
    <w:rsid w:val="006218B2"/>
    <w:rsid w:val="00631AD2"/>
    <w:rsid w:val="00631C44"/>
    <w:rsid w:val="0063273C"/>
    <w:rsid w:val="006350BD"/>
    <w:rsid w:val="00635A8A"/>
    <w:rsid w:val="00636E4F"/>
    <w:rsid w:val="00640B8E"/>
    <w:rsid w:val="00641824"/>
    <w:rsid w:val="0064759C"/>
    <w:rsid w:val="00652E48"/>
    <w:rsid w:val="006564D8"/>
    <w:rsid w:val="00656BC6"/>
    <w:rsid w:val="00661484"/>
    <w:rsid w:val="00664561"/>
    <w:rsid w:val="00665474"/>
    <w:rsid w:val="0066712C"/>
    <w:rsid w:val="00671282"/>
    <w:rsid w:val="00675631"/>
    <w:rsid w:val="00677F3B"/>
    <w:rsid w:val="006824B0"/>
    <w:rsid w:val="00684A81"/>
    <w:rsid w:val="00693B38"/>
    <w:rsid w:val="0069566C"/>
    <w:rsid w:val="006A1E55"/>
    <w:rsid w:val="006A3400"/>
    <w:rsid w:val="006B1186"/>
    <w:rsid w:val="006B1CF9"/>
    <w:rsid w:val="006B32E8"/>
    <w:rsid w:val="006B3581"/>
    <w:rsid w:val="006B46EC"/>
    <w:rsid w:val="006D5EC2"/>
    <w:rsid w:val="006F0F00"/>
    <w:rsid w:val="006F2163"/>
    <w:rsid w:val="006F5A6C"/>
    <w:rsid w:val="00707E75"/>
    <w:rsid w:val="007101C3"/>
    <w:rsid w:val="0071035D"/>
    <w:rsid w:val="00711DCE"/>
    <w:rsid w:val="007135FF"/>
    <w:rsid w:val="007235EF"/>
    <w:rsid w:val="00726B1A"/>
    <w:rsid w:val="0073696A"/>
    <w:rsid w:val="0074144F"/>
    <w:rsid w:val="00746C87"/>
    <w:rsid w:val="00750C9C"/>
    <w:rsid w:val="0075347B"/>
    <w:rsid w:val="00753FF0"/>
    <w:rsid w:val="00754E30"/>
    <w:rsid w:val="00756E02"/>
    <w:rsid w:val="0076147B"/>
    <w:rsid w:val="00761DA4"/>
    <w:rsid w:val="007676B5"/>
    <w:rsid w:val="007835ED"/>
    <w:rsid w:val="00783FC5"/>
    <w:rsid w:val="007844C7"/>
    <w:rsid w:val="007850CC"/>
    <w:rsid w:val="00790B17"/>
    <w:rsid w:val="007919F6"/>
    <w:rsid w:val="00794E0C"/>
    <w:rsid w:val="00795E5E"/>
    <w:rsid w:val="007A0451"/>
    <w:rsid w:val="007A1F73"/>
    <w:rsid w:val="007A5FF1"/>
    <w:rsid w:val="007B54A1"/>
    <w:rsid w:val="007B5686"/>
    <w:rsid w:val="007C4048"/>
    <w:rsid w:val="007C6C45"/>
    <w:rsid w:val="007C7169"/>
    <w:rsid w:val="007D395B"/>
    <w:rsid w:val="007D4AC5"/>
    <w:rsid w:val="007E4C7D"/>
    <w:rsid w:val="007E70D4"/>
    <w:rsid w:val="007F162D"/>
    <w:rsid w:val="008013DA"/>
    <w:rsid w:val="00804F21"/>
    <w:rsid w:val="00807B76"/>
    <w:rsid w:val="00811416"/>
    <w:rsid w:val="00814221"/>
    <w:rsid w:val="00814A0E"/>
    <w:rsid w:val="008152F0"/>
    <w:rsid w:val="00822FE1"/>
    <w:rsid w:val="0082729A"/>
    <w:rsid w:val="00827D02"/>
    <w:rsid w:val="00827D8F"/>
    <w:rsid w:val="008324B3"/>
    <w:rsid w:val="00837876"/>
    <w:rsid w:val="008417E1"/>
    <w:rsid w:val="008448E0"/>
    <w:rsid w:val="008522E9"/>
    <w:rsid w:val="00852A01"/>
    <w:rsid w:val="00854BC4"/>
    <w:rsid w:val="00857040"/>
    <w:rsid w:val="00861169"/>
    <w:rsid w:val="00864325"/>
    <w:rsid w:val="0086692F"/>
    <w:rsid w:val="00876DD7"/>
    <w:rsid w:val="00880157"/>
    <w:rsid w:val="00880E94"/>
    <w:rsid w:val="00882BAB"/>
    <w:rsid w:val="00882D1E"/>
    <w:rsid w:val="00883567"/>
    <w:rsid w:val="00885A41"/>
    <w:rsid w:val="00885BE7"/>
    <w:rsid w:val="0088624B"/>
    <w:rsid w:val="0089030F"/>
    <w:rsid w:val="00894E1D"/>
    <w:rsid w:val="008A39F2"/>
    <w:rsid w:val="008A6C2D"/>
    <w:rsid w:val="008B321C"/>
    <w:rsid w:val="008B5B80"/>
    <w:rsid w:val="008C09E6"/>
    <w:rsid w:val="008C157F"/>
    <w:rsid w:val="008C169E"/>
    <w:rsid w:val="008C648D"/>
    <w:rsid w:val="008E11A3"/>
    <w:rsid w:val="008E26A8"/>
    <w:rsid w:val="008E54A3"/>
    <w:rsid w:val="008F1F96"/>
    <w:rsid w:val="008F61FE"/>
    <w:rsid w:val="008F7200"/>
    <w:rsid w:val="008F7C1B"/>
    <w:rsid w:val="00901CB5"/>
    <w:rsid w:val="009037FD"/>
    <w:rsid w:val="0090538D"/>
    <w:rsid w:val="009071F6"/>
    <w:rsid w:val="009073A9"/>
    <w:rsid w:val="00907E46"/>
    <w:rsid w:val="009144C7"/>
    <w:rsid w:val="00930E74"/>
    <w:rsid w:val="00932F4A"/>
    <w:rsid w:val="00933C7F"/>
    <w:rsid w:val="00935B92"/>
    <w:rsid w:val="00936764"/>
    <w:rsid w:val="009369D8"/>
    <w:rsid w:val="00940E3C"/>
    <w:rsid w:val="00944273"/>
    <w:rsid w:val="009604F8"/>
    <w:rsid w:val="0096071E"/>
    <w:rsid w:val="009651B0"/>
    <w:rsid w:val="00970180"/>
    <w:rsid w:val="00974DA8"/>
    <w:rsid w:val="00974DE7"/>
    <w:rsid w:val="00976998"/>
    <w:rsid w:val="00982CF9"/>
    <w:rsid w:val="00984147"/>
    <w:rsid w:val="00986B05"/>
    <w:rsid w:val="00987770"/>
    <w:rsid w:val="0099280D"/>
    <w:rsid w:val="009930FF"/>
    <w:rsid w:val="00993297"/>
    <w:rsid w:val="009A5F9E"/>
    <w:rsid w:val="009B015A"/>
    <w:rsid w:val="009B34AE"/>
    <w:rsid w:val="009B76B4"/>
    <w:rsid w:val="009B7D7F"/>
    <w:rsid w:val="009B7E85"/>
    <w:rsid w:val="009C68F5"/>
    <w:rsid w:val="009C6D06"/>
    <w:rsid w:val="009D17B3"/>
    <w:rsid w:val="009D376A"/>
    <w:rsid w:val="009D7144"/>
    <w:rsid w:val="009E4617"/>
    <w:rsid w:val="009F216A"/>
    <w:rsid w:val="009F7C46"/>
    <w:rsid w:val="00A02690"/>
    <w:rsid w:val="00A05E61"/>
    <w:rsid w:val="00A16DBF"/>
    <w:rsid w:val="00A3559B"/>
    <w:rsid w:val="00A36DC5"/>
    <w:rsid w:val="00A4004E"/>
    <w:rsid w:val="00A40B67"/>
    <w:rsid w:val="00A40D55"/>
    <w:rsid w:val="00A4187C"/>
    <w:rsid w:val="00A4362F"/>
    <w:rsid w:val="00A47DA4"/>
    <w:rsid w:val="00A51D23"/>
    <w:rsid w:val="00A545A0"/>
    <w:rsid w:val="00A55BCC"/>
    <w:rsid w:val="00A60AC2"/>
    <w:rsid w:val="00A62A0A"/>
    <w:rsid w:val="00A66632"/>
    <w:rsid w:val="00A713F6"/>
    <w:rsid w:val="00A7178C"/>
    <w:rsid w:val="00A75DE1"/>
    <w:rsid w:val="00A77DAA"/>
    <w:rsid w:val="00A806A4"/>
    <w:rsid w:val="00A83099"/>
    <w:rsid w:val="00A9270C"/>
    <w:rsid w:val="00A937C8"/>
    <w:rsid w:val="00A93E33"/>
    <w:rsid w:val="00A943E8"/>
    <w:rsid w:val="00A9587E"/>
    <w:rsid w:val="00AA4422"/>
    <w:rsid w:val="00AB672B"/>
    <w:rsid w:val="00AC4E02"/>
    <w:rsid w:val="00AC4FC3"/>
    <w:rsid w:val="00AC5A39"/>
    <w:rsid w:val="00AD697C"/>
    <w:rsid w:val="00AD7058"/>
    <w:rsid w:val="00AD74C0"/>
    <w:rsid w:val="00AE14FC"/>
    <w:rsid w:val="00AE2AFF"/>
    <w:rsid w:val="00AE30C1"/>
    <w:rsid w:val="00AF1A43"/>
    <w:rsid w:val="00AF35A0"/>
    <w:rsid w:val="00B05964"/>
    <w:rsid w:val="00B110DA"/>
    <w:rsid w:val="00B11CA9"/>
    <w:rsid w:val="00B13CE3"/>
    <w:rsid w:val="00B13F98"/>
    <w:rsid w:val="00B15FBD"/>
    <w:rsid w:val="00B2047B"/>
    <w:rsid w:val="00B2167C"/>
    <w:rsid w:val="00B21F44"/>
    <w:rsid w:val="00B23C01"/>
    <w:rsid w:val="00B2400D"/>
    <w:rsid w:val="00B24A26"/>
    <w:rsid w:val="00B30656"/>
    <w:rsid w:val="00B33C81"/>
    <w:rsid w:val="00B368A2"/>
    <w:rsid w:val="00B401A6"/>
    <w:rsid w:val="00B41FC1"/>
    <w:rsid w:val="00B521B6"/>
    <w:rsid w:val="00B5375A"/>
    <w:rsid w:val="00B54728"/>
    <w:rsid w:val="00B57877"/>
    <w:rsid w:val="00B60717"/>
    <w:rsid w:val="00B62F51"/>
    <w:rsid w:val="00B70D6A"/>
    <w:rsid w:val="00B71437"/>
    <w:rsid w:val="00B72BFF"/>
    <w:rsid w:val="00B732C5"/>
    <w:rsid w:val="00B87425"/>
    <w:rsid w:val="00B87BAA"/>
    <w:rsid w:val="00B97F79"/>
    <w:rsid w:val="00BA168E"/>
    <w:rsid w:val="00BA32B1"/>
    <w:rsid w:val="00BB1A92"/>
    <w:rsid w:val="00BB4F25"/>
    <w:rsid w:val="00BB5928"/>
    <w:rsid w:val="00BB72B7"/>
    <w:rsid w:val="00BB7C4E"/>
    <w:rsid w:val="00BC3AAB"/>
    <w:rsid w:val="00BC509E"/>
    <w:rsid w:val="00BC74E4"/>
    <w:rsid w:val="00BC7557"/>
    <w:rsid w:val="00BC7D4C"/>
    <w:rsid w:val="00BD0752"/>
    <w:rsid w:val="00BD44F4"/>
    <w:rsid w:val="00BD5B4F"/>
    <w:rsid w:val="00BE0633"/>
    <w:rsid w:val="00BE1F56"/>
    <w:rsid w:val="00BE3709"/>
    <w:rsid w:val="00BF4775"/>
    <w:rsid w:val="00BF5192"/>
    <w:rsid w:val="00C02510"/>
    <w:rsid w:val="00C03114"/>
    <w:rsid w:val="00C045BE"/>
    <w:rsid w:val="00C04B69"/>
    <w:rsid w:val="00C059A6"/>
    <w:rsid w:val="00C0704E"/>
    <w:rsid w:val="00C07075"/>
    <w:rsid w:val="00C0789E"/>
    <w:rsid w:val="00C07EA9"/>
    <w:rsid w:val="00C100DD"/>
    <w:rsid w:val="00C17427"/>
    <w:rsid w:val="00C20174"/>
    <w:rsid w:val="00C20618"/>
    <w:rsid w:val="00C22110"/>
    <w:rsid w:val="00C248E4"/>
    <w:rsid w:val="00C337BE"/>
    <w:rsid w:val="00C33BC9"/>
    <w:rsid w:val="00C34968"/>
    <w:rsid w:val="00C35B27"/>
    <w:rsid w:val="00C45E70"/>
    <w:rsid w:val="00C46029"/>
    <w:rsid w:val="00C46AB2"/>
    <w:rsid w:val="00C47DE3"/>
    <w:rsid w:val="00C5020F"/>
    <w:rsid w:val="00C52013"/>
    <w:rsid w:val="00C5546F"/>
    <w:rsid w:val="00C60634"/>
    <w:rsid w:val="00C61CA9"/>
    <w:rsid w:val="00C629D1"/>
    <w:rsid w:val="00C639D9"/>
    <w:rsid w:val="00C63C2C"/>
    <w:rsid w:val="00C64D60"/>
    <w:rsid w:val="00C67BCA"/>
    <w:rsid w:val="00C703BC"/>
    <w:rsid w:val="00C72FF0"/>
    <w:rsid w:val="00C74A58"/>
    <w:rsid w:val="00C74FA5"/>
    <w:rsid w:val="00C85641"/>
    <w:rsid w:val="00C85CEB"/>
    <w:rsid w:val="00C8679D"/>
    <w:rsid w:val="00C8687F"/>
    <w:rsid w:val="00C9404F"/>
    <w:rsid w:val="00CB11E6"/>
    <w:rsid w:val="00CB193F"/>
    <w:rsid w:val="00CB2D7C"/>
    <w:rsid w:val="00CB53A1"/>
    <w:rsid w:val="00CB7B18"/>
    <w:rsid w:val="00CC07DA"/>
    <w:rsid w:val="00CC2AEE"/>
    <w:rsid w:val="00CC3E84"/>
    <w:rsid w:val="00CC525C"/>
    <w:rsid w:val="00CD23F8"/>
    <w:rsid w:val="00CD3D2F"/>
    <w:rsid w:val="00CD4123"/>
    <w:rsid w:val="00CD5473"/>
    <w:rsid w:val="00CD56BB"/>
    <w:rsid w:val="00CD7C0E"/>
    <w:rsid w:val="00CE1BD4"/>
    <w:rsid w:val="00D018DC"/>
    <w:rsid w:val="00D028C6"/>
    <w:rsid w:val="00D03753"/>
    <w:rsid w:val="00D03D19"/>
    <w:rsid w:val="00D0435C"/>
    <w:rsid w:val="00D04E20"/>
    <w:rsid w:val="00D07B0B"/>
    <w:rsid w:val="00D07F7F"/>
    <w:rsid w:val="00D1123C"/>
    <w:rsid w:val="00D12E4D"/>
    <w:rsid w:val="00D14504"/>
    <w:rsid w:val="00D1764C"/>
    <w:rsid w:val="00D21A7E"/>
    <w:rsid w:val="00D347F6"/>
    <w:rsid w:val="00D35EBC"/>
    <w:rsid w:val="00D40CF2"/>
    <w:rsid w:val="00D410FB"/>
    <w:rsid w:val="00D52C36"/>
    <w:rsid w:val="00D532F6"/>
    <w:rsid w:val="00D533F3"/>
    <w:rsid w:val="00D56EC1"/>
    <w:rsid w:val="00D60230"/>
    <w:rsid w:val="00D61C23"/>
    <w:rsid w:val="00D61ED9"/>
    <w:rsid w:val="00D64DC6"/>
    <w:rsid w:val="00D6614C"/>
    <w:rsid w:val="00D76B9B"/>
    <w:rsid w:val="00D76CDD"/>
    <w:rsid w:val="00D77121"/>
    <w:rsid w:val="00D77C02"/>
    <w:rsid w:val="00D77F3B"/>
    <w:rsid w:val="00D97516"/>
    <w:rsid w:val="00DA1C1E"/>
    <w:rsid w:val="00DA2B6B"/>
    <w:rsid w:val="00DA7005"/>
    <w:rsid w:val="00DB2925"/>
    <w:rsid w:val="00DB757F"/>
    <w:rsid w:val="00DB7EB6"/>
    <w:rsid w:val="00DC0989"/>
    <w:rsid w:val="00DC224B"/>
    <w:rsid w:val="00DD1BB6"/>
    <w:rsid w:val="00DD599A"/>
    <w:rsid w:val="00DE6956"/>
    <w:rsid w:val="00DE70B3"/>
    <w:rsid w:val="00DF753E"/>
    <w:rsid w:val="00DF7E70"/>
    <w:rsid w:val="00E0012B"/>
    <w:rsid w:val="00E02DD4"/>
    <w:rsid w:val="00E0525A"/>
    <w:rsid w:val="00E05600"/>
    <w:rsid w:val="00E05873"/>
    <w:rsid w:val="00E15ABA"/>
    <w:rsid w:val="00E200CA"/>
    <w:rsid w:val="00E274C6"/>
    <w:rsid w:val="00E36F4D"/>
    <w:rsid w:val="00E4129D"/>
    <w:rsid w:val="00E43D2C"/>
    <w:rsid w:val="00E50432"/>
    <w:rsid w:val="00E5602F"/>
    <w:rsid w:val="00E56A00"/>
    <w:rsid w:val="00E57803"/>
    <w:rsid w:val="00E60753"/>
    <w:rsid w:val="00E66465"/>
    <w:rsid w:val="00E70BCD"/>
    <w:rsid w:val="00E76F96"/>
    <w:rsid w:val="00E811A9"/>
    <w:rsid w:val="00E81B1B"/>
    <w:rsid w:val="00E91FB4"/>
    <w:rsid w:val="00E94D20"/>
    <w:rsid w:val="00EA15FC"/>
    <w:rsid w:val="00EA2F5B"/>
    <w:rsid w:val="00EA3134"/>
    <w:rsid w:val="00EA45D8"/>
    <w:rsid w:val="00EA67BF"/>
    <w:rsid w:val="00EA79BE"/>
    <w:rsid w:val="00EA7D62"/>
    <w:rsid w:val="00EC15D6"/>
    <w:rsid w:val="00EC66B4"/>
    <w:rsid w:val="00EC7982"/>
    <w:rsid w:val="00ED50BD"/>
    <w:rsid w:val="00EE0ACE"/>
    <w:rsid w:val="00EE301D"/>
    <w:rsid w:val="00EE4F0D"/>
    <w:rsid w:val="00EE58B9"/>
    <w:rsid w:val="00EF0682"/>
    <w:rsid w:val="00EF4D52"/>
    <w:rsid w:val="00EF5024"/>
    <w:rsid w:val="00EF7839"/>
    <w:rsid w:val="00F00AFC"/>
    <w:rsid w:val="00F02D18"/>
    <w:rsid w:val="00F03D9F"/>
    <w:rsid w:val="00F03DA1"/>
    <w:rsid w:val="00F05981"/>
    <w:rsid w:val="00F11EC3"/>
    <w:rsid w:val="00F1425B"/>
    <w:rsid w:val="00F17E88"/>
    <w:rsid w:val="00F20B75"/>
    <w:rsid w:val="00F31500"/>
    <w:rsid w:val="00F3211C"/>
    <w:rsid w:val="00F35DB0"/>
    <w:rsid w:val="00F36197"/>
    <w:rsid w:val="00F363F3"/>
    <w:rsid w:val="00F411CA"/>
    <w:rsid w:val="00F4136C"/>
    <w:rsid w:val="00F42219"/>
    <w:rsid w:val="00F45F68"/>
    <w:rsid w:val="00F514E1"/>
    <w:rsid w:val="00F51A3B"/>
    <w:rsid w:val="00F557F8"/>
    <w:rsid w:val="00F605DE"/>
    <w:rsid w:val="00F63287"/>
    <w:rsid w:val="00F72426"/>
    <w:rsid w:val="00F75331"/>
    <w:rsid w:val="00F77317"/>
    <w:rsid w:val="00F83A7F"/>
    <w:rsid w:val="00F858FB"/>
    <w:rsid w:val="00F87166"/>
    <w:rsid w:val="00F91495"/>
    <w:rsid w:val="00F942BF"/>
    <w:rsid w:val="00FA1E0E"/>
    <w:rsid w:val="00FB073B"/>
    <w:rsid w:val="00FB400A"/>
    <w:rsid w:val="00FB4470"/>
    <w:rsid w:val="00FB463B"/>
    <w:rsid w:val="00FB667D"/>
    <w:rsid w:val="00FC3064"/>
    <w:rsid w:val="00FC7344"/>
    <w:rsid w:val="00FD2C6E"/>
    <w:rsid w:val="00FD540F"/>
    <w:rsid w:val="00FD6EBA"/>
    <w:rsid w:val="00FD763F"/>
    <w:rsid w:val="00FE4991"/>
    <w:rsid w:val="00FE538A"/>
    <w:rsid w:val="00FF0379"/>
    <w:rsid w:val="00FF279A"/>
    <w:rsid w:val="382C609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72e4b"/>
    </o:shapedefaults>
    <o:shapelayout v:ext="edit">
      <o:idmap v:ext="edit" data="2"/>
    </o:shapelayout>
  </w:shapeDefaults>
  <w:decimalSymbol w:val="."/>
  <w:listSeparator w:val=","/>
  <w14:docId w14:val="73A13568"/>
  <w15:chartTrackingRefBased/>
  <w15:docId w15:val="{48B4E8B7-2A6F-4427-939E-CAD22D3F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542E58"/>
  </w:style>
  <w:style w:type="paragraph" w:styleId="Heading1">
    <w:name w:val="heading 1"/>
    <w:basedOn w:val="Normal"/>
    <w:next w:val="Normal"/>
    <w:link w:val="Heading1Char"/>
    <w:uiPriority w:val="9"/>
    <w:qFormat/>
    <w:rsid w:val="00726B1A"/>
    <w:pPr>
      <w:keepNext/>
      <w:keepLines/>
      <w:spacing w:before="360" w:after="80"/>
      <w:outlineLvl w:val="0"/>
    </w:pPr>
    <w:rPr>
      <w:rFonts w:asciiTheme="majorHAnsi" w:eastAsiaTheme="majorEastAsia" w:hAnsiTheme="majorHAnsi" w:cstheme="majorBidi"/>
      <w:color w:val="00587A" w:themeColor="accent1" w:themeShade="BF"/>
      <w:sz w:val="40"/>
      <w:szCs w:val="40"/>
    </w:rPr>
  </w:style>
  <w:style w:type="paragraph" w:styleId="Heading2">
    <w:name w:val="heading 2"/>
    <w:basedOn w:val="Normal"/>
    <w:next w:val="Normal"/>
    <w:link w:val="Heading2Char"/>
    <w:uiPriority w:val="9"/>
    <w:unhideWhenUsed/>
    <w:qFormat/>
    <w:rsid w:val="00726B1A"/>
    <w:pPr>
      <w:keepNext/>
      <w:keepLines/>
      <w:spacing w:before="160" w:after="80"/>
      <w:outlineLvl w:val="1"/>
    </w:pPr>
    <w:rPr>
      <w:rFonts w:asciiTheme="majorHAnsi" w:eastAsiaTheme="majorEastAsia" w:hAnsiTheme="majorHAnsi" w:cstheme="majorBidi"/>
      <w:color w:val="00587A" w:themeColor="accent1" w:themeShade="BF"/>
      <w:sz w:val="32"/>
      <w:szCs w:val="32"/>
    </w:rPr>
  </w:style>
  <w:style w:type="paragraph" w:styleId="Heading3">
    <w:name w:val="heading 3"/>
    <w:basedOn w:val="Normal"/>
    <w:next w:val="Normal"/>
    <w:link w:val="Heading3Char"/>
    <w:uiPriority w:val="9"/>
    <w:unhideWhenUsed/>
    <w:qFormat/>
    <w:rsid w:val="00726B1A"/>
    <w:pPr>
      <w:keepNext/>
      <w:keepLines/>
      <w:spacing w:before="160" w:after="80"/>
      <w:outlineLvl w:val="2"/>
    </w:pPr>
    <w:rPr>
      <w:rFonts w:eastAsiaTheme="majorEastAsia" w:cstheme="majorBidi"/>
      <w:color w:val="00587A" w:themeColor="accent1" w:themeShade="BF"/>
      <w:sz w:val="28"/>
      <w:szCs w:val="28"/>
    </w:rPr>
  </w:style>
  <w:style w:type="paragraph" w:styleId="Heading4">
    <w:name w:val="heading 4"/>
    <w:basedOn w:val="Normal"/>
    <w:next w:val="Normal"/>
    <w:link w:val="Heading4Char"/>
    <w:uiPriority w:val="9"/>
    <w:semiHidden/>
    <w:unhideWhenUsed/>
    <w:rsid w:val="00726B1A"/>
    <w:pPr>
      <w:keepNext/>
      <w:keepLines/>
      <w:spacing w:before="80" w:after="40"/>
      <w:outlineLvl w:val="3"/>
    </w:pPr>
    <w:rPr>
      <w:rFonts w:eastAsiaTheme="majorEastAsia" w:cstheme="majorBidi"/>
      <w:i/>
      <w:iCs/>
      <w:color w:val="00587A" w:themeColor="accent1" w:themeShade="BF"/>
    </w:rPr>
  </w:style>
  <w:style w:type="paragraph" w:styleId="Heading5">
    <w:name w:val="heading 5"/>
    <w:basedOn w:val="Normal"/>
    <w:next w:val="Normal"/>
    <w:link w:val="Heading5Char"/>
    <w:uiPriority w:val="9"/>
    <w:semiHidden/>
    <w:unhideWhenUsed/>
    <w:qFormat/>
    <w:rsid w:val="00726B1A"/>
    <w:pPr>
      <w:keepNext/>
      <w:keepLines/>
      <w:spacing w:before="80" w:after="40"/>
      <w:outlineLvl w:val="4"/>
    </w:pPr>
    <w:rPr>
      <w:rFonts w:eastAsiaTheme="majorEastAsia" w:cstheme="majorBidi"/>
      <w:color w:val="00587A" w:themeColor="accent1" w:themeShade="BF"/>
    </w:rPr>
  </w:style>
  <w:style w:type="paragraph" w:styleId="Heading6">
    <w:name w:val="heading 6"/>
    <w:basedOn w:val="Normal"/>
    <w:next w:val="Normal"/>
    <w:link w:val="Heading6Char"/>
    <w:uiPriority w:val="9"/>
    <w:semiHidden/>
    <w:unhideWhenUsed/>
    <w:qFormat/>
    <w:rsid w:val="00726B1A"/>
    <w:pPr>
      <w:keepNext/>
      <w:keepLines/>
      <w:spacing w:before="40" w:after="0"/>
      <w:outlineLvl w:val="5"/>
    </w:pPr>
    <w:rPr>
      <w:rFonts w:eastAsiaTheme="majorEastAsia" w:cstheme="majorBidi"/>
      <w:i/>
      <w:iCs/>
      <w:color w:val="00A0D9" w:themeColor="text1" w:themeTint="A6"/>
    </w:rPr>
  </w:style>
  <w:style w:type="paragraph" w:styleId="Heading7">
    <w:name w:val="heading 7"/>
    <w:basedOn w:val="Normal"/>
    <w:next w:val="Normal"/>
    <w:link w:val="Heading7Char"/>
    <w:uiPriority w:val="9"/>
    <w:semiHidden/>
    <w:unhideWhenUsed/>
    <w:qFormat/>
    <w:rsid w:val="00726B1A"/>
    <w:pPr>
      <w:keepNext/>
      <w:keepLines/>
      <w:spacing w:before="40" w:after="0"/>
      <w:outlineLvl w:val="6"/>
    </w:pPr>
    <w:rPr>
      <w:rFonts w:eastAsiaTheme="majorEastAsia" w:cstheme="majorBidi"/>
      <w:color w:val="00A0D9" w:themeColor="text1" w:themeTint="A6"/>
    </w:rPr>
  </w:style>
  <w:style w:type="paragraph" w:styleId="Heading8">
    <w:name w:val="heading 8"/>
    <w:basedOn w:val="Normal"/>
    <w:next w:val="Normal"/>
    <w:link w:val="Heading8Char"/>
    <w:uiPriority w:val="9"/>
    <w:semiHidden/>
    <w:unhideWhenUsed/>
    <w:qFormat/>
    <w:rsid w:val="00726B1A"/>
    <w:pPr>
      <w:keepNext/>
      <w:keepLines/>
      <w:spacing w:after="0"/>
      <w:outlineLvl w:val="7"/>
    </w:pPr>
    <w:rPr>
      <w:rFonts w:eastAsiaTheme="majorEastAsia" w:cstheme="majorBidi"/>
      <w:i/>
      <w:iCs/>
      <w:color w:val="005F81" w:themeColor="text1" w:themeTint="D8"/>
    </w:rPr>
  </w:style>
  <w:style w:type="paragraph" w:styleId="Heading9">
    <w:name w:val="heading 9"/>
    <w:basedOn w:val="Normal"/>
    <w:next w:val="Normal"/>
    <w:link w:val="Heading9Char"/>
    <w:uiPriority w:val="9"/>
    <w:semiHidden/>
    <w:unhideWhenUsed/>
    <w:qFormat/>
    <w:rsid w:val="00726B1A"/>
    <w:pPr>
      <w:keepNext/>
      <w:keepLines/>
      <w:spacing w:after="0"/>
      <w:outlineLvl w:val="8"/>
    </w:pPr>
    <w:rPr>
      <w:rFonts w:eastAsiaTheme="majorEastAsia" w:cstheme="majorBidi"/>
      <w:color w:val="005F81"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B1A"/>
    <w:rPr>
      <w:rFonts w:asciiTheme="majorHAnsi" w:eastAsiaTheme="majorEastAsia" w:hAnsiTheme="majorHAnsi" w:cstheme="majorBidi"/>
      <w:color w:val="00587A" w:themeColor="accent1" w:themeShade="BF"/>
      <w:sz w:val="40"/>
      <w:szCs w:val="40"/>
    </w:rPr>
  </w:style>
  <w:style w:type="character" w:customStyle="1" w:styleId="Heading2Char">
    <w:name w:val="Heading 2 Char"/>
    <w:basedOn w:val="DefaultParagraphFont"/>
    <w:link w:val="Heading2"/>
    <w:uiPriority w:val="9"/>
    <w:rsid w:val="00726B1A"/>
    <w:rPr>
      <w:rFonts w:asciiTheme="majorHAnsi" w:eastAsiaTheme="majorEastAsia" w:hAnsiTheme="majorHAnsi" w:cstheme="majorBidi"/>
      <w:color w:val="00587A" w:themeColor="accent1" w:themeShade="BF"/>
      <w:sz w:val="32"/>
      <w:szCs w:val="32"/>
    </w:rPr>
  </w:style>
  <w:style w:type="character" w:customStyle="1" w:styleId="Heading3Char">
    <w:name w:val="Heading 3 Char"/>
    <w:basedOn w:val="DefaultParagraphFont"/>
    <w:link w:val="Heading3"/>
    <w:uiPriority w:val="9"/>
    <w:rsid w:val="00726B1A"/>
    <w:rPr>
      <w:rFonts w:eastAsiaTheme="majorEastAsia" w:cstheme="majorBidi"/>
      <w:color w:val="00587A" w:themeColor="accent1" w:themeShade="BF"/>
      <w:sz w:val="28"/>
      <w:szCs w:val="28"/>
    </w:rPr>
  </w:style>
  <w:style w:type="character" w:customStyle="1" w:styleId="Heading4Char">
    <w:name w:val="Heading 4 Char"/>
    <w:basedOn w:val="DefaultParagraphFont"/>
    <w:link w:val="Heading4"/>
    <w:uiPriority w:val="9"/>
    <w:semiHidden/>
    <w:rsid w:val="00726B1A"/>
    <w:rPr>
      <w:rFonts w:eastAsiaTheme="majorEastAsia" w:cstheme="majorBidi"/>
      <w:i/>
      <w:iCs/>
      <w:color w:val="00587A" w:themeColor="accent1" w:themeShade="BF"/>
    </w:rPr>
  </w:style>
  <w:style w:type="character" w:customStyle="1" w:styleId="Heading5Char">
    <w:name w:val="Heading 5 Char"/>
    <w:basedOn w:val="DefaultParagraphFont"/>
    <w:link w:val="Heading5"/>
    <w:uiPriority w:val="9"/>
    <w:semiHidden/>
    <w:rsid w:val="00726B1A"/>
    <w:rPr>
      <w:rFonts w:eastAsiaTheme="majorEastAsia" w:cstheme="majorBidi"/>
      <w:color w:val="00587A" w:themeColor="accent1" w:themeShade="BF"/>
    </w:rPr>
  </w:style>
  <w:style w:type="character" w:customStyle="1" w:styleId="Heading6Char">
    <w:name w:val="Heading 6 Char"/>
    <w:basedOn w:val="DefaultParagraphFont"/>
    <w:link w:val="Heading6"/>
    <w:uiPriority w:val="9"/>
    <w:semiHidden/>
    <w:rsid w:val="00726B1A"/>
    <w:rPr>
      <w:rFonts w:eastAsiaTheme="majorEastAsia" w:cstheme="majorBidi"/>
      <w:i/>
      <w:iCs/>
      <w:color w:val="00A0D9" w:themeColor="text1" w:themeTint="A6"/>
    </w:rPr>
  </w:style>
  <w:style w:type="character" w:customStyle="1" w:styleId="Heading7Char">
    <w:name w:val="Heading 7 Char"/>
    <w:basedOn w:val="DefaultParagraphFont"/>
    <w:link w:val="Heading7"/>
    <w:uiPriority w:val="9"/>
    <w:semiHidden/>
    <w:rsid w:val="00726B1A"/>
    <w:rPr>
      <w:rFonts w:eastAsiaTheme="majorEastAsia" w:cstheme="majorBidi"/>
      <w:color w:val="00A0D9" w:themeColor="text1" w:themeTint="A6"/>
    </w:rPr>
  </w:style>
  <w:style w:type="character" w:customStyle="1" w:styleId="Heading8Char">
    <w:name w:val="Heading 8 Char"/>
    <w:basedOn w:val="DefaultParagraphFont"/>
    <w:link w:val="Heading8"/>
    <w:uiPriority w:val="9"/>
    <w:semiHidden/>
    <w:rsid w:val="00726B1A"/>
    <w:rPr>
      <w:rFonts w:eastAsiaTheme="majorEastAsia" w:cstheme="majorBidi"/>
      <w:i/>
      <w:iCs/>
      <w:color w:val="005F81" w:themeColor="text1" w:themeTint="D8"/>
    </w:rPr>
  </w:style>
  <w:style w:type="character" w:customStyle="1" w:styleId="Heading9Char">
    <w:name w:val="Heading 9 Char"/>
    <w:basedOn w:val="DefaultParagraphFont"/>
    <w:link w:val="Heading9"/>
    <w:uiPriority w:val="9"/>
    <w:semiHidden/>
    <w:rsid w:val="00726B1A"/>
    <w:rPr>
      <w:rFonts w:eastAsiaTheme="majorEastAsia" w:cstheme="majorBidi"/>
      <w:color w:val="005F81" w:themeColor="text1" w:themeTint="D8"/>
    </w:rPr>
  </w:style>
  <w:style w:type="paragraph" w:styleId="Title">
    <w:name w:val="Title"/>
    <w:basedOn w:val="Normal"/>
    <w:next w:val="Normal"/>
    <w:link w:val="TitleChar"/>
    <w:uiPriority w:val="10"/>
    <w:rsid w:val="00726B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6B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726B1A"/>
    <w:pPr>
      <w:numPr>
        <w:ilvl w:val="1"/>
      </w:numPr>
    </w:pPr>
    <w:rPr>
      <w:rFonts w:eastAsiaTheme="majorEastAsia" w:cstheme="majorBidi"/>
      <w:color w:val="00A0D9" w:themeColor="text1" w:themeTint="A6"/>
      <w:spacing w:val="15"/>
      <w:sz w:val="28"/>
      <w:szCs w:val="28"/>
    </w:rPr>
  </w:style>
  <w:style w:type="character" w:customStyle="1" w:styleId="SubtitleChar">
    <w:name w:val="Subtitle Char"/>
    <w:basedOn w:val="DefaultParagraphFont"/>
    <w:link w:val="Subtitle"/>
    <w:uiPriority w:val="11"/>
    <w:rsid w:val="00726B1A"/>
    <w:rPr>
      <w:rFonts w:eastAsiaTheme="majorEastAsia" w:cstheme="majorBidi"/>
      <w:color w:val="00A0D9" w:themeColor="text1" w:themeTint="A6"/>
      <w:spacing w:val="15"/>
      <w:sz w:val="28"/>
      <w:szCs w:val="28"/>
    </w:rPr>
  </w:style>
  <w:style w:type="paragraph" w:styleId="Quote">
    <w:name w:val="Quote"/>
    <w:basedOn w:val="Normal"/>
    <w:next w:val="Normal"/>
    <w:link w:val="QuoteChar"/>
    <w:uiPriority w:val="29"/>
    <w:rsid w:val="00726B1A"/>
    <w:pPr>
      <w:spacing w:before="160"/>
      <w:jc w:val="center"/>
    </w:pPr>
    <w:rPr>
      <w:i/>
      <w:iCs/>
      <w:color w:val="0080AD" w:themeColor="text1" w:themeTint="BF"/>
    </w:rPr>
  </w:style>
  <w:style w:type="character" w:customStyle="1" w:styleId="QuoteChar">
    <w:name w:val="Quote Char"/>
    <w:basedOn w:val="DefaultParagraphFont"/>
    <w:link w:val="Quote"/>
    <w:uiPriority w:val="29"/>
    <w:rsid w:val="00726B1A"/>
    <w:rPr>
      <w:i/>
      <w:iCs/>
      <w:color w:val="0080AD" w:themeColor="text1" w:themeTint="BF"/>
    </w:rPr>
  </w:style>
  <w:style w:type="paragraph" w:styleId="ListParagraph">
    <w:name w:val="List Paragraph"/>
    <w:basedOn w:val="Normal"/>
    <w:uiPriority w:val="34"/>
    <w:qFormat/>
    <w:rsid w:val="00726B1A"/>
    <w:pPr>
      <w:ind w:left="720"/>
      <w:contextualSpacing/>
    </w:pPr>
  </w:style>
  <w:style w:type="character" w:styleId="IntenseEmphasis">
    <w:name w:val="Intense Emphasis"/>
    <w:basedOn w:val="DefaultParagraphFont"/>
    <w:uiPriority w:val="21"/>
    <w:rsid w:val="00726B1A"/>
    <w:rPr>
      <w:i/>
      <w:iCs/>
      <w:color w:val="00587A" w:themeColor="accent1" w:themeShade="BF"/>
    </w:rPr>
  </w:style>
  <w:style w:type="paragraph" w:styleId="IntenseQuote">
    <w:name w:val="Intense Quote"/>
    <w:basedOn w:val="Normal"/>
    <w:next w:val="Normal"/>
    <w:link w:val="IntenseQuoteChar"/>
    <w:uiPriority w:val="30"/>
    <w:rsid w:val="00726B1A"/>
    <w:pPr>
      <w:pBdr>
        <w:top w:val="single" w:sz="4" w:space="10" w:color="00587A" w:themeColor="accent1" w:themeShade="BF"/>
        <w:bottom w:val="single" w:sz="4" w:space="10" w:color="00587A" w:themeColor="accent1" w:themeShade="BF"/>
      </w:pBdr>
      <w:spacing w:before="360" w:after="360"/>
      <w:ind w:left="864" w:right="864"/>
      <w:jc w:val="center"/>
    </w:pPr>
    <w:rPr>
      <w:i/>
      <w:iCs/>
      <w:color w:val="00587A" w:themeColor="accent1" w:themeShade="BF"/>
    </w:rPr>
  </w:style>
  <w:style w:type="character" w:customStyle="1" w:styleId="IntenseQuoteChar">
    <w:name w:val="Intense Quote Char"/>
    <w:basedOn w:val="DefaultParagraphFont"/>
    <w:link w:val="IntenseQuote"/>
    <w:uiPriority w:val="30"/>
    <w:rsid w:val="00726B1A"/>
    <w:rPr>
      <w:i/>
      <w:iCs/>
      <w:color w:val="00587A" w:themeColor="accent1" w:themeShade="BF"/>
    </w:rPr>
  </w:style>
  <w:style w:type="character" w:styleId="IntenseReference">
    <w:name w:val="Intense Reference"/>
    <w:basedOn w:val="DefaultParagraphFont"/>
    <w:uiPriority w:val="32"/>
    <w:rsid w:val="00726B1A"/>
    <w:rPr>
      <w:b/>
      <w:bCs/>
      <w:smallCaps/>
      <w:color w:val="00587A" w:themeColor="accent1" w:themeShade="BF"/>
      <w:spacing w:val="5"/>
    </w:rPr>
  </w:style>
  <w:style w:type="paragraph" w:customStyle="1" w:styleId="BodyCopy">
    <w:name w:val="Body Copy"/>
    <w:link w:val="BodyCopyChar"/>
    <w:autoRedefine/>
    <w:qFormat/>
    <w:rsid w:val="00811416"/>
    <w:pPr>
      <w:suppressAutoHyphens/>
      <w:spacing w:after="113" w:line="330" w:lineRule="exact"/>
    </w:pPr>
    <w:rPr>
      <w:lang w:val="en-GB"/>
    </w:rPr>
  </w:style>
  <w:style w:type="character" w:customStyle="1" w:styleId="BodyCopyChar">
    <w:name w:val="Body Copy Char"/>
    <w:basedOn w:val="DefaultParagraphFont"/>
    <w:link w:val="BodyCopy"/>
    <w:rsid w:val="00811416"/>
    <w:rPr>
      <w:lang w:val="en-GB"/>
    </w:rPr>
  </w:style>
  <w:style w:type="paragraph" w:customStyle="1" w:styleId="CoverTitle">
    <w:name w:val="Cover Title"/>
    <w:link w:val="CoverTitleChar"/>
    <w:autoRedefine/>
    <w:uiPriority w:val="3"/>
    <w:qFormat/>
    <w:rsid w:val="003B0791"/>
    <w:pPr>
      <w:suppressAutoHyphens/>
      <w:spacing w:after="0" w:line="456" w:lineRule="exact"/>
      <w:jc w:val="center"/>
      <w:outlineLvl w:val="0"/>
    </w:pPr>
    <w:rPr>
      <w:rFonts w:asciiTheme="majorHAnsi" w:hAnsiTheme="majorHAnsi"/>
      <w:color w:val="FFFFFF"/>
      <w:sz w:val="38"/>
      <w:lang w:val="en-GB"/>
    </w:rPr>
  </w:style>
  <w:style w:type="character" w:customStyle="1" w:styleId="CoverTitleChar">
    <w:name w:val="Cover Title Char"/>
    <w:basedOn w:val="DefaultParagraphFont"/>
    <w:link w:val="CoverTitle"/>
    <w:uiPriority w:val="3"/>
    <w:rsid w:val="003B0791"/>
    <w:rPr>
      <w:rFonts w:asciiTheme="majorHAnsi" w:hAnsiTheme="majorHAnsi"/>
      <w:color w:val="FFFFFF"/>
      <w:sz w:val="38"/>
      <w:lang w:val="en-GB"/>
    </w:rPr>
  </w:style>
  <w:style w:type="paragraph" w:customStyle="1" w:styleId="ContentsHeading">
    <w:name w:val="Contents Heading"/>
    <w:link w:val="ContentsHeadingChar"/>
    <w:autoRedefine/>
    <w:uiPriority w:val="2"/>
    <w:qFormat/>
    <w:rsid w:val="00753FF0"/>
    <w:pPr>
      <w:pageBreakBefore/>
      <w:suppressAutoHyphens/>
      <w:spacing w:after="794" w:line="456" w:lineRule="exact"/>
      <w:outlineLvl w:val="0"/>
    </w:pPr>
    <w:rPr>
      <w:rFonts w:asciiTheme="majorHAnsi" w:hAnsiTheme="majorHAnsi"/>
      <w:b/>
      <w:color w:val="0077A3" w:themeColor="accent1"/>
      <w:sz w:val="38"/>
      <w:lang w:val="en-GB"/>
    </w:rPr>
  </w:style>
  <w:style w:type="character" w:customStyle="1" w:styleId="ContentsHeadingChar">
    <w:name w:val="Contents Heading Char"/>
    <w:basedOn w:val="DefaultParagraphFont"/>
    <w:link w:val="ContentsHeading"/>
    <w:uiPriority w:val="2"/>
    <w:rsid w:val="00753FF0"/>
    <w:rPr>
      <w:rFonts w:asciiTheme="majorHAnsi" w:hAnsiTheme="majorHAnsi"/>
      <w:b/>
      <w:color w:val="0077A3" w:themeColor="accent1"/>
      <w:sz w:val="38"/>
      <w:lang w:val="en-GB"/>
    </w:rPr>
  </w:style>
  <w:style w:type="paragraph" w:customStyle="1" w:styleId="ContentsListwithoutnumbering">
    <w:name w:val="Contents List without numbering"/>
    <w:link w:val="ContentsListwithoutnumberingChar"/>
    <w:autoRedefine/>
    <w:uiPriority w:val="2"/>
    <w:qFormat/>
    <w:rsid w:val="00153A46"/>
    <w:pPr>
      <w:tabs>
        <w:tab w:val="right" w:leader="dot" w:pos="9866"/>
      </w:tabs>
      <w:suppressAutoHyphens/>
      <w:spacing w:after="113" w:line="312" w:lineRule="exact"/>
    </w:pPr>
    <w:rPr>
      <w:color w:val="FFFFFF"/>
      <w:sz w:val="26"/>
      <w:lang w:val="en-GB"/>
    </w:rPr>
  </w:style>
  <w:style w:type="character" w:customStyle="1" w:styleId="ContentsListwithoutnumberingChar">
    <w:name w:val="Contents List without numbering Char"/>
    <w:basedOn w:val="DefaultParagraphFont"/>
    <w:link w:val="ContentsListwithoutnumbering"/>
    <w:uiPriority w:val="2"/>
    <w:rsid w:val="00153A46"/>
    <w:rPr>
      <w:color w:val="FFFFFF"/>
      <w:sz w:val="26"/>
      <w:lang w:val="en-GB"/>
    </w:rPr>
  </w:style>
  <w:style w:type="paragraph" w:customStyle="1" w:styleId="ContentsListLevel1">
    <w:name w:val="Contents List (Level 1)"/>
    <w:next w:val="BodyCopy"/>
    <w:link w:val="ContentsListLevel1Char"/>
    <w:autoRedefine/>
    <w:uiPriority w:val="2"/>
    <w:qFormat/>
    <w:rsid w:val="00153A46"/>
    <w:pPr>
      <w:numPr>
        <w:numId w:val="5"/>
      </w:numPr>
      <w:tabs>
        <w:tab w:val="right" w:leader="dot" w:pos="9866"/>
      </w:tabs>
      <w:suppressAutoHyphens/>
      <w:spacing w:after="113" w:line="312" w:lineRule="exact"/>
    </w:pPr>
    <w:rPr>
      <w:color w:val="FFFFFF"/>
      <w:sz w:val="26"/>
      <w:lang w:val="en-GB"/>
    </w:rPr>
  </w:style>
  <w:style w:type="character" w:customStyle="1" w:styleId="ContentsListLevel1Char">
    <w:name w:val="Contents List (Level 1) Char"/>
    <w:basedOn w:val="DefaultParagraphFont"/>
    <w:link w:val="ContentsListLevel1"/>
    <w:uiPriority w:val="2"/>
    <w:rsid w:val="00153A46"/>
    <w:rPr>
      <w:color w:val="FFFFFF"/>
      <w:sz w:val="26"/>
      <w:lang w:val="en-GB"/>
    </w:rPr>
  </w:style>
  <w:style w:type="paragraph" w:customStyle="1" w:styleId="ContentsListLevel2">
    <w:name w:val="Contents List (Level 2)"/>
    <w:next w:val="BodyCopy"/>
    <w:link w:val="ContentsListLevel2Char"/>
    <w:autoRedefine/>
    <w:uiPriority w:val="2"/>
    <w:qFormat/>
    <w:rsid w:val="00153A46"/>
    <w:pPr>
      <w:numPr>
        <w:ilvl w:val="1"/>
        <w:numId w:val="5"/>
      </w:numPr>
      <w:tabs>
        <w:tab w:val="right" w:leader="dot" w:pos="9866"/>
      </w:tabs>
      <w:suppressAutoHyphens/>
      <w:spacing w:after="113" w:line="312" w:lineRule="exact"/>
    </w:pPr>
    <w:rPr>
      <w:color w:val="FFFFFF"/>
      <w:lang w:val="en-GB"/>
    </w:rPr>
  </w:style>
  <w:style w:type="character" w:customStyle="1" w:styleId="ContentsListLevel2Char">
    <w:name w:val="Contents List (Level 2) Char"/>
    <w:basedOn w:val="DefaultParagraphFont"/>
    <w:link w:val="ContentsListLevel2"/>
    <w:uiPriority w:val="2"/>
    <w:rsid w:val="00153A46"/>
    <w:rPr>
      <w:color w:val="FFFFFF"/>
      <w:lang w:val="en-GB"/>
    </w:rPr>
  </w:style>
  <w:style w:type="paragraph" w:customStyle="1" w:styleId="ContentsListLevel3">
    <w:name w:val="Contents List (Level 3)"/>
    <w:next w:val="BodyCopy"/>
    <w:link w:val="ContentsListLevel3Char"/>
    <w:autoRedefine/>
    <w:uiPriority w:val="2"/>
    <w:qFormat/>
    <w:rsid w:val="00153A46"/>
    <w:pPr>
      <w:numPr>
        <w:ilvl w:val="2"/>
        <w:numId w:val="5"/>
      </w:numPr>
      <w:tabs>
        <w:tab w:val="right" w:leader="dot" w:pos="9866"/>
      </w:tabs>
      <w:suppressAutoHyphens/>
      <w:spacing w:after="113" w:line="312" w:lineRule="exact"/>
    </w:pPr>
    <w:rPr>
      <w:color w:val="FFFFFF"/>
      <w:lang w:val="en-GB"/>
    </w:rPr>
  </w:style>
  <w:style w:type="character" w:customStyle="1" w:styleId="ContentsListLevel3Char">
    <w:name w:val="Contents List (Level 3) Char"/>
    <w:basedOn w:val="DefaultParagraphFont"/>
    <w:link w:val="ContentsListLevel3"/>
    <w:uiPriority w:val="2"/>
    <w:rsid w:val="00153A46"/>
    <w:rPr>
      <w:color w:val="FFFFFF"/>
      <w:lang w:val="en-GB"/>
    </w:rPr>
  </w:style>
  <w:style w:type="paragraph" w:customStyle="1" w:styleId="DCCHeading1">
    <w:name w:val="DCC Heading 1"/>
    <w:next w:val="BodyCopy"/>
    <w:link w:val="DCCHeading1Char"/>
    <w:autoRedefine/>
    <w:uiPriority w:val="2"/>
    <w:qFormat/>
    <w:rsid w:val="00CD7C0E"/>
    <w:pPr>
      <w:pageBreakBefore/>
      <w:suppressAutoHyphens/>
      <w:spacing w:after="964" w:line="740" w:lineRule="exact"/>
    </w:pPr>
    <w:rPr>
      <w:rFonts w:asciiTheme="majorHAnsi" w:hAnsiTheme="majorHAnsi"/>
      <w:b/>
      <w:color w:val="0077A3" w:themeColor="accent1"/>
      <w:sz w:val="62"/>
      <w:lang w:val="en-GB"/>
    </w:rPr>
  </w:style>
  <w:style w:type="character" w:customStyle="1" w:styleId="DCCHeading1Char">
    <w:name w:val="DCC Heading 1 Char"/>
    <w:basedOn w:val="DefaultParagraphFont"/>
    <w:link w:val="DCCHeading1"/>
    <w:uiPriority w:val="2"/>
    <w:rsid w:val="00CD7C0E"/>
    <w:rPr>
      <w:rFonts w:asciiTheme="majorHAnsi" w:hAnsiTheme="majorHAnsi"/>
      <w:b/>
      <w:color w:val="0077A3" w:themeColor="accent1"/>
      <w:sz w:val="62"/>
      <w:lang w:val="en-GB"/>
    </w:rPr>
  </w:style>
  <w:style w:type="paragraph" w:customStyle="1" w:styleId="DCCHeading2">
    <w:name w:val="DCC Heading 2"/>
    <w:next w:val="BodyCopy"/>
    <w:link w:val="DCCHeading2Char"/>
    <w:autoRedefine/>
    <w:uiPriority w:val="2"/>
    <w:qFormat/>
    <w:rsid w:val="00153A46"/>
    <w:pPr>
      <w:suppressAutoHyphens/>
      <w:spacing w:before="454" w:after="397" w:line="660" w:lineRule="exact"/>
    </w:pPr>
    <w:rPr>
      <w:rFonts w:asciiTheme="majorHAnsi" w:hAnsiTheme="majorHAnsi"/>
      <w:color w:val="014E70"/>
      <w:sz w:val="54"/>
      <w:lang w:val="en-GB"/>
    </w:rPr>
  </w:style>
  <w:style w:type="character" w:customStyle="1" w:styleId="DCCHeading2Char">
    <w:name w:val="DCC Heading 2 Char"/>
    <w:basedOn w:val="DefaultParagraphFont"/>
    <w:link w:val="DCCHeading2"/>
    <w:uiPriority w:val="2"/>
    <w:rsid w:val="00153A46"/>
    <w:rPr>
      <w:rFonts w:asciiTheme="majorHAnsi" w:hAnsiTheme="majorHAnsi"/>
      <w:color w:val="014E70"/>
      <w:sz w:val="54"/>
      <w:lang w:val="en-GB"/>
    </w:rPr>
  </w:style>
  <w:style w:type="paragraph" w:customStyle="1" w:styleId="DCCHeading3">
    <w:name w:val="DCC Heading 3"/>
    <w:next w:val="BodyCopy"/>
    <w:link w:val="DCCHeading3Char"/>
    <w:autoRedefine/>
    <w:uiPriority w:val="2"/>
    <w:qFormat/>
    <w:rsid w:val="003B4645"/>
    <w:pPr>
      <w:suppressAutoHyphens/>
      <w:spacing w:before="284" w:after="170" w:line="440" w:lineRule="exact"/>
    </w:pPr>
    <w:rPr>
      <w:rFonts w:asciiTheme="majorHAnsi" w:hAnsiTheme="majorHAnsi"/>
      <w:b/>
      <w:color w:val="0077A3" w:themeColor="accent1"/>
      <w:sz w:val="36"/>
      <w:lang w:val="en-GB"/>
    </w:rPr>
  </w:style>
  <w:style w:type="character" w:customStyle="1" w:styleId="DCCHeading3Char">
    <w:name w:val="DCC Heading 3 Char"/>
    <w:basedOn w:val="DefaultParagraphFont"/>
    <w:link w:val="DCCHeading3"/>
    <w:uiPriority w:val="2"/>
    <w:rsid w:val="003B4645"/>
    <w:rPr>
      <w:rFonts w:asciiTheme="majorHAnsi" w:hAnsiTheme="majorHAnsi"/>
      <w:b/>
      <w:color w:val="0077A3" w:themeColor="accent1"/>
      <w:sz w:val="36"/>
      <w:lang w:val="en-GB"/>
    </w:rPr>
  </w:style>
  <w:style w:type="paragraph" w:customStyle="1" w:styleId="DCCHeading4">
    <w:name w:val="DCC Heading 4"/>
    <w:next w:val="BodyCopy"/>
    <w:link w:val="DCCHeading4Char"/>
    <w:autoRedefine/>
    <w:uiPriority w:val="2"/>
    <w:qFormat/>
    <w:rsid w:val="00153A46"/>
    <w:pPr>
      <w:suppressAutoHyphens/>
      <w:spacing w:before="227" w:after="113" w:line="360" w:lineRule="exact"/>
    </w:pPr>
    <w:rPr>
      <w:rFonts w:asciiTheme="majorHAnsi" w:hAnsiTheme="majorHAnsi"/>
      <w:b/>
      <w:color w:val="172E4B"/>
      <w:sz w:val="30"/>
      <w:lang w:val="en-GB"/>
    </w:rPr>
  </w:style>
  <w:style w:type="character" w:customStyle="1" w:styleId="DCCHeading4Char">
    <w:name w:val="DCC Heading 4 Char"/>
    <w:basedOn w:val="DefaultParagraphFont"/>
    <w:link w:val="DCCHeading4"/>
    <w:uiPriority w:val="2"/>
    <w:rsid w:val="00153A46"/>
    <w:rPr>
      <w:rFonts w:asciiTheme="majorHAnsi" w:hAnsiTheme="majorHAnsi"/>
      <w:b/>
      <w:color w:val="172E4B"/>
      <w:sz w:val="30"/>
      <w:lang w:val="en-GB"/>
    </w:rPr>
  </w:style>
  <w:style w:type="paragraph" w:customStyle="1" w:styleId="CaptionandFig">
    <w:name w:val="Caption and Fig."/>
    <w:basedOn w:val="BodyCopy"/>
    <w:next w:val="BodyCopy"/>
    <w:link w:val="CaptionandFigChar"/>
    <w:autoRedefine/>
    <w:qFormat/>
    <w:rsid w:val="00153A46"/>
    <w:pPr>
      <w:keepLines/>
      <w:spacing w:after="454"/>
    </w:pPr>
    <w:rPr>
      <w:i/>
    </w:rPr>
  </w:style>
  <w:style w:type="character" w:customStyle="1" w:styleId="CaptionandFigChar">
    <w:name w:val="Caption and Fig. Char"/>
    <w:basedOn w:val="BodyCopyChar"/>
    <w:link w:val="CaptionandFig"/>
    <w:rsid w:val="00153A46"/>
    <w:rPr>
      <w:i/>
      <w:color w:val="222222"/>
      <w:lang w:val="en-GB"/>
    </w:rPr>
  </w:style>
  <w:style w:type="paragraph" w:customStyle="1" w:styleId="Quotation">
    <w:name w:val="Quotation"/>
    <w:next w:val="BodyCopy"/>
    <w:link w:val="QuotationChar"/>
    <w:autoRedefine/>
    <w:uiPriority w:val="2"/>
    <w:qFormat/>
    <w:rsid w:val="00153A46"/>
    <w:pPr>
      <w:pBdr>
        <w:bottom w:val="single" w:sz="4" w:space="8" w:color="auto"/>
      </w:pBdr>
      <w:suppressAutoHyphens/>
      <w:spacing w:before="113" w:after="454" w:line="330" w:lineRule="exact"/>
      <w:ind w:left="1157" w:right="1157"/>
      <w:jc w:val="center"/>
    </w:pPr>
    <w:rPr>
      <w:i/>
      <w:color w:val="222222"/>
      <w:lang w:val="en-GB"/>
    </w:rPr>
  </w:style>
  <w:style w:type="character" w:customStyle="1" w:styleId="QuotationChar">
    <w:name w:val="Quotation Char"/>
    <w:basedOn w:val="DefaultParagraphFont"/>
    <w:link w:val="Quotation"/>
    <w:uiPriority w:val="2"/>
    <w:rsid w:val="00153A46"/>
    <w:rPr>
      <w:i/>
      <w:color w:val="222222"/>
      <w:lang w:val="en-GB"/>
    </w:rPr>
  </w:style>
  <w:style w:type="paragraph" w:customStyle="1" w:styleId="BulletPoints">
    <w:name w:val="Bullet Points"/>
    <w:next w:val="BodyCopy"/>
    <w:link w:val="BulletPointsChar"/>
    <w:autoRedefine/>
    <w:qFormat/>
    <w:rsid w:val="0076147B"/>
    <w:pPr>
      <w:keepLines/>
      <w:numPr>
        <w:numId w:val="6"/>
      </w:numPr>
      <w:tabs>
        <w:tab w:val="left" w:pos="1161"/>
        <w:tab w:val="left" w:pos="1741"/>
        <w:tab w:val="left" w:pos="2321"/>
        <w:tab w:val="left" w:pos="2901"/>
        <w:tab w:val="left" w:pos="3482"/>
      </w:tabs>
      <w:suppressAutoHyphens/>
      <w:spacing w:after="113" w:line="330" w:lineRule="exact"/>
    </w:pPr>
    <w:rPr>
      <w:color w:val="222222"/>
      <w:lang w:val="en-GB"/>
    </w:rPr>
  </w:style>
  <w:style w:type="character" w:customStyle="1" w:styleId="BulletPointsChar">
    <w:name w:val="Bullet Points Char"/>
    <w:basedOn w:val="DefaultParagraphFont"/>
    <w:link w:val="BulletPoints"/>
    <w:rsid w:val="0076147B"/>
    <w:rPr>
      <w:color w:val="222222"/>
      <w:lang w:val="en-GB"/>
    </w:rPr>
  </w:style>
  <w:style w:type="paragraph" w:customStyle="1" w:styleId="Folio">
    <w:name w:val="Folio"/>
    <w:link w:val="FolioChar"/>
    <w:autoRedefine/>
    <w:uiPriority w:val="2"/>
    <w:qFormat/>
    <w:rsid w:val="00153A46"/>
    <w:pPr>
      <w:suppressAutoHyphens/>
      <w:spacing w:after="100" w:afterAutospacing="1" w:line="264" w:lineRule="exact"/>
    </w:pPr>
    <w:rPr>
      <w:color w:val="172E4B"/>
      <w:sz w:val="22"/>
      <w:lang w:val="en-GB"/>
    </w:rPr>
  </w:style>
  <w:style w:type="character" w:customStyle="1" w:styleId="FolioChar">
    <w:name w:val="Folio Char"/>
    <w:basedOn w:val="DefaultParagraphFont"/>
    <w:link w:val="Folio"/>
    <w:uiPriority w:val="2"/>
    <w:rsid w:val="00153A46"/>
    <w:rPr>
      <w:color w:val="172E4B"/>
      <w:sz w:val="22"/>
      <w:lang w:val="en-GB"/>
    </w:rPr>
  </w:style>
  <w:style w:type="paragraph" w:customStyle="1" w:styleId="Citation">
    <w:name w:val="Citation"/>
    <w:link w:val="CitationChar"/>
    <w:autoRedefine/>
    <w:uiPriority w:val="3"/>
    <w:qFormat/>
    <w:rsid w:val="00153A46"/>
    <w:pPr>
      <w:numPr>
        <w:numId w:val="1"/>
      </w:numPr>
      <w:pBdr>
        <w:top w:val="single" w:sz="4" w:space="4" w:color="auto"/>
      </w:pBdr>
      <w:suppressAutoHyphens/>
      <w:spacing w:after="113" w:line="264" w:lineRule="exact"/>
      <w:ind w:left="578" w:hanging="578"/>
    </w:pPr>
    <w:rPr>
      <w:color w:val="222222"/>
      <w:sz w:val="22"/>
      <w:lang w:val="en-GB"/>
    </w:rPr>
  </w:style>
  <w:style w:type="character" w:customStyle="1" w:styleId="CitationChar">
    <w:name w:val="Citation Char"/>
    <w:basedOn w:val="DefaultParagraphFont"/>
    <w:link w:val="Citation"/>
    <w:uiPriority w:val="3"/>
    <w:rsid w:val="00153A46"/>
    <w:rPr>
      <w:color w:val="222222"/>
      <w:sz w:val="22"/>
      <w:lang w:val="en-GB"/>
    </w:rPr>
  </w:style>
  <w:style w:type="paragraph" w:customStyle="1" w:styleId="Heading1Level1">
    <w:name w:val="Heading 1 Level 1"/>
    <w:next w:val="BodyCopy"/>
    <w:link w:val="Heading1Level1Char"/>
    <w:autoRedefine/>
    <w:uiPriority w:val="1"/>
    <w:qFormat/>
    <w:rsid w:val="00CD7C0E"/>
    <w:pPr>
      <w:keepLines/>
      <w:pageBreakBefore/>
      <w:numPr>
        <w:numId w:val="2"/>
      </w:numPr>
      <w:suppressAutoHyphens/>
      <w:spacing w:after="964" w:line="740" w:lineRule="exact"/>
      <w:outlineLvl w:val="0"/>
    </w:pPr>
    <w:rPr>
      <w:rFonts w:asciiTheme="majorHAnsi" w:hAnsiTheme="majorHAnsi"/>
      <w:b/>
      <w:color w:val="0077A3" w:themeColor="accent1"/>
      <w:sz w:val="62"/>
      <w:lang w:val="en-GB"/>
    </w:rPr>
  </w:style>
  <w:style w:type="character" w:customStyle="1" w:styleId="Heading1Level1Char">
    <w:name w:val="Heading 1 Level 1 Char"/>
    <w:basedOn w:val="DefaultParagraphFont"/>
    <w:link w:val="Heading1Level1"/>
    <w:uiPriority w:val="1"/>
    <w:rsid w:val="00CD7C0E"/>
    <w:rPr>
      <w:rFonts w:asciiTheme="majorHAnsi" w:hAnsiTheme="majorHAnsi"/>
      <w:b/>
      <w:color w:val="0077A3" w:themeColor="accent1"/>
      <w:sz w:val="62"/>
      <w:lang w:val="en-GB"/>
    </w:rPr>
  </w:style>
  <w:style w:type="paragraph" w:customStyle="1" w:styleId="Heading2Level2">
    <w:name w:val="Heading 2 Level 2"/>
    <w:next w:val="BodyCopy"/>
    <w:link w:val="Heading2Level2Char"/>
    <w:autoRedefine/>
    <w:uiPriority w:val="1"/>
    <w:qFormat/>
    <w:rsid w:val="00C67BCA"/>
    <w:pPr>
      <w:numPr>
        <w:ilvl w:val="1"/>
        <w:numId w:val="2"/>
      </w:numPr>
      <w:suppressAutoHyphens/>
      <w:spacing w:before="454" w:after="397" w:line="660" w:lineRule="exact"/>
      <w:outlineLvl w:val="1"/>
    </w:pPr>
    <w:rPr>
      <w:rFonts w:asciiTheme="majorHAnsi" w:hAnsiTheme="majorHAnsi"/>
      <w:color w:val="002D3D" w:themeColor="text2"/>
      <w:sz w:val="54"/>
      <w:lang w:val="en-GB"/>
    </w:rPr>
  </w:style>
  <w:style w:type="character" w:customStyle="1" w:styleId="Heading2Level2Char">
    <w:name w:val="Heading 2 Level 2 Char"/>
    <w:basedOn w:val="DefaultParagraphFont"/>
    <w:link w:val="Heading2Level2"/>
    <w:uiPriority w:val="1"/>
    <w:rsid w:val="00C67BCA"/>
    <w:rPr>
      <w:rFonts w:asciiTheme="majorHAnsi" w:hAnsiTheme="majorHAnsi"/>
      <w:color w:val="002D3D" w:themeColor="text2"/>
      <w:sz w:val="54"/>
      <w:lang w:val="en-GB"/>
    </w:rPr>
  </w:style>
  <w:style w:type="paragraph" w:customStyle="1" w:styleId="Heading3Level3">
    <w:name w:val="Heading 3 Level 3"/>
    <w:next w:val="BodyCopy"/>
    <w:link w:val="Heading3Level3Char"/>
    <w:autoRedefine/>
    <w:uiPriority w:val="1"/>
    <w:qFormat/>
    <w:rsid w:val="00CD7C0E"/>
    <w:pPr>
      <w:numPr>
        <w:ilvl w:val="2"/>
        <w:numId w:val="2"/>
      </w:numPr>
      <w:suppressAutoHyphens/>
      <w:spacing w:before="284" w:after="170" w:line="440" w:lineRule="exact"/>
      <w:ind w:left="1162"/>
      <w:outlineLvl w:val="2"/>
    </w:pPr>
    <w:rPr>
      <w:rFonts w:asciiTheme="majorHAnsi" w:hAnsiTheme="majorHAnsi"/>
      <w:b/>
      <w:color w:val="0077A3" w:themeColor="accent1"/>
      <w:sz w:val="36"/>
      <w:lang w:val="en-GB"/>
    </w:rPr>
  </w:style>
  <w:style w:type="character" w:customStyle="1" w:styleId="Heading3Level3Char">
    <w:name w:val="Heading 3 Level 3 Char"/>
    <w:basedOn w:val="DefaultParagraphFont"/>
    <w:link w:val="Heading3Level3"/>
    <w:uiPriority w:val="1"/>
    <w:rsid w:val="00CD7C0E"/>
    <w:rPr>
      <w:rFonts w:asciiTheme="majorHAnsi" w:hAnsiTheme="majorHAnsi"/>
      <w:b/>
      <w:color w:val="0077A3" w:themeColor="accent1"/>
      <w:sz w:val="36"/>
      <w:lang w:val="en-GB"/>
    </w:rPr>
  </w:style>
  <w:style w:type="paragraph" w:customStyle="1" w:styleId="Heading4Level4">
    <w:name w:val="Heading 4 Level 4"/>
    <w:next w:val="BodyCopy"/>
    <w:link w:val="Heading4Level4Char"/>
    <w:autoRedefine/>
    <w:uiPriority w:val="1"/>
    <w:qFormat/>
    <w:rsid w:val="00CD7C0E"/>
    <w:pPr>
      <w:numPr>
        <w:ilvl w:val="3"/>
        <w:numId w:val="2"/>
      </w:numPr>
      <w:suppressAutoHyphens/>
      <w:spacing w:before="227" w:after="113" w:line="360" w:lineRule="exact"/>
      <w:ind w:left="1162"/>
      <w:outlineLvl w:val="3"/>
    </w:pPr>
    <w:rPr>
      <w:rFonts w:asciiTheme="majorHAnsi" w:hAnsiTheme="majorHAnsi"/>
      <w:b/>
      <w:color w:val="005A7A" w:themeColor="accent2"/>
      <w:sz w:val="30"/>
      <w:lang w:val="en-GB"/>
    </w:rPr>
  </w:style>
  <w:style w:type="character" w:customStyle="1" w:styleId="Heading4Level4Char">
    <w:name w:val="Heading 4 Level 4 Char"/>
    <w:basedOn w:val="DefaultParagraphFont"/>
    <w:link w:val="Heading4Level4"/>
    <w:uiPriority w:val="1"/>
    <w:rsid w:val="00CD7C0E"/>
    <w:rPr>
      <w:rFonts w:asciiTheme="majorHAnsi" w:hAnsiTheme="majorHAnsi"/>
      <w:b/>
      <w:color w:val="005A7A" w:themeColor="accent2"/>
      <w:sz w:val="30"/>
      <w:lang w:val="en-GB"/>
    </w:rPr>
  </w:style>
  <w:style w:type="paragraph" w:customStyle="1" w:styleId="NumberedPoints">
    <w:name w:val="Numbered Points"/>
    <w:next w:val="BodyCopy"/>
    <w:link w:val="NumberedPointsChar"/>
    <w:autoRedefine/>
    <w:qFormat/>
    <w:rsid w:val="00153A46"/>
    <w:pPr>
      <w:numPr>
        <w:numId w:val="3"/>
      </w:numPr>
      <w:suppressAutoHyphens/>
      <w:spacing w:after="113" w:line="330" w:lineRule="exact"/>
    </w:pPr>
    <w:rPr>
      <w:color w:val="222222"/>
      <w:lang w:val="en-GB"/>
    </w:rPr>
  </w:style>
  <w:style w:type="character" w:customStyle="1" w:styleId="NumberedPointsChar">
    <w:name w:val="Numbered Points Char"/>
    <w:basedOn w:val="BulletPointsChar"/>
    <w:link w:val="NumberedPoints"/>
    <w:rsid w:val="00153A46"/>
    <w:rPr>
      <w:color w:val="222222"/>
      <w:lang w:val="en-GB"/>
    </w:rPr>
  </w:style>
  <w:style w:type="paragraph" w:customStyle="1" w:styleId="ContentsListLevel4">
    <w:name w:val="Contents List (Level 4)"/>
    <w:next w:val="BodyCopy"/>
    <w:link w:val="ContentsListLevel4Char"/>
    <w:autoRedefine/>
    <w:uiPriority w:val="2"/>
    <w:qFormat/>
    <w:rsid w:val="00153A46"/>
    <w:pPr>
      <w:numPr>
        <w:ilvl w:val="3"/>
        <w:numId w:val="5"/>
      </w:numPr>
      <w:tabs>
        <w:tab w:val="right" w:leader="dot" w:pos="9866"/>
      </w:tabs>
      <w:spacing w:after="113" w:line="312" w:lineRule="exact"/>
    </w:pPr>
    <w:rPr>
      <w:color w:val="FFFFFF"/>
      <w:lang w:val="en-GB"/>
    </w:rPr>
  </w:style>
  <w:style w:type="character" w:customStyle="1" w:styleId="ContentsListLevel4Char">
    <w:name w:val="Contents List (Level 4) Char"/>
    <w:basedOn w:val="DefaultParagraphFont"/>
    <w:link w:val="ContentsListLevel4"/>
    <w:uiPriority w:val="2"/>
    <w:rsid w:val="00153A46"/>
    <w:rPr>
      <w:color w:val="FFFFFF"/>
      <w:lang w:val="en-GB"/>
    </w:rPr>
  </w:style>
  <w:style w:type="paragraph" w:customStyle="1" w:styleId="AlphaPoints">
    <w:name w:val="Alpha Points"/>
    <w:next w:val="BodyCopy"/>
    <w:link w:val="AlphaPointsChar"/>
    <w:autoRedefine/>
    <w:uiPriority w:val="1"/>
    <w:qFormat/>
    <w:rsid w:val="0076147B"/>
    <w:pPr>
      <w:numPr>
        <w:numId w:val="4"/>
      </w:numPr>
      <w:suppressAutoHyphens/>
      <w:spacing w:after="113" w:line="330" w:lineRule="exact"/>
    </w:pPr>
    <w:rPr>
      <w:color w:val="222222"/>
      <w:lang w:val="en-GB"/>
    </w:rPr>
  </w:style>
  <w:style w:type="character" w:customStyle="1" w:styleId="AlphaPointsChar">
    <w:name w:val="Alpha Points Char"/>
    <w:basedOn w:val="NumberedPointsChar"/>
    <w:link w:val="AlphaPoints"/>
    <w:uiPriority w:val="1"/>
    <w:rsid w:val="0076147B"/>
    <w:rPr>
      <w:color w:val="222222"/>
      <w:lang w:val="en-GB"/>
    </w:rPr>
  </w:style>
  <w:style w:type="paragraph" w:styleId="Header">
    <w:name w:val="header"/>
    <w:basedOn w:val="Normal"/>
    <w:link w:val="HeaderChar"/>
    <w:uiPriority w:val="99"/>
    <w:unhideWhenUsed/>
    <w:rsid w:val="003155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5DE"/>
  </w:style>
  <w:style w:type="paragraph" w:styleId="Footer">
    <w:name w:val="footer"/>
    <w:basedOn w:val="Normal"/>
    <w:link w:val="FooterChar"/>
    <w:uiPriority w:val="99"/>
    <w:unhideWhenUsed/>
    <w:rsid w:val="003155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5DE"/>
  </w:style>
  <w:style w:type="table" w:styleId="TableGrid">
    <w:name w:val="Table Grid"/>
    <w:basedOn w:val="TableNormal"/>
    <w:uiPriority w:val="39"/>
    <w:rsid w:val="007F1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CCTable1">
    <w:name w:val="DCC Table 1"/>
    <w:basedOn w:val="TableGridLight"/>
    <w:uiPriority w:val="99"/>
    <w:rsid w:val="00B2167C"/>
    <w:pPr>
      <w:spacing w:before="120" w:after="120"/>
      <w:ind w:left="57" w:right="57"/>
    </w:pPr>
    <w:rPr>
      <w:rFonts w:ascii="Calibri" w:hAnsi="Calibri"/>
      <w:kern w:val="0"/>
      <w:sz w:val="20"/>
      <w:szCs w:val="20"/>
      <w:lang w:eastAsia="en-IE"/>
      <w14:ligatures w14:val="none"/>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rPr>
      <w:cantSplit/>
    </w:trPr>
    <w:tblStylePr w:type="firstRow">
      <w:pPr>
        <w:jc w:val="left"/>
      </w:pPr>
      <w:rPr>
        <w:rFonts w:ascii="Calibri" w:hAnsi="Calibri"/>
        <w:b/>
        <w:color w:val="FFFFFF"/>
        <w:sz w:val="24"/>
      </w:rPr>
      <w:tblPr/>
      <w:tcPr>
        <w:shd w:val="clear" w:color="auto" w:fill="002D3D" w:themeFill="text2"/>
      </w:tcPr>
    </w:tblStylePr>
    <w:tblStylePr w:type="lastRow">
      <w:rPr>
        <w:rFonts w:ascii="Calibri" w:hAnsi="Calibri"/>
        <w:b/>
        <w:color w:val="FFFFFF" w:themeColor="background1"/>
        <w:sz w:val="24"/>
      </w:rPr>
      <w:tblPr/>
      <w:tcPr>
        <w:shd w:val="clear" w:color="auto" w:fill="0077A3" w:themeFill="accent1"/>
      </w:tcPr>
    </w:tblStylePr>
    <w:tblStylePr w:type="firstCol">
      <w:rPr>
        <w:rFonts w:ascii="Calibri" w:hAnsi="Calibri"/>
        <w:b/>
        <w:color w:val="0077A3" w:themeColor="accent1"/>
        <w:sz w:val="24"/>
      </w:rPr>
    </w:tblStylePr>
    <w:tblStylePr w:type="lastCol">
      <w:tblPr/>
      <w:tcPr>
        <w:tcBorders>
          <w:tl2br w:val="none" w:sz="0" w:space="0" w:color="auto"/>
          <w:tr2bl w:val="none" w:sz="0" w:space="0" w:color="auto"/>
        </w:tcBorders>
      </w:tcPr>
    </w:tblStylePr>
    <w:tblStylePr w:type="band1Horz">
      <w:rPr>
        <w:rFonts w:ascii="Calibri" w:hAnsi="Calibri"/>
        <w:color w:val="0077A3" w:themeColor="accent1"/>
        <w:sz w:val="24"/>
      </w:rPr>
    </w:tblStylePr>
    <w:tblStylePr w:type="band2Horz">
      <w:rPr>
        <w:rFonts w:ascii="Calibri" w:hAnsi="Calibri"/>
        <w:color w:val="002D3D" w:themeColor="text1"/>
        <w:sz w:val="24"/>
      </w:rPr>
      <w:tblPr/>
      <w:tcPr>
        <w:shd w:val="clear" w:color="auto" w:fill="E8E8E8" w:themeFill="background2"/>
      </w:tcPr>
    </w:tblStylePr>
    <w:tblStylePr w:type="nwCell">
      <w:pPr>
        <w:wordWrap/>
        <w:spacing w:beforeLines="0" w:before="0" w:beforeAutospacing="0"/>
        <w:ind w:leftChars="0" w:left="113" w:rightChars="0" w:right="113"/>
      </w:pPr>
      <w:tblPr/>
      <w:tcPr>
        <w:shd w:val="clear" w:color="auto" w:fill="auto"/>
      </w:tcPr>
    </w:tblStylePr>
  </w:style>
  <w:style w:type="table" w:customStyle="1" w:styleId="DCCTable2">
    <w:name w:val="DCC Table 2"/>
    <w:basedOn w:val="TableGridLight"/>
    <w:uiPriority w:val="99"/>
    <w:rsid w:val="00B2167C"/>
    <w:pPr>
      <w:spacing w:before="60" w:after="60"/>
      <w:ind w:left="57" w:right="57"/>
    </w:pPr>
    <w:rPr>
      <w:rFonts w:ascii="Calibri" w:hAnsi="Calibri"/>
      <w:color w:val="A893C2" w:themeColor="accent6"/>
      <w:kern w:val="0"/>
      <w:sz w:val="20"/>
      <w:szCs w:val="20"/>
      <w:lang w:eastAsia="en-IE"/>
      <w14:ligatures w14:val="none"/>
    </w:rPr>
    <w:tblPr>
      <w:tblStyleRowBandSize w:val="1"/>
      <w:tblBorders>
        <w:top w:val="single" w:sz="2" w:space="0" w:color="A893C2" w:themeColor="accent6"/>
        <w:left w:val="single" w:sz="2" w:space="0" w:color="A893C2" w:themeColor="accent6"/>
        <w:bottom w:val="single" w:sz="2" w:space="0" w:color="A893C2" w:themeColor="accent6"/>
        <w:right w:val="single" w:sz="2" w:space="0" w:color="A893C2" w:themeColor="accent6"/>
        <w:insideH w:val="single" w:sz="2" w:space="0" w:color="A893C2" w:themeColor="accent6"/>
        <w:insideV w:val="single" w:sz="2" w:space="0" w:color="A893C2" w:themeColor="accent6"/>
      </w:tblBorders>
    </w:tblPr>
    <w:tcPr>
      <w:shd w:val="clear" w:color="auto" w:fill="auto"/>
    </w:tcPr>
    <w:tblStylePr w:type="firstRow">
      <w:rPr>
        <w:rFonts w:ascii="Calibri" w:hAnsi="Calibri"/>
        <w:b/>
        <w:color w:val="FFFFFF"/>
        <w:sz w:val="24"/>
      </w:rPr>
      <w:tblPr/>
      <w:tcPr>
        <w:shd w:val="clear" w:color="auto" w:fill="A893C2" w:themeFill="accent6"/>
      </w:tcPr>
    </w:tblStylePr>
    <w:tblStylePr w:type="lastRow">
      <w:rPr>
        <w:rFonts w:ascii="Calibri" w:hAnsi="Calibri"/>
        <w:b/>
        <w:color w:val="FFFFFF" w:themeColor="background1"/>
        <w:sz w:val="24"/>
      </w:rPr>
      <w:tblPr/>
      <w:tcPr>
        <w:shd w:val="clear" w:color="auto" w:fill="EF7550" w:themeFill="accent5"/>
      </w:tcPr>
    </w:tblStylePr>
    <w:tblStylePr w:type="firstCol">
      <w:rPr>
        <w:rFonts w:ascii="Calibri" w:hAnsi="Calibri"/>
        <w:b/>
        <w:sz w:val="24"/>
      </w:rPr>
    </w:tblStylePr>
    <w:tblStylePr w:type="band1Horz">
      <w:rPr>
        <w:rFonts w:ascii="Calibri" w:hAnsi="Calibri"/>
        <w:color w:val="A893C2" w:themeColor="accent6"/>
        <w:sz w:val="24"/>
      </w:rPr>
    </w:tblStylePr>
    <w:tblStylePr w:type="band2Horz">
      <w:rPr>
        <w:rFonts w:ascii="Calibri" w:hAnsi="Calibri"/>
        <w:sz w:val="24"/>
      </w:rPr>
      <w:tblPr/>
      <w:tcPr>
        <w:shd w:val="clear" w:color="auto" w:fill="E8E8E8" w:themeFill="background2"/>
      </w:tcPr>
    </w:tblStylePr>
  </w:style>
  <w:style w:type="table" w:styleId="TableGridLight">
    <w:name w:val="Grid Table Light"/>
    <w:basedOn w:val="TableNormal"/>
    <w:uiPriority w:val="40"/>
    <w:rsid w:val="00790B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8B32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321C"/>
    <w:rPr>
      <w:sz w:val="20"/>
      <w:szCs w:val="20"/>
    </w:rPr>
  </w:style>
  <w:style w:type="character" w:styleId="EndnoteReference">
    <w:name w:val="endnote reference"/>
    <w:basedOn w:val="DefaultParagraphFont"/>
    <w:uiPriority w:val="99"/>
    <w:semiHidden/>
    <w:unhideWhenUsed/>
    <w:rsid w:val="008B321C"/>
    <w:rPr>
      <w:vertAlign w:val="superscript"/>
    </w:rPr>
  </w:style>
  <w:style w:type="character" w:styleId="Hyperlink">
    <w:name w:val="Hyperlink"/>
    <w:basedOn w:val="DefaultParagraphFont"/>
    <w:uiPriority w:val="99"/>
    <w:unhideWhenUsed/>
    <w:rsid w:val="00B97F79"/>
    <w:rPr>
      <w:color w:val="009BCA" w:themeColor="hyperlink"/>
      <w:u w:val="single"/>
    </w:rPr>
  </w:style>
  <w:style w:type="character" w:styleId="UnresolvedMention">
    <w:name w:val="Unresolved Mention"/>
    <w:basedOn w:val="DefaultParagraphFont"/>
    <w:uiPriority w:val="99"/>
    <w:semiHidden/>
    <w:unhideWhenUsed/>
    <w:rsid w:val="00B97F79"/>
    <w:rPr>
      <w:color w:val="605E5C"/>
      <w:shd w:val="clear" w:color="auto" w:fill="E1DFDD"/>
    </w:rPr>
  </w:style>
  <w:style w:type="table" w:customStyle="1" w:styleId="DocumentVersionTable">
    <w:name w:val="Document Version Table"/>
    <w:basedOn w:val="DCCTable2"/>
    <w:uiPriority w:val="99"/>
    <w:rsid w:val="006F2163"/>
    <w:rPr>
      <w:color w:val="auto"/>
    </w:rPr>
    <w:tblPr>
      <w:tblBorders>
        <w:top w:val="single" w:sz="4" w:space="0" w:color="002D3D" w:themeColor="text1"/>
        <w:left w:val="single" w:sz="4" w:space="0" w:color="002D3D" w:themeColor="text1"/>
        <w:bottom w:val="single" w:sz="4" w:space="0" w:color="002D3D" w:themeColor="text1"/>
        <w:right w:val="single" w:sz="4" w:space="0" w:color="002D3D" w:themeColor="text1"/>
        <w:insideH w:val="single" w:sz="4" w:space="0" w:color="002D3D" w:themeColor="text1"/>
        <w:insideV w:val="single" w:sz="4" w:space="0" w:color="002D3D" w:themeColor="text1"/>
      </w:tblBorders>
    </w:tblPr>
    <w:tblStylePr w:type="firstRow">
      <w:pPr>
        <w:wordWrap/>
        <w:spacing w:beforeLines="0" w:before="130" w:beforeAutospacing="0" w:afterLines="0" w:after="130" w:afterAutospacing="0"/>
      </w:pPr>
      <w:rPr>
        <w:rFonts w:ascii="Calibri" w:hAnsi="Calibri"/>
        <w:b/>
        <w:color w:val="FFFFFF"/>
        <w:sz w:val="30"/>
      </w:rPr>
      <w:tblPr/>
      <w:tcPr>
        <w:shd w:val="clear" w:color="auto" w:fill="002D3D" w:themeFill="text1"/>
      </w:tcPr>
    </w:tblStylePr>
    <w:tblStylePr w:type="lastRow">
      <w:rPr>
        <w:rFonts w:ascii="Calibri" w:hAnsi="Calibri"/>
        <w:b w:val="0"/>
        <w:color w:val="002D3D" w:themeColor="text1"/>
        <w:sz w:val="24"/>
      </w:rPr>
      <w:tblPr/>
      <w:tcPr>
        <w:shd w:val="clear" w:color="auto" w:fill="FFFFFF" w:themeFill="background1"/>
      </w:tcPr>
    </w:tblStylePr>
    <w:tblStylePr w:type="firstCol">
      <w:rPr>
        <w:rFonts w:ascii="Calibri" w:hAnsi="Calibri"/>
        <w:b w:val="0"/>
        <w:sz w:val="24"/>
      </w:rPr>
    </w:tblStylePr>
    <w:tblStylePr w:type="band1Horz">
      <w:rPr>
        <w:rFonts w:ascii="Calibri" w:hAnsi="Calibri"/>
        <w:color w:val="002D3D" w:themeColor="text1"/>
        <w:sz w:val="24"/>
      </w:rPr>
      <w:tblPr/>
      <w:tcPr>
        <w:shd w:val="clear" w:color="auto" w:fill="FFFFFF" w:themeFill="background1"/>
      </w:tcPr>
    </w:tblStylePr>
    <w:tblStylePr w:type="band2Horz">
      <w:rPr>
        <w:rFonts w:ascii="Calibri" w:hAnsi="Calibri"/>
        <w:color w:val="002D3D" w:themeColor="text1"/>
        <w:sz w:val="24"/>
      </w:rPr>
      <w:tblPr/>
      <w:tcPr>
        <w:shd w:val="clear" w:color="auto" w:fill="FFFFFF" w:themeFill="background1"/>
      </w:tcPr>
    </w:tblStylePr>
  </w:style>
  <w:style w:type="character" w:customStyle="1" w:styleId="fontstyle01">
    <w:name w:val="fontstyle01"/>
    <w:basedOn w:val="DefaultParagraphFont"/>
    <w:rsid w:val="00065A45"/>
    <w:rPr>
      <w:rFonts w:ascii="Calibri" w:hAnsi="Calibri" w:cs="Calibri" w:hint="default"/>
      <w:b/>
      <w:bCs/>
      <w:i w:val="0"/>
      <w:iCs w:val="0"/>
      <w:color w:val="002664"/>
      <w:sz w:val="28"/>
      <w:szCs w:val="28"/>
    </w:rPr>
  </w:style>
  <w:style w:type="character" w:customStyle="1" w:styleId="fontstyle21">
    <w:name w:val="fontstyle21"/>
    <w:basedOn w:val="DefaultParagraphFont"/>
    <w:rsid w:val="00065A45"/>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065A45"/>
    <w:rPr>
      <w:rFonts w:ascii="Wingdings" w:hAnsi="Wingdings" w:hint="default"/>
      <w:b w:val="0"/>
      <w:bCs w:val="0"/>
      <w:i w:val="0"/>
      <w:iCs w:val="0"/>
      <w:color w:val="002664"/>
      <w:sz w:val="20"/>
      <w:szCs w:val="20"/>
    </w:rPr>
  </w:style>
  <w:style w:type="character" w:customStyle="1" w:styleId="fontstyle41">
    <w:name w:val="fontstyle41"/>
    <w:basedOn w:val="DefaultParagraphFont"/>
    <w:rsid w:val="00065A45"/>
    <w:rPr>
      <w:rFonts w:ascii="Helvetica-Oblique" w:hAnsi="Helvetica-Oblique" w:hint="default"/>
      <w:b w:val="0"/>
      <w:bCs w:val="0"/>
      <w:i/>
      <w:iCs/>
      <w:color w:val="000000"/>
      <w:sz w:val="20"/>
      <w:szCs w:val="20"/>
    </w:rPr>
  </w:style>
  <w:style w:type="character" w:customStyle="1" w:styleId="fontstyle11">
    <w:name w:val="fontstyle11"/>
    <w:basedOn w:val="DefaultParagraphFont"/>
    <w:rsid w:val="00065A45"/>
    <w:rPr>
      <w:rFonts w:ascii="ArialMT" w:hAnsi="ArialMT" w:hint="default"/>
      <w:b w:val="0"/>
      <w:bCs w:val="0"/>
      <w:i w:val="0"/>
      <w:iCs w:val="0"/>
      <w:color w:val="000000"/>
      <w:sz w:val="20"/>
      <w:szCs w:val="20"/>
    </w:rPr>
  </w:style>
  <w:style w:type="character" w:customStyle="1" w:styleId="fontstyle51">
    <w:name w:val="fontstyle51"/>
    <w:basedOn w:val="DefaultParagraphFont"/>
    <w:rsid w:val="00065A45"/>
    <w:rPr>
      <w:rFonts w:ascii="Calibri" w:hAnsi="Calibri" w:cs="Calibri" w:hint="default"/>
      <w:b w:val="0"/>
      <w:bCs w:val="0"/>
      <w:i w:val="0"/>
      <w:iCs w:val="0"/>
      <w:color w:val="000000"/>
      <w:sz w:val="22"/>
      <w:szCs w:val="22"/>
    </w:rPr>
  </w:style>
  <w:style w:type="character" w:customStyle="1" w:styleId="fontstyle61">
    <w:name w:val="fontstyle61"/>
    <w:basedOn w:val="DefaultParagraphFont"/>
    <w:rsid w:val="00065A45"/>
    <w:rPr>
      <w:rFonts w:ascii="TimesNewRomanPSMT" w:hAnsi="TimesNewRomanPSMT" w:hint="default"/>
      <w:b w:val="0"/>
      <w:bCs w:val="0"/>
      <w:i w:val="0"/>
      <w:iCs w:val="0"/>
      <w:color w:val="000000"/>
      <w:sz w:val="24"/>
      <w:szCs w:val="24"/>
    </w:rPr>
  </w:style>
  <w:style w:type="paragraph" w:styleId="BodyText3">
    <w:name w:val="Body Text 3"/>
    <w:basedOn w:val="Normal"/>
    <w:link w:val="BodyText3Char"/>
    <w:uiPriority w:val="99"/>
    <w:unhideWhenUsed/>
    <w:rsid w:val="00065A45"/>
    <w:pPr>
      <w:spacing w:after="120" w:line="240" w:lineRule="auto"/>
    </w:pPr>
    <w:rPr>
      <w:rFonts w:ascii="Times New Roman" w:eastAsia="Times New Roman" w:hAnsi="Times New Roman" w:cs="Times New Roman"/>
      <w:kern w:val="0"/>
      <w:sz w:val="16"/>
      <w:szCs w:val="16"/>
      <w:lang w:val="en-GB"/>
      <w14:ligatures w14:val="none"/>
    </w:rPr>
  </w:style>
  <w:style w:type="character" w:customStyle="1" w:styleId="BodyText3Char">
    <w:name w:val="Body Text 3 Char"/>
    <w:basedOn w:val="DefaultParagraphFont"/>
    <w:link w:val="BodyText3"/>
    <w:uiPriority w:val="99"/>
    <w:rsid w:val="00065A45"/>
    <w:rPr>
      <w:rFonts w:ascii="Times New Roman" w:eastAsia="Times New Roman" w:hAnsi="Times New Roman" w:cs="Times New Roman"/>
      <w:kern w:val="0"/>
      <w:sz w:val="16"/>
      <w:szCs w:val="16"/>
      <w:lang w:val="en-GB"/>
      <w14:ligatures w14:val="none"/>
    </w:rPr>
  </w:style>
  <w:style w:type="paragraph" w:styleId="BalloonText">
    <w:name w:val="Balloon Text"/>
    <w:basedOn w:val="Normal"/>
    <w:link w:val="BalloonTextChar"/>
    <w:uiPriority w:val="99"/>
    <w:semiHidden/>
    <w:unhideWhenUsed/>
    <w:rsid w:val="00065A45"/>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065A45"/>
    <w:rPr>
      <w:rFonts w:ascii="Segoe UI" w:hAnsi="Segoe UI" w:cs="Segoe UI"/>
      <w:kern w:val="0"/>
      <w:sz w:val="18"/>
      <w:szCs w:val="18"/>
      <w14:ligatures w14:val="none"/>
    </w:rPr>
  </w:style>
  <w:style w:type="table" w:styleId="GridTable5Dark-Accent3">
    <w:name w:val="Grid Table 5 Dark Accent 3"/>
    <w:basedOn w:val="TableNormal"/>
    <w:uiPriority w:val="50"/>
    <w:rsid w:val="00065A45"/>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E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FCF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FCF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FCF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FCF9" w:themeFill="accent3"/>
      </w:tcPr>
    </w:tblStylePr>
    <w:tblStylePr w:type="band1Vert">
      <w:tblPr/>
      <w:tcPr>
        <w:shd w:val="clear" w:color="auto" w:fill="E8FDFC" w:themeFill="accent3" w:themeFillTint="66"/>
      </w:tcPr>
    </w:tblStylePr>
    <w:tblStylePr w:type="band1Horz">
      <w:tblPr/>
      <w:tcPr>
        <w:shd w:val="clear" w:color="auto" w:fill="E8FDFC" w:themeFill="accent3" w:themeFillTint="66"/>
      </w:tcPr>
    </w:tblStylePr>
  </w:style>
  <w:style w:type="paragraph" w:styleId="FootnoteText">
    <w:name w:val="footnote text"/>
    <w:basedOn w:val="Normal"/>
    <w:link w:val="FootnoteTextChar"/>
    <w:uiPriority w:val="99"/>
    <w:semiHidden/>
    <w:unhideWhenUsed/>
    <w:rsid w:val="00065A45"/>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065A45"/>
    <w:rPr>
      <w:kern w:val="0"/>
      <w:sz w:val="20"/>
      <w:szCs w:val="20"/>
      <w14:ligatures w14:val="none"/>
    </w:rPr>
  </w:style>
  <w:style w:type="character" w:styleId="FootnoteReference">
    <w:name w:val="footnote reference"/>
    <w:basedOn w:val="DefaultParagraphFont"/>
    <w:uiPriority w:val="99"/>
    <w:semiHidden/>
    <w:unhideWhenUsed/>
    <w:rsid w:val="00065A45"/>
    <w:rPr>
      <w:vertAlign w:val="superscript"/>
    </w:rPr>
  </w:style>
  <w:style w:type="character" w:customStyle="1" w:styleId="normaltextrun">
    <w:name w:val="normaltextrun"/>
    <w:basedOn w:val="DefaultParagraphFont"/>
    <w:uiPriority w:val="1"/>
    <w:rsid w:val="00065A45"/>
    <w:rPr>
      <w:rFonts w:asciiTheme="minorHAnsi" w:eastAsiaTheme="minorEastAsia" w:hAnsiTheme="minorHAnsi" w:cstheme="minorBidi"/>
      <w:sz w:val="24"/>
      <w:szCs w:val="24"/>
    </w:rPr>
  </w:style>
  <w:style w:type="paragraph" w:styleId="CommentText">
    <w:name w:val="annotation text"/>
    <w:basedOn w:val="Normal"/>
    <w:link w:val="CommentTextChar"/>
    <w:uiPriority w:val="99"/>
    <w:unhideWhenUsed/>
    <w:rsid w:val="00065A45"/>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065A45"/>
    <w:rPr>
      <w:kern w:val="0"/>
      <w:sz w:val="20"/>
      <w:szCs w:val="20"/>
      <w14:ligatures w14:val="none"/>
    </w:rPr>
  </w:style>
  <w:style w:type="character" w:styleId="CommentReference">
    <w:name w:val="annotation reference"/>
    <w:basedOn w:val="DefaultParagraphFont"/>
    <w:uiPriority w:val="99"/>
    <w:semiHidden/>
    <w:unhideWhenUsed/>
    <w:rsid w:val="00065A45"/>
    <w:rPr>
      <w:sz w:val="16"/>
      <w:szCs w:val="16"/>
    </w:rPr>
  </w:style>
  <w:style w:type="paragraph" w:styleId="Revision">
    <w:name w:val="Revision"/>
    <w:hidden/>
    <w:uiPriority w:val="99"/>
    <w:semiHidden/>
    <w:rsid w:val="00065A45"/>
    <w:pPr>
      <w:spacing w:after="0" w:line="240" w:lineRule="auto"/>
    </w:pPr>
    <w:rPr>
      <w:kern w:val="0"/>
      <w:sz w:val="22"/>
      <w:szCs w:val="22"/>
      <w14:ligatures w14:val="none"/>
    </w:rPr>
  </w:style>
  <w:style w:type="paragraph" w:styleId="TOCHeading">
    <w:name w:val="TOC Heading"/>
    <w:basedOn w:val="Heading1"/>
    <w:next w:val="Normal"/>
    <w:uiPriority w:val="39"/>
    <w:unhideWhenUsed/>
    <w:qFormat/>
    <w:rsid w:val="00794E0C"/>
    <w:pPr>
      <w:spacing w:before="240" w:after="0" w:line="259" w:lineRule="auto"/>
      <w:outlineLvl w:val="9"/>
    </w:pPr>
    <w:rPr>
      <w:kern w:val="0"/>
      <w:sz w:val="32"/>
      <w:szCs w:val="32"/>
      <w:lang w:eastAsia="en-IE"/>
      <w14:ligatures w14:val="none"/>
    </w:rPr>
  </w:style>
  <w:style w:type="paragraph" w:styleId="TOC1">
    <w:name w:val="toc 1"/>
    <w:basedOn w:val="Normal"/>
    <w:next w:val="Normal"/>
    <w:autoRedefine/>
    <w:uiPriority w:val="39"/>
    <w:unhideWhenUsed/>
    <w:rsid w:val="00794E0C"/>
    <w:pPr>
      <w:spacing w:after="100"/>
    </w:pPr>
  </w:style>
  <w:style w:type="paragraph" w:styleId="TOC2">
    <w:name w:val="toc 2"/>
    <w:basedOn w:val="Normal"/>
    <w:next w:val="Normal"/>
    <w:autoRedefine/>
    <w:uiPriority w:val="39"/>
    <w:unhideWhenUsed/>
    <w:rsid w:val="00794E0C"/>
    <w:pPr>
      <w:spacing w:after="100"/>
      <w:ind w:left="240"/>
    </w:pPr>
  </w:style>
  <w:style w:type="paragraph" w:styleId="Caption">
    <w:name w:val="caption"/>
    <w:basedOn w:val="Normal"/>
    <w:next w:val="Normal"/>
    <w:uiPriority w:val="35"/>
    <w:unhideWhenUsed/>
    <w:qFormat/>
    <w:rsid w:val="00E76F96"/>
    <w:pPr>
      <w:spacing w:after="200" w:line="240" w:lineRule="auto"/>
    </w:pPr>
    <w:rPr>
      <w:i/>
      <w:iCs/>
      <w:color w:val="002D3D" w:themeColor="text2"/>
      <w:sz w:val="18"/>
      <w:szCs w:val="18"/>
    </w:rPr>
  </w:style>
  <w:style w:type="paragraph" w:styleId="TableofFigures">
    <w:name w:val="table of figures"/>
    <w:basedOn w:val="Normal"/>
    <w:next w:val="Normal"/>
    <w:uiPriority w:val="99"/>
    <w:unhideWhenUsed/>
    <w:rsid w:val="00761DA4"/>
    <w:pPr>
      <w:spacing w:after="0"/>
    </w:pPr>
  </w:style>
  <w:style w:type="paragraph" w:styleId="TOC3">
    <w:name w:val="toc 3"/>
    <w:basedOn w:val="Normal"/>
    <w:next w:val="Normal"/>
    <w:autoRedefine/>
    <w:uiPriority w:val="39"/>
    <w:unhideWhenUsed/>
    <w:rsid w:val="003942F7"/>
    <w:pPr>
      <w:spacing w:after="100" w:line="259" w:lineRule="auto"/>
      <w:ind w:left="440"/>
    </w:pPr>
    <w:rPr>
      <w:rFonts w:eastAsiaTheme="minorEastAsia" w:cs="Times New Roman"/>
      <w:kern w:val="0"/>
      <w:sz w:val="22"/>
      <w:szCs w:val="22"/>
      <w:lang w:eastAsia="en-IE"/>
      <w14:ligatures w14:val="none"/>
    </w:rPr>
  </w:style>
  <w:style w:type="character" w:styleId="FollowedHyperlink">
    <w:name w:val="FollowedHyperlink"/>
    <w:basedOn w:val="DefaultParagraphFont"/>
    <w:uiPriority w:val="99"/>
    <w:semiHidden/>
    <w:unhideWhenUsed/>
    <w:rsid w:val="007B5686"/>
    <w:rPr>
      <w:color w:val="0FD2C8" w:themeColor="followedHyperlink"/>
      <w:u w:val="single"/>
    </w:rPr>
  </w:style>
  <w:style w:type="paragraph" w:styleId="CommentSubject">
    <w:name w:val="annotation subject"/>
    <w:basedOn w:val="CommentText"/>
    <w:next w:val="CommentText"/>
    <w:link w:val="CommentSubjectChar"/>
    <w:uiPriority w:val="99"/>
    <w:semiHidden/>
    <w:unhideWhenUsed/>
    <w:rsid w:val="00441F61"/>
    <w:rPr>
      <w:b/>
      <w:bCs/>
      <w:kern w:val="2"/>
      <w14:ligatures w14:val="standardContextual"/>
    </w:rPr>
  </w:style>
  <w:style w:type="character" w:customStyle="1" w:styleId="CommentSubjectChar">
    <w:name w:val="Comment Subject Char"/>
    <w:basedOn w:val="CommentTextChar"/>
    <w:link w:val="CommentSubject"/>
    <w:uiPriority w:val="99"/>
    <w:semiHidden/>
    <w:rsid w:val="00441F61"/>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floodinfo.ie"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www.dublincity.ie/sites/default/files/2022-12/Final%20SFRA%20Full%20Doc.%2014.12.22.pdf" TargetMode="External"/><Relationship Id="rId63" Type="http://schemas.openxmlformats.org/officeDocument/2006/relationships/image" Target="media/image34.sv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c-word-edit.officeapps.live.com/we/wordeditorframe.aspx?ui=en-GB&amp;rs=en-IE&amp;wopisrc=https%3A%2F%2Fdublincitycouncil-my.sharepoint.com%2Fpersonal%2Fjane_odonoghue_dublincity_ie%2F_vti_bin%2Fwopi.ashx%2Ffiles%2F8889063c36da4d21a09d644aabb09037&amp;wdenableroaming=1&amp;mscc=1&amp;wdodb=1&amp;hid=BEB6FCA1-C0A5-E000-A965-EE7C419C15AA.0&amp;uih=sharepointcom&amp;wdlcid=en-GB&amp;jsapi=1&amp;jsapiver=v2&amp;corrid=b1b8a7d7-9a58-f835-bc60-4dd204144e76&amp;usid=b1b8a7d7-9a58-f835-bc60-4dd204144e76&amp;newsession=1&amp;sftc=1&amp;uihit=docaspx&amp;muv=1&amp;ats=PairwiseBroker&amp;cac=1&amp;sams=1&amp;mtf=1&amp;sfp=1&amp;sdp=1&amp;hch=1&amp;hwfh=1&amp;dchat=1&amp;sc=%7B%22pmo%22%3A%22https%3A%2F%2Fdublincitycouncil-my.sharepoint.com%22%2C%22pmshare%22%3Atrue%7D&amp;ctp=LeastProtected&amp;rct=Normal&amp;wdorigin=BrowserReload&amp;afdflight=51&amp;csiro=1&amp;instantedit=1&amp;wopicomplete=1&amp;wdredirectionreason=Unified_SingleFlush" TargetMode="External"/><Relationship Id="rId29" Type="http://schemas.openxmlformats.org/officeDocument/2006/relationships/hyperlink" Target="https://www.dublincity.ie/sites/default/files/2021-01/sfra-for-the-planning-scheme-approved-by-an-bord-pleanala.pdf" TargetMode="External"/><Relationship Id="rId11" Type="http://schemas.openxmlformats.org/officeDocument/2006/relationships/image" Target="media/image1.png"/><Relationship Id="rId24" Type="http://schemas.openxmlformats.org/officeDocument/2006/relationships/hyperlink" Target="https://www.dublincity.ie/sites/default/files/2022-12/Final%201-09%20SEI%20and%20Flood%20Risk.pdf"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image" Target="media/image36.png"/><Relationship Id="rId5" Type="http://schemas.openxmlformats.org/officeDocument/2006/relationships/numbering" Target="numbering.xml"/><Relationship Id="rId19" Type="http://schemas.openxmlformats.org/officeDocument/2006/relationships/hyperlink" Target="https://www.floodinfo.ie/" TargetMode="External"/><Relationship Id="rId14" Type="http://schemas.openxmlformats.org/officeDocument/2006/relationships/image" Target="media/image4.png"/><Relationship Id="rId22" Type="http://schemas.openxmlformats.org/officeDocument/2006/relationships/hyperlink" Target="https://dcenr.maps.arcgis.com/apps/webappviewer/index.html?id=848f83c85799436b808652f9c735b1c" TargetMode="External"/><Relationship Id="rId27" Type="http://schemas.openxmlformats.org/officeDocument/2006/relationships/hyperlink" Target="https://www.dublincity.ie/sites/default/files/2022-12/Final%20SFRA%20Full%20Doc.%2014.12.22.pdf"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www.floodinfo.ie/" TargetMode="External"/><Relationship Id="rId25" Type="http://schemas.openxmlformats.org/officeDocument/2006/relationships/hyperlink" Target="https://www.dublincity.ie/sites/default/files/2022-12/Final%20SFRA%20Full%20Doc.%2014.12.22.pdf" TargetMode="External"/><Relationship Id="rId33" Type="http://schemas.openxmlformats.org/officeDocument/2006/relationships/hyperlink" Target="https://www.dublincity.ie/planning-and-land-use/learn-about-councils-plans-city/dublin-city-development-plans/dublin-city-development-plan-2022-2028/development-plan-2022-2028" TargetMode="External"/><Relationship Id="rId38" Type="http://schemas.openxmlformats.org/officeDocument/2006/relationships/hyperlink" Target="https://www.dublincity.ie/sites/default/files/2023-09/SFRA_Jamestown%20Masterplan%202023.pdf" TargetMode="External"/><Relationship Id="rId46" Type="http://schemas.openxmlformats.org/officeDocument/2006/relationships/image" Target="media/image22.png"/><Relationship Id="rId59" Type="http://schemas.openxmlformats.org/officeDocument/2006/relationships/image" Target="media/image33.svg"/><Relationship Id="rId67" Type="http://schemas.openxmlformats.org/officeDocument/2006/relationships/footer" Target="footer1.xml"/><Relationship Id="rId20" Type="http://schemas.openxmlformats.org/officeDocument/2006/relationships/hyperlink" Target="https://www.gov.ie/en/office-of-public-works/publications/preliminary-flood-risk-assessment-pfra/"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2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floodinfo.ie" TargetMode="External"/><Relationship Id="rId28" Type="http://schemas.openxmlformats.org/officeDocument/2006/relationships/hyperlink" Target="https://www.dublincity.ie/sites/default/files/2023-09/SFRA_Jamestown%20Masterplan%202023.pdf" TargetMode="External"/><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hyperlink" Target="https://www.dublincity.ie/sites/default/files/2022-12/Final%20SFRA%20Full%20Doc.%2014.12.22.pdf"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5" Type="http://schemas.openxmlformats.org/officeDocument/2006/relationships/image" Target="media/image36.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s://www.dublincity.ie/sites/default/files/2021-01/sfra-for-the-planning-scheme-approved-by-an-bord-pleanala.pdf" TargetMode="External"/><Relationship Id="rId1" Type="http://schemas.openxmlformats.org/officeDocument/2006/relationships/hyperlink" Target="https://euc-word-edit.officeapps.live.com/we/wordeditorframe.aspx?ui=en-GB&amp;rs=en-IE&amp;wopisrc=https%3A%2F%2Fdublincitycouncil-my.sharepoint.com%2Fpersonal%2Fjane_odonoghue_dublincity_ie%2F_vti_bin%2Fwopi.ashx%2Ffiles%2F8889063c36da4d21a09d644aabb09037&amp;wdenableroaming=1&amp;mscc=1&amp;wdodb=1&amp;hid=BEB6FCA1-C0A5-E000-A965-EE7C419C15AA.0&amp;uih=sharepointcom&amp;wdlcid=en-GB&amp;jsapi=1&amp;jsapiver=v2&amp;corrid=b1b8a7d7-9a58-f835-bc60-4dd204144e76&amp;usid=b1b8a7d7-9a58-f835-bc60-4dd204144e76&amp;newsession=1&amp;sftc=1&amp;uihit=docaspx&amp;muv=1&amp;ats=PairwiseBroker&amp;cac=1&amp;sams=1&amp;mtf=1&amp;sfp=1&amp;sdp=1&amp;hch=1&amp;hwfh=1&amp;dchat=1&amp;sc=%7B%22pmo%22%3A%22https%3A%2F%2Fdublincitycouncil-my.sharepoint.com%22%2C%22pmshare%22%3Atrue%7D&amp;ctp=LeastProtected&amp;rct=Normal&amp;wdorigin=BrowserReload&amp;afdflight=51&amp;csiro=1&amp;instantedit=1&amp;wopicomplete=1&amp;wdredirectionreason=Unified_SingleFlu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0505\OneDrive%20-%20Dublin%20City%20Council\DCC%20Word%20Template%20v1.0%20for%20Variation.dotx" TargetMode="External"/></Relationships>
</file>

<file path=word/theme/theme1.xml><?xml version="1.0" encoding="utf-8"?>
<a:theme xmlns:a="http://schemas.openxmlformats.org/drawingml/2006/main" name="Office Theme">
  <a:themeElements>
    <a:clrScheme name="DCC">
      <a:dk1>
        <a:srgbClr val="002D3D"/>
      </a:dk1>
      <a:lt1>
        <a:sysClr val="window" lastClr="FFFFFF"/>
      </a:lt1>
      <a:dk2>
        <a:srgbClr val="002D3D"/>
      </a:dk2>
      <a:lt2>
        <a:srgbClr val="E8E8E8"/>
      </a:lt2>
      <a:accent1>
        <a:srgbClr val="0077A3"/>
      </a:accent1>
      <a:accent2>
        <a:srgbClr val="005A7A"/>
      </a:accent2>
      <a:accent3>
        <a:srgbClr val="C8FCF9"/>
      </a:accent3>
      <a:accent4>
        <a:srgbClr val="7BCFA7"/>
      </a:accent4>
      <a:accent5>
        <a:srgbClr val="EF7550"/>
      </a:accent5>
      <a:accent6>
        <a:srgbClr val="A893C2"/>
      </a:accent6>
      <a:hlink>
        <a:srgbClr val="009BCA"/>
      </a:hlink>
      <a:folHlink>
        <a:srgbClr val="0FD2C8"/>
      </a:folHlink>
    </a:clrScheme>
    <a:fontScheme name="DCC Internal">
      <a:majorFont>
        <a:latin typeface="Aptos "/>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9EC24D-626B-4FD0-8342-6AE70A75D639}">
  <we:reference id="wa200000113" version="1.0.0.0" store="en-GB" storeType="OMEX"/>
  <we:alternateReferences>
    <we:reference id="WA200000113" version="1.0.0.0" store="WA20000011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DBE7D98249B84C96D41D11908402CF" ma:contentTypeVersion="16" ma:contentTypeDescription="Create a new document." ma:contentTypeScope="" ma:versionID="f45455f4603ff7d12d42d7254f7ccf4a">
  <xsd:schema xmlns:xsd="http://www.w3.org/2001/XMLSchema" xmlns:xs="http://www.w3.org/2001/XMLSchema" xmlns:p="http://schemas.microsoft.com/office/2006/metadata/properties" xmlns:ns2="62f8c093-9aa5-4008-b9c6-a453dacc5003" xmlns:ns3="d863b9a1-484e-4616-b48d-ba149d0e8734" targetNamespace="http://schemas.microsoft.com/office/2006/metadata/properties" ma:root="true" ma:fieldsID="b0e68089fd7e6a575f3a70c683a946cc" ns2:_="" ns3:_="">
    <xsd:import namespace="62f8c093-9aa5-4008-b9c6-a453dacc5003"/>
    <xsd:import namespace="d863b9a1-484e-4616-b48d-ba149d0e87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8c093-9aa5-4008-b9c6-a453dacc5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8fece1-cae5-49ea-8ac4-5edbe48d7fc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63b9a1-484e-4616-b48d-ba149d0e87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d1c50e7-f5cc-4d02-b377-c76fb7d8a8de}" ma:internalName="TaxCatchAll" ma:showField="CatchAllData" ma:web="d863b9a1-484e-4616-b48d-ba149d0e87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63b9a1-484e-4616-b48d-ba149d0e8734" xsi:nil="true"/>
    <lcf76f155ced4ddcb4097134ff3c332f xmlns="62f8c093-9aa5-4008-b9c6-a453dacc50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B8539-79ED-49A2-900A-B6985E6FB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8c093-9aa5-4008-b9c6-a453dacc5003"/>
    <ds:schemaRef ds:uri="d863b9a1-484e-4616-b48d-ba149d0e8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178D06-85CA-4423-916D-93491A86F66C}">
  <ds:schemaRefs>
    <ds:schemaRef ds:uri="http://schemas.microsoft.com/office/2006/metadata/properties"/>
    <ds:schemaRef ds:uri="http://schemas.microsoft.com/office/infopath/2007/PartnerControls"/>
    <ds:schemaRef ds:uri="d863b9a1-484e-4616-b48d-ba149d0e8734"/>
    <ds:schemaRef ds:uri="62f8c093-9aa5-4008-b9c6-a453dacc5003"/>
  </ds:schemaRefs>
</ds:datastoreItem>
</file>

<file path=customXml/itemProps3.xml><?xml version="1.0" encoding="utf-8"?>
<ds:datastoreItem xmlns:ds="http://schemas.openxmlformats.org/officeDocument/2006/customXml" ds:itemID="{9784AA72-5DD4-41EF-B032-C436112478A7}">
  <ds:schemaRefs>
    <ds:schemaRef ds:uri="http://schemas.microsoft.com/sharepoint/v3/contenttype/forms"/>
  </ds:schemaRefs>
</ds:datastoreItem>
</file>

<file path=customXml/itemProps4.xml><?xml version="1.0" encoding="utf-8"?>
<ds:datastoreItem xmlns:ds="http://schemas.openxmlformats.org/officeDocument/2006/customXml" ds:itemID="{6831B67C-EB83-4C34-8138-A77560D01A0A}">
  <ds:schemaRefs>
    <ds:schemaRef ds:uri="http://schemas.openxmlformats.org/officeDocument/2006/bibliography"/>
  </ds:schemaRefs>
</ds:datastoreItem>
</file>

<file path=docMetadata/LabelInfo.xml><?xml version="1.0" encoding="utf-8"?>
<clbl:labelList xmlns:clbl="http://schemas.microsoft.com/office/2020/mipLabelMetadata">
  <clbl:label id="{cb73b274-73ac-476d-a3aa-703024ae36f0}" enabled="0" method="" siteId="{cb73b274-73ac-476d-a3aa-703024ae36f0}" removed="1"/>
</clbl:labelList>
</file>

<file path=docProps/app.xml><?xml version="1.0" encoding="utf-8"?>
<Properties xmlns="http://schemas.openxmlformats.org/officeDocument/2006/extended-properties" xmlns:vt="http://schemas.openxmlformats.org/officeDocument/2006/docPropsVTypes">
  <Template>DCC Word Template v1.0 for Variation</Template>
  <TotalTime>6</TotalTime>
  <Pages>86</Pages>
  <Words>17686</Words>
  <Characters>100813</Characters>
  <Application>Microsoft Office Word</Application>
  <DocSecurity>2</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118263</CharactersWithSpaces>
  <SharedDoc>false</SharedDoc>
  <HLinks>
    <vt:vector size="468" baseType="variant">
      <vt:variant>
        <vt:i4>7929894</vt:i4>
      </vt:variant>
      <vt:variant>
        <vt:i4>435</vt:i4>
      </vt:variant>
      <vt:variant>
        <vt:i4>0</vt:i4>
      </vt:variant>
      <vt:variant>
        <vt:i4>5</vt:i4>
      </vt:variant>
      <vt:variant>
        <vt:lpwstr>https://www.dublincity.ie/planning-and-land-use/learn-about-councils-plans-city/dublin-city-development-plans/dublin-city-development-plan-2022-2028/development-plan-2022-2028</vt:lpwstr>
      </vt:variant>
      <vt:variant>
        <vt:lpwstr/>
      </vt:variant>
      <vt:variant>
        <vt:i4>3670124</vt:i4>
      </vt:variant>
      <vt:variant>
        <vt:i4>429</vt:i4>
      </vt:variant>
      <vt:variant>
        <vt:i4>0</vt:i4>
      </vt:variant>
      <vt:variant>
        <vt:i4>5</vt:i4>
      </vt:variant>
      <vt:variant>
        <vt:lpwstr>https://www.dublincity.ie/sites/default/files/2021-01/sfra-for-the-planning-scheme-approved-by-an-bord-pleanala.pdf</vt:lpwstr>
      </vt:variant>
      <vt:variant>
        <vt:lpwstr/>
      </vt:variant>
      <vt:variant>
        <vt:i4>2031679</vt:i4>
      </vt:variant>
      <vt:variant>
        <vt:i4>426</vt:i4>
      </vt:variant>
      <vt:variant>
        <vt:i4>0</vt:i4>
      </vt:variant>
      <vt:variant>
        <vt:i4>5</vt:i4>
      </vt:variant>
      <vt:variant>
        <vt:lpwstr>https://www.dublincity.ie/sites/default/files/2023-09/SFRA_Jamestown Masterplan 2023.pdf</vt:lpwstr>
      </vt:variant>
      <vt:variant>
        <vt:lpwstr/>
      </vt:variant>
      <vt:variant>
        <vt:i4>2293872</vt:i4>
      </vt:variant>
      <vt:variant>
        <vt:i4>423</vt:i4>
      </vt:variant>
      <vt:variant>
        <vt:i4>0</vt:i4>
      </vt:variant>
      <vt:variant>
        <vt:i4>5</vt:i4>
      </vt:variant>
      <vt:variant>
        <vt:lpwstr>https://www.dublincity.ie/sites/default/files/2022-12/Final SFRA Full Doc. 14.12.22.pdf</vt:lpwstr>
      </vt:variant>
      <vt:variant>
        <vt:lpwstr/>
      </vt:variant>
      <vt:variant>
        <vt:i4>2293872</vt:i4>
      </vt:variant>
      <vt:variant>
        <vt:i4>411</vt:i4>
      </vt:variant>
      <vt:variant>
        <vt:i4>0</vt:i4>
      </vt:variant>
      <vt:variant>
        <vt:i4>5</vt:i4>
      </vt:variant>
      <vt:variant>
        <vt:lpwstr>https://www.dublincity.ie/sites/default/files/2022-12/Final SFRA Full Doc. 14.12.22.pdf</vt:lpwstr>
      </vt:variant>
      <vt:variant>
        <vt:lpwstr/>
      </vt:variant>
      <vt:variant>
        <vt:i4>3604605</vt:i4>
      </vt:variant>
      <vt:variant>
        <vt:i4>408</vt:i4>
      </vt:variant>
      <vt:variant>
        <vt:i4>0</vt:i4>
      </vt:variant>
      <vt:variant>
        <vt:i4>5</vt:i4>
      </vt:variant>
      <vt:variant>
        <vt:lpwstr>https://www.dublincity.ie/sites/default/files/2022-12/Final 1-09 SEI and Flood Risk.pdf</vt:lpwstr>
      </vt:variant>
      <vt:variant>
        <vt:lpwstr/>
      </vt:variant>
      <vt:variant>
        <vt:i4>983109</vt:i4>
      </vt:variant>
      <vt:variant>
        <vt:i4>405</vt:i4>
      </vt:variant>
      <vt:variant>
        <vt:i4>0</vt:i4>
      </vt:variant>
      <vt:variant>
        <vt:i4>5</vt:i4>
      </vt:variant>
      <vt:variant>
        <vt:lpwstr>https://www.floodinfo.ie/</vt:lpwstr>
      </vt:variant>
      <vt:variant>
        <vt:lpwstr/>
      </vt:variant>
      <vt:variant>
        <vt:i4>4915281</vt:i4>
      </vt:variant>
      <vt:variant>
        <vt:i4>402</vt:i4>
      </vt:variant>
      <vt:variant>
        <vt:i4>0</vt:i4>
      </vt:variant>
      <vt:variant>
        <vt:i4>5</vt:i4>
      </vt:variant>
      <vt:variant>
        <vt:lpwstr>https://dcenr.maps.arcgis.com/apps/webappviewer/index.html?id=848f83c85799436b808652f9c735b1c</vt:lpwstr>
      </vt:variant>
      <vt:variant>
        <vt:lpwstr/>
      </vt:variant>
      <vt:variant>
        <vt:i4>983109</vt:i4>
      </vt:variant>
      <vt:variant>
        <vt:i4>399</vt:i4>
      </vt:variant>
      <vt:variant>
        <vt:i4>0</vt:i4>
      </vt:variant>
      <vt:variant>
        <vt:i4>5</vt:i4>
      </vt:variant>
      <vt:variant>
        <vt:lpwstr>https://www.floodinfo.ie/</vt:lpwstr>
      </vt:variant>
      <vt:variant>
        <vt:lpwstr/>
      </vt:variant>
      <vt:variant>
        <vt:i4>393310</vt:i4>
      </vt:variant>
      <vt:variant>
        <vt:i4>396</vt:i4>
      </vt:variant>
      <vt:variant>
        <vt:i4>0</vt:i4>
      </vt:variant>
      <vt:variant>
        <vt:i4>5</vt:i4>
      </vt:variant>
      <vt:variant>
        <vt:lpwstr>http://www.dublincity.ie/main-menu-serviceswater-waste-and-environment-drainssewersand-waste-water/flood-prevention-plans</vt:lpwstr>
      </vt:variant>
      <vt:variant>
        <vt:lpwstr/>
      </vt:variant>
      <vt:variant>
        <vt:i4>262229</vt:i4>
      </vt:variant>
      <vt:variant>
        <vt:i4>393</vt:i4>
      </vt:variant>
      <vt:variant>
        <vt:i4>0</vt:i4>
      </vt:variant>
      <vt:variant>
        <vt:i4>5</vt:i4>
      </vt:variant>
      <vt:variant>
        <vt:lpwstr>https://www.cfram.ie/</vt:lpwstr>
      </vt:variant>
      <vt:variant>
        <vt:lpwstr/>
      </vt:variant>
      <vt:variant>
        <vt:i4>983109</vt:i4>
      </vt:variant>
      <vt:variant>
        <vt:i4>390</vt:i4>
      </vt:variant>
      <vt:variant>
        <vt:i4>0</vt:i4>
      </vt:variant>
      <vt:variant>
        <vt:i4>5</vt:i4>
      </vt:variant>
      <vt:variant>
        <vt:lpwstr>https://www.floodinfo.ie/</vt:lpwstr>
      </vt:variant>
      <vt:variant>
        <vt:lpwstr/>
      </vt:variant>
      <vt:variant>
        <vt:i4>65559</vt:i4>
      </vt:variant>
      <vt:variant>
        <vt:i4>381</vt:i4>
      </vt:variant>
      <vt:variant>
        <vt:i4>0</vt:i4>
      </vt:variant>
      <vt:variant>
        <vt:i4>5</vt:i4>
      </vt:variant>
      <vt:variant>
        <vt:lpwstr>http://www.floodinfo.ie/</vt:lpwstr>
      </vt:variant>
      <vt:variant>
        <vt:lpwstr/>
      </vt:variant>
      <vt:variant>
        <vt:i4>6291575</vt:i4>
      </vt:variant>
      <vt:variant>
        <vt:i4>378</vt:i4>
      </vt:variant>
      <vt:variant>
        <vt:i4>0</vt:i4>
      </vt:variant>
      <vt:variant>
        <vt:i4>5</vt:i4>
      </vt:variant>
      <vt:variant>
        <vt:lpwstr>https://euc-word-edit.officeapps.live.com/we/wordeditorframe.aspx?ui=en-GB&amp;rs=en-IE&amp;wopisrc=https%3A%2F%2Fdublincitycouncil-my.sharepoint.com%2Fpersonal%2Fjane_odonoghue_dublincity_ie%2F_vti_bin%2Fwopi.ashx%2Ffiles%2F8889063c36da4d21a09d644aabb09037&amp;wdenableroaming=1&amp;mscc=1&amp;wdodb=1&amp;hid=BEB6FCA1-C0A5-E000-A965-EE7C419C15AA.0&amp;uih=sharepointcom&amp;wdlcid=en-GB&amp;jsapi=1&amp;jsapiver=v2&amp;corrid=b1b8a7d7-9a58-f835-bc60-4dd204144e76&amp;usid=b1b8a7d7-9a58-f835-bc60-4dd204144e76&amp;newsession=1&amp;sftc=1&amp;uihit=docaspx&amp;muv=1&amp;ats=PairwiseBroker&amp;cac=1&amp;sams=1&amp;mtf=1&amp;sfp=1&amp;sdp=1&amp;hch=1&amp;hwfh=1&amp;dchat=1&amp;sc=%7B%22pmo%22%3A%22https%3A%2F%2Fdublincitycouncil-my.sharepoint.com%22%2C%22pmshare%22%3Atrue%7D&amp;ctp=LeastProtected&amp;rct=Normal&amp;wdorigin=BrowserReload&amp;afdflight=51&amp;csiro=1&amp;instantedit=1&amp;wopicomplete=1&amp;wdredirectionreason=Unified_SingleFlush</vt:lpwstr>
      </vt:variant>
      <vt:variant>
        <vt:lpwstr>_ftn1</vt:lpwstr>
      </vt:variant>
      <vt:variant>
        <vt:i4>1048628</vt:i4>
      </vt:variant>
      <vt:variant>
        <vt:i4>371</vt:i4>
      </vt:variant>
      <vt:variant>
        <vt:i4>0</vt:i4>
      </vt:variant>
      <vt:variant>
        <vt:i4>5</vt:i4>
      </vt:variant>
      <vt:variant>
        <vt:lpwstr/>
      </vt:variant>
      <vt:variant>
        <vt:lpwstr>_Toc225254631</vt:lpwstr>
      </vt:variant>
      <vt:variant>
        <vt:i4>1048628</vt:i4>
      </vt:variant>
      <vt:variant>
        <vt:i4>365</vt:i4>
      </vt:variant>
      <vt:variant>
        <vt:i4>0</vt:i4>
      </vt:variant>
      <vt:variant>
        <vt:i4>5</vt:i4>
      </vt:variant>
      <vt:variant>
        <vt:lpwstr/>
      </vt:variant>
      <vt:variant>
        <vt:lpwstr>_Toc225254630</vt:lpwstr>
      </vt:variant>
      <vt:variant>
        <vt:i4>1114164</vt:i4>
      </vt:variant>
      <vt:variant>
        <vt:i4>359</vt:i4>
      </vt:variant>
      <vt:variant>
        <vt:i4>0</vt:i4>
      </vt:variant>
      <vt:variant>
        <vt:i4>5</vt:i4>
      </vt:variant>
      <vt:variant>
        <vt:lpwstr/>
      </vt:variant>
      <vt:variant>
        <vt:lpwstr>_Toc225254629</vt:lpwstr>
      </vt:variant>
      <vt:variant>
        <vt:i4>1114164</vt:i4>
      </vt:variant>
      <vt:variant>
        <vt:i4>353</vt:i4>
      </vt:variant>
      <vt:variant>
        <vt:i4>0</vt:i4>
      </vt:variant>
      <vt:variant>
        <vt:i4>5</vt:i4>
      </vt:variant>
      <vt:variant>
        <vt:lpwstr/>
      </vt:variant>
      <vt:variant>
        <vt:lpwstr>_Toc225254628</vt:lpwstr>
      </vt:variant>
      <vt:variant>
        <vt:i4>1114164</vt:i4>
      </vt:variant>
      <vt:variant>
        <vt:i4>347</vt:i4>
      </vt:variant>
      <vt:variant>
        <vt:i4>0</vt:i4>
      </vt:variant>
      <vt:variant>
        <vt:i4>5</vt:i4>
      </vt:variant>
      <vt:variant>
        <vt:lpwstr/>
      </vt:variant>
      <vt:variant>
        <vt:lpwstr>_Toc225254627</vt:lpwstr>
      </vt:variant>
      <vt:variant>
        <vt:i4>1114164</vt:i4>
      </vt:variant>
      <vt:variant>
        <vt:i4>341</vt:i4>
      </vt:variant>
      <vt:variant>
        <vt:i4>0</vt:i4>
      </vt:variant>
      <vt:variant>
        <vt:i4>5</vt:i4>
      </vt:variant>
      <vt:variant>
        <vt:lpwstr/>
      </vt:variant>
      <vt:variant>
        <vt:lpwstr>_Toc225254626</vt:lpwstr>
      </vt:variant>
      <vt:variant>
        <vt:i4>1114164</vt:i4>
      </vt:variant>
      <vt:variant>
        <vt:i4>335</vt:i4>
      </vt:variant>
      <vt:variant>
        <vt:i4>0</vt:i4>
      </vt:variant>
      <vt:variant>
        <vt:i4>5</vt:i4>
      </vt:variant>
      <vt:variant>
        <vt:lpwstr/>
      </vt:variant>
      <vt:variant>
        <vt:lpwstr>_Toc225254625</vt:lpwstr>
      </vt:variant>
      <vt:variant>
        <vt:i4>1114164</vt:i4>
      </vt:variant>
      <vt:variant>
        <vt:i4>329</vt:i4>
      </vt:variant>
      <vt:variant>
        <vt:i4>0</vt:i4>
      </vt:variant>
      <vt:variant>
        <vt:i4>5</vt:i4>
      </vt:variant>
      <vt:variant>
        <vt:lpwstr/>
      </vt:variant>
      <vt:variant>
        <vt:lpwstr>_Toc225254624</vt:lpwstr>
      </vt:variant>
      <vt:variant>
        <vt:i4>1114164</vt:i4>
      </vt:variant>
      <vt:variant>
        <vt:i4>323</vt:i4>
      </vt:variant>
      <vt:variant>
        <vt:i4>0</vt:i4>
      </vt:variant>
      <vt:variant>
        <vt:i4>5</vt:i4>
      </vt:variant>
      <vt:variant>
        <vt:lpwstr/>
      </vt:variant>
      <vt:variant>
        <vt:lpwstr>_Toc225254623</vt:lpwstr>
      </vt:variant>
      <vt:variant>
        <vt:i4>1114164</vt:i4>
      </vt:variant>
      <vt:variant>
        <vt:i4>317</vt:i4>
      </vt:variant>
      <vt:variant>
        <vt:i4>0</vt:i4>
      </vt:variant>
      <vt:variant>
        <vt:i4>5</vt:i4>
      </vt:variant>
      <vt:variant>
        <vt:lpwstr/>
      </vt:variant>
      <vt:variant>
        <vt:lpwstr>_Toc225254622</vt:lpwstr>
      </vt:variant>
      <vt:variant>
        <vt:i4>1114164</vt:i4>
      </vt:variant>
      <vt:variant>
        <vt:i4>311</vt:i4>
      </vt:variant>
      <vt:variant>
        <vt:i4>0</vt:i4>
      </vt:variant>
      <vt:variant>
        <vt:i4>5</vt:i4>
      </vt:variant>
      <vt:variant>
        <vt:lpwstr/>
      </vt:variant>
      <vt:variant>
        <vt:lpwstr>_Toc225254621</vt:lpwstr>
      </vt:variant>
      <vt:variant>
        <vt:i4>1114164</vt:i4>
      </vt:variant>
      <vt:variant>
        <vt:i4>305</vt:i4>
      </vt:variant>
      <vt:variant>
        <vt:i4>0</vt:i4>
      </vt:variant>
      <vt:variant>
        <vt:i4>5</vt:i4>
      </vt:variant>
      <vt:variant>
        <vt:lpwstr/>
      </vt:variant>
      <vt:variant>
        <vt:lpwstr>_Toc225254620</vt:lpwstr>
      </vt:variant>
      <vt:variant>
        <vt:i4>1179700</vt:i4>
      </vt:variant>
      <vt:variant>
        <vt:i4>299</vt:i4>
      </vt:variant>
      <vt:variant>
        <vt:i4>0</vt:i4>
      </vt:variant>
      <vt:variant>
        <vt:i4>5</vt:i4>
      </vt:variant>
      <vt:variant>
        <vt:lpwstr/>
      </vt:variant>
      <vt:variant>
        <vt:lpwstr>_Toc225254619</vt:lpwstr>
      </vt:variant>
      <vt:variant>
        <vt:i4>1179700</vt:i4>
      </vt:variant>
      <vt:variant>
        <vt:i4>293</vt:i4>
      </vt:variant>
      <vt:variant>
        <vt:i4>0</vt:i4>
      </vt:variant>
      <vt:variant>
        <vt:i4>5</vt:i4>
      </vt:variant>
      <vt:variant>
        <vt:lpwstr/>
      </vt:variant>
      <vt:variant>
        <vt:lpwstr>_Toc225254618</vt:lpwstr>
      </vt:variant>
      <vt:variant>
        <vt:i4>1179700</vt:i4>
      </vt:variant>
      <vt:variant>
        <vt:i4>287</vt:i4>
      </vt:variant>
      <vt:variant>
        <vt:i4>0</vt:i4>
      </vt:variant>
      <vt:variant>
        <vt:i4>5</vt:i4>
      </vt:variant>
      <vt:variant>
        <vt:lpwstr/>
      </vt:variant>
      <vt:variant>
        <vt:lpwstr>_Toc225254617</vt:lpwstr>
      </vt:variant>
      <vt:variant>
        <vt:i4>1179700</vt:i4>
      </vt:variant>
      <vt:variant>
        <vt:i4>281</vt:i4>
      </vt:variant>
      <vt:variant>
        <vt:i4>0</vt:i4>
      </vt:variant>
      <vt:variant>
        <vt:i4>5</vt:i4>
      </vt:variant>
      <vt:variant>
        <vt:lpwstr/>
      </vt:variant>
      <vt:variant>
        <vt:lpwstr>_Toc225254616</vt:lpwstr>
      </vt:variant>
      <vt:variant>
        <vt:i4>1179700</vt:i4>
      </vt:variant>
      <vt:variant>
        <vt:i4>275</vt:i4>
      </vt:variant>
      <vt:variant>
        <vt:i4>0</vt:i4>
      </vt:variant>
      <vt:variant>
        <vt:i4>5</vt:i4>
      </vt:variant>
      <vt:variant>
        <vt:lpwstr/>
      </vt:variant>
      <vt:variant>
        <vt:lpwstr>_Toc225254615</vt:lpwstr>
      </vt:variant>
      <vt:variant>
        <vt:i4>1179700</vt:i4>
      </vt:variant>
      <vt:variant>
        <vt:i4>269</vt:i4>
      </vt:variant>
      <vt:variant>
        <vt:i4>0</vt:i4>
      </vt:variant>
      <vt:variant>
        <vt:i4>5</vt:i4>
      </vt:variant>
      <vt:variant>
        <vt:lpwstr/>
      </vt:variant>
      <vt:variant>
        <vt:lpwstr>_Toc225254614</vt:lpwstr>
      </vt:variant>
      <vt:variant>
        <vt:i4>1179700</vt:i4>
      </vt:variant>
      <vt:variant>
        <vt:i4>263</vt:i4>
      </vt:variant>
      <vt:variant>
        <vt:i4>0</vt:i4>
      </vt:variant>
      <vt:variant>
        <vt:i4>5</vt:i4>
      </vt:variant>
      <vt:variant>
        <vt:lpwstr/>
      </vt:variant>
      <vt:variant>
        <vt:lpwstr>_Toc225254613</vt:lpwstr>
      </vt:variant>
      <vt:variant>
        <vt:i4>1179700</vt:i4>
      </vt:variant>
      <vt:variant>
        <vt:i4>257</vt:i4>
      </vt:variant>
      <vt:variant>
        <vt:i4>0</vt:i4>
      </vt:variant>
      <vt:variant>
        <vt:i4>5</vt:i4>
      </vt:variant>
      <vt:variant>
        <vt:lpwstr/>
      </vt:variant>
      <vt:variant>
        <vt:lpwstr>_Toc225254612</vt:lpwstr>
      </vt:variant>
      <vt:variant>
        <vt:i4>1245235</vt:i4>
      </vt:variant>
      <vt:variant>
        <vt:i4>248</vt:i4>
      </vt:variant>
      <vt:variant>
        <vt:i4>0</vt:i4>
      </vt:variant>
      <vt:variant>
        <vt:i4>5</vt:i4>
      </vt:variant>
      <vt:variant>
        <vt:lpwstr/>
      </vt:variant>
      <vt:variant>
        <vt:lpwstr>_Toc225253171</vt:lpwstr>
      </vt:variant>
      <vt:variant>
        <vt:i4>1245235</vt:i4>
      </vt:variant>
      <vt:variant>
        <vt:i4>242</vt:i4>
      </vt:variant>
      <vt:variant>
        <vt:i4>0</vt:i4>
      </vt:variant>
      <vt:variant>
        <vt:i4>5</vt:i4>
      </vt:variant>
      <vt:variant>
        <vt:lpwstr/>
      </vt:variant>
      <vt:variant>
        <vt:lpwstr>_Toc225253170</vt:lpwstr>
      </vt:variant>
      <vt:variant>
        <vt:i4>1179699</vt:i4>
      </vt:variant>
      <vt:variant>
        <vt:i4>236</vt:i4>
      </vt:variant>
      <vt:variant>
        <vt:i4>0</vt:i4>
      </vt:variant>
      <vt:variant>
        <vt:i4>5</vt:i4>
      </vt:variant>
      <vt:variant>
        <vt:lpwstr/>
      </vt:variant>
      <vt:variant>
        <vt:lpwstr>_Toc225253169</vt:lpwstr>
      </vt:variant>
      <vt:variant>
        <vt:i4>1179699</vt:i4>
      </vt:variant>
      <vt:variant>
        <vt:i4>230</vt:i4>
      </vt:variant>
      <vt:variant>
        <vt:i4>0</vt:i4>
      </vt:variant>
      <vt:variant>
        <vt:i4>5</vt:i4>
      </vt:variant>
      <vt:variant>
        <vt:lpwstr/>
      </vt:variant>
      <vt:variant>
        <vt:lpwstr>_Toc225253168</vt:lpwstr>
      </vt:variant>
      <vt:variant>
        <vt:i4>1179699</vt:i4>
      </vt:variant>
      <vt:variant>
        <vt:i4>224</vt:i4>
      </vt:variant>
      <vt:variant>
        <vt:i4>0</vt:i4>
      </vt:variant>
      <vt:variant>
        <vt:i4>5</vt:i4>
      </vt:variant>
      <vt:variant>
        <vt:lpwstr/>
      </vt:variant>
      <vt:variant>
        <vt:lpwstr>_Toc225253167</vt:lpwstr>
      </vt:variant>
      <vt:variant>
        <vt:i4>1638455</vt:i4>
      </vt:variant>
      <vt:variant>
        <vt:i4>215</vt:i4>
      </vt:variant>
      <vt:variant>
        <vt:i4>0</vt:i4>
      </vt:variant>
      <vt:variant>
        <vt:i4>5</vt:i4>
      </vt:variant>
      <vt:variant>
        <vt:lpwstr/>
      </vt:variant>
      <vt:variant>
        <vt:lpwstr>_Toc225249478</vt:lpwstr>
      </vt:variant>
      <vt:variant>
        <vt:i4>1638455</vt:i4>
      </vt:variant>
      <vt:variant>
        <vt:i4>209</vt:i4>
      </vt:variant>
      <vt:variant>
        <vt:i4>0</vt:i4>
      </vt:variant>
      <vt:variant>
        <vt:i4>5</vt:i4>
      </vt:variant>
      <vt:variant>
        <vt:lpwstr/>
      </vt:variant>
      <vt:variant>
        <vt:lpwstr>_Toc225249477</vt:lpwstr>
      </vt:variant>
      <vt:variant>
        <vt:i4>1638455</vt:i4>
      </vt:variant>
      <vt:variant>
        <vt:i4>203</vt:i4>
      </vt:variant>
      <vt:variant>
        <vt:i4>0</vt:i4>
      </vt:variant>
      <vt:variant>
        <vt:i4>5</vt:i4>
      </vt:variant>
      <vt:variant>
        <vt:lpwstr/>
      </vt:variant>
      <vt:variant>
        <vt:lpwstr>_Toc225249476</vt:lpwstr>
      </vt:variant>
      <vt:variant>
        <vt:i4>1638455</vt:i4>
      </vt:variant>
      <vt:variant>
        <vt:i4>197</vt:i4>
      </vt:variant>
      <vt:variant>
        <vt:i4>0</vt:i4>
      </vt:variant>
      <vt:variant>
        <vt:i4>5</vt:i4>
      </vt:variant>
      <vt:variant>
        <vt:lpwstr/>
      </vt:variant>
      <vt:variant>
        <vt:lpwstr>_Toc225249475</vt:lpwstr>
      </vt:variant>
      <vt:variant>
        <vt:i4>1638455</vt:i4>
      </vt:variant>
      <vt:variant>
        <vt:i4>191</vt:i4>
      </vt:variant>
      <vt:variant>
        <vt:i4>0</vt:i4>
      </vt:variant>
      <vt:variant>
        <vt:i4>5</vt:i4>
      </vt:variant>
      <vt:variant>
        <vt:lpwstr/>
      </vt:variant>
      <vt:variant>
        <vt:lpwstr>_Toc225249474</vt:lpwstr>
      </vt:variant>
      <vt:variant>
        <vt:i4>1638455</vt:i4>
      </vt:variant>
      <vt:variant>
        <vt:i4>185</vt:i4>
      </vt:variant>
      <vt:variant>
        <vt:i4>0</vt:i4>
      </vt:variant>
      <vt:variant>
        <vt:i4>5</vt:i4>
      </vt:variant>
      <vt:variant>
        <vt:lpwstr/>
      </vt:variant>
      <vt:variant>
        <vt:lpwstr>_Toc225249473</vt:lpwstr>
      </vt:variant>
      <vt:variant>
        <vt:i4>1638455</vt:i4>
      </vt:variant>
      <vt:variant>
        <vt:i4>179</vt:i4>
      </vt:variant>
      <vt:variant>
        <vt:i4>0</vt:i4>
      </vt:variant>
      <vt:variant>
        <vt:i4>5</vt:i4>
      </vt:variant>
      <vt:variant>
        <vt:lpwstr/>
      </vt:variant>
      <vt:variant>
        <vt:lpwstr>_Toc225249472</vt:lpwstr>
      </vt:variant>
      <vt:variant>
        <vt:i4>1638455</vt:i4>
      </vt:variant>
      <vt:variant>
        <vt:i4>173</vt:i4>
      </vt:variant>
      <vt:variant>
        <vt:i4>0</vt:i4>
      </vt:variant>
      <vt:variant>
        <vt:i4>5</vt:i4>
      </vt:variant>
      <vt:variant>
        <vt:lpwstr/>
      </vt:variant>
      <vt:variant>
        <vt:lpwstr>_Toc225249471</vt:lpwstr>
      </vt:variant>
      <vt:variant>
        <vt:i4>1638455</vt:i4>
      </vt:variant>
      <vt:variant>
        <vt:i4>167</vt:i4>
      </vt:variant>
      <vt:variant>
        <vt:i4>0</vt:i4>
      </vt:variant>
      <vt:variant>
        <vt:i4>5</vt:i4>
      </vt:variant>
      <vt:variant>
        <vt:lpwstr/>
      </vt:variant>
      <vt:variant>
        <vt:lpwstr>_Toc225249470</vt:lpwstr>
      </vt:variant>
      <vt:variant>
        <vt:i4>1572919</vt:i4>
      </vt:variant>
      <vt:variant>
        <vt:i4>161</vt:i4>
      </vt:variant>
      <vt:variant>
        <vt:i4>0</vt:i4>
      </vt:variant>
      <vt:variant>
        <vt:i4>5</vt:i4>
      </vt:variant>
      <vt:variant>
        <vt:lpwstr/>
      </vt:variant>
      <vt:variant>
        <vt:lpwstr>_Toc225249469</vt:lpwstr>
      </vt:variant>
      <vt:variant>
        <vt:i4>1572919</vt:i4>
      </vt:variant>
      <vt:variant>
        <vt:i4>155</vt:i4>
      </vt:variant>
      <vt:variant>
        <vt:i4>0</vt:i4>
      </vt:variant>
      <vt:variant>
        <vt:i4>5</vt:i4>
      </vt:variant>
      <vt:variant>
        <vt:lpwstr/>
      </vt:variant>
      <vt:variant>
        <vt:lpwstr>_Toc225249468</vt:lpwstr>
      </vt:variant>
      <vt:variant>
        <vt:i4>1572919</vt:i4>
      </vt:variant>
      <vt:variant>
        <vt:i4>149</vt:i4>
      </vt:variant>
      <vt:variant>
        <vt:i4>0</vt:i4>
      </vt:variant>
      <vt:variant>
        <vt:i4>5</vt:i4>
      </vt:variant>
      <vt:variant>
        <vt:lpwstr/>
      </vt:variant>
      <vt:variant>
        <vt:lpwstr>_Toc225249467</vt:lpwstr>
      </vt:variant>
      <vt:variant>
        <vt:i4>1572919</vt:i4>
      </vt:variant>
      <vt:variant>
        <vt:i4>143</vt:i4>
      </vt:variant>
      <vt:variant>
        <vt:i4>0</vt:i4>
      </vt:variant>
      <vt:variant>
        <vt:i4>5</vt:i4>
      </vt:variant>
      <vt:variant>
        <vt:lpwstr/>
      </vt:variant>
      <vt:variant>
        <vt:lpwstr>_Toc225249466</vt:lpwstr>
      </vt:variant>
      <vt:variant>
        <vt:i4>1572919</vt:i4>
      </vt:variant>
      <vt:variant>
        <vt:i4>137</vt:i4>
      </vt:variant>
      <vt:variant>
        <vt:i4>0</vt:i4>
      </vt:variant>
      <vt:variant>
        <vt:i4>5</vt:i4>
      </vt:variant>
      <vt:variant>
        <vt:lpwstr/>
      </vt:variant>
      <vt:variant>
        <vt:lpwstr>_Toc225249465</vt:lpwstr>
      </vt:variant>
      <vt:variant>
        <vt:i4>1572919</vt:i4>
      </vt:variant>
      <vt:variant>
        <vt:i4>131</vt:i4>
      </vt:variant>
      <vt:variant>
        <vt:i4>0</vt:i4>
      </vt:variant>
      <vt:variant>
        <vt:i4>5</vt:i4>
      </vt:variant>
      <vt:variant>
        <vt:lpwstr/>
      </vt:variant>
      <vt:variant>
        <vt:lpwstr>_Toc225249464</vt:lpwstr>
      </vt:variant>
      <vt:variant>
        <vt:i4>1572919</vt:i4>
      </vt:variant>
      <vt:variant>
        <vt:i4>125</vt:i4>
      </vt:variant>
      <vt:variant>
        <vt:i4>0</vt:i4>
      </vt:variant>
      <vt:variant>
        <vt:i4>5</vt:i4>
      </vt:variant>
      <vt:variant>
        <vt:lpwstr/>
      </vt:variant>
      <vt:variant>
        <vt:lpwstr>_Toc225249463</vt:lpwstr>
      </vt:variant>
      <vt:variant>
        <vt:i4>1572919</vt:i4>
      </vt:variant>
      <vt:variant>
        <vt:i4>119</vt:i4>
      </vt:variant>
      <vt:variant>
        <vt:i4>0</vt:i4>
      </vt:variant>
      <vt:variant>
        <vt:i4>5</vt:i4>
      </vt:variant>
      <vt:variant>
        <vt:lpwstr/>
      </vt:variant>
      <vt:variant>
        <vt:lpwstr>_Toc225249462</vt:lpwstr>
      </vt:variant>
      <vt:variant>
        <vt:i4>1572919</vt:i4>
      </vt:variant>
      <vt:variant>
        <vt:i4>113</vt:i4>
      </vt:variant>
      <vt:variant>
        <vt:i4>0</vt:i4>
      </vt:variant>
      <vt:variant>
        <vt:i4>5</vt:i4>
      </vt:variant>
      <vt:variant>
        <vt:lpwstr/>
      </vt:variant>
      <vt:variant>
        <vt:lpwstr>_Toc225249461</vt:lpwstr>
      </vt:variant>
      <vt:variant>
        <vt:i4>1572919</vt:i4>
      </vt:variant>
      <vt:variant>
        <vt:i4>107</vt:i4>
      </vt:variant>
      <vt:variant>
        <vt:i4>0</vt:i4>
      </vt:variant>
      <vt:variant>
        <vt:i4>5</vt:i4>
      </vt:variant>
      <vt:variant>
        <vt:lpwstr/>
      </vt:variant>
      <vt:variant>
        <vt:lpwstr>_Toc225249460</vt:lpwstr>
      </vt:variant>
      <vt:variant>
        <vt:i4>1769527</vt:i4>
      </vt:variant>
      <vt:variant>
        <vt:i4>101</vt:i4>
      </vt:variant>
      <vt:variant>
        <vt:i4>0</vt:i4>
      </vt:variant>
      <vt:variant>
        <vt:i4>5</vt:i4>
      </vt:variant>
      <vt:variant>
        <vt:lpwstr/>
      </vt:variant>
      <vt:variant>
        <vt:lpwstr>_Toc225249459</vt:lpwstr>
      </vt:variant>
      <vt:variant>
        <vt:i4>1769527</vt:i4>
      </vt:variant>
      <vt:variant>
        <vt:i4>95</vt:i4>
      </vt:variant>
      <vt:variant>
        <vt:i4>0</vt:i4>
      </vt:variant>
      <vt:variant>
        <vt:i4>5</vt:i4>
      </vt:variant>
      <vt:variant>
        <vt:lpwstr/>
      </vt:variant>
      <vt:variant>
        <vt:lpwstr>_Toc225249458</vt:lpwstr>
      </vt:variant>
      <vt:variant>
        <vt:i4>1769527</vt:i4>
      </vt:variant>
      <vt:variant>
        <vt:i4>89</vt:i4>
      </vt:variant>
      <vt:variant>
        <vt:i4>0</vt:i4>
      </vt:variant>
      <vt:variant>
        <vt:i4>5</vt:i4>
      </vt:variant>
      <vt:variant>
        <vt:lpwstr/>
      </vt:variant>
      <vt:variant>
        <vt:lpwstr>_Toc225249457</vt:lpwstr>
      </vt:variant>
      <vt:variant>
        <vt:i4>1769527</vt:i4>
      </vt:variant>
      <vt:variant>
        <vt:i4>83</vt:i4>
      </vt:variant>
      <vt:variant>
        <vt:i4>0</vt:i4>
      </vt:variant>
      <vt:variant>
        <vt:i4>5</vt:i4>
      </vt:variant>
      <vt:variant>
        <vt:lpwstr/>
      </vt:variant>
      <vt:variant>
        <vt:lpwstr>_Toc225249456</vt:lpwstr>
      </vt:variant>
      <vt:variant>
        <vt:i4>1769527</vt:i4>
      </vt:variant>
      <vt:variant>
        <vt:i4>77</vt:i4>
      </vt:variant>
      <vt:variant>
        <vt:i4>0</vt:i4>
      </vt:variant>
      <vt:variant>
        <vt:i4>5</vt:i4>
      </vt:variant>
      <vt:variant>
        <vt:lpwstr/>
      </vt:variant>
      <vt:variant>
        <vt:lpwstr>_Toc225249455</vt:lpwstr>
      </vt:variant>
      <vt:variant>
        <vt:i4>1769527</vt:i4>
      </vt:variant>
      <vt:variant>
        <vt:i4>71</vt:i4>
      </vt:variant>
      <vt:variant>
        <vt:i4>0</vt:i4>
      </vt:variant>
      <vt:variant>
        <vt:i4>5</vt:i4>
      </vt:variant>
      <vt:variant>
        <vt:lpwstr/>
      </vt:variant>
      <vt:variant>
        <vt:lpwstr>_Toc225249454</vt:lpwstr>
      </vt:variant>
      <vt:variant>
        <vt:i4>1769527</vt:i4>
      </vt:variant>
      <vt:variant>
        <vt:i4>65</vt:i4>
      </vt:variant>
      <vt:variant>
        <vt:i4>0</vt:i4>
      </vt:variant>
      <vt:variant>
        <vt:i4>5</vt:i4>
      </vt:variant>
      <vt:variant>
        <vt:lpwstr/>
      </vt:variant>
      <vt:variant>
        <vt:lpwstr>_Toc225249453</vt:lpwstr>
      </vt:variant>
      <vt:variant>
        <vt:i4>1769527</vt:i4>
      </vt:variant>
      <vt:variant>
        <vt:i4>59</vt:i4>
      </vt:variant>
      <vt:variant>
        <vt:i4>0</vt:i4>
      </vt:variant>
      <vt:variant>
        <vt:i4>5</vt:i4>
      </vt:variant>
      <vt:variant>
        <vt:lpwstr/>
      </vt:variant>
      <vt:variant>
        <vt:lpwstr>_Toc225249452</vt:lpwstr>
      </vt:variant>
      <vt:variant>
        <vt:i4>1769527</vt:i4>
      </vt:variant>
      <vt:variant>
        <vt:i4>53</vt:i4>
      </vt:variant>
      <vt:variant>
        <vt:i4>0</vt:i4>
      </vt:variant>
      <vt:variant>
        <vt:i4>5</vt:i4>
      </vt:variant>
      <vt:variant>
        <vt:lpwstr/>
      </vt:variant>
      <vt:variant>
        <vt:lpwstr>_Toc225249451</vt:lpwstr>
      </vt:variant>
      <vt:variant>
        <vt:i4>1769527</vt:i4>
      </vt:variant>
      <vt:variant>
        <vt:i4>47</vt:i4>
      </vt:variant>
      <vt:variant>
        <vt:i4>0</vt:i4>
      </vt:variant>
      <vt:variant>
        <vt:i4>5</vt:i4>
      </vt:variant>
      <vt:variant>
        <vt:lpwstr/>
      </vt:variant>
      <vt:variant>
        <vt:lpwstr>_Toc225249450</vt:lpwstr>
      </vt:variant>
      <vt:variant>
        <vt:i4>1703991</vt:i4>
      </vt:variant>
      <vt:variant>
        <vt:i4>41</vt:i4>
      </vt:variant>
      <vt:variant>
        <vt:i4>0</vt:i4>
      </vt:variant>
      <vt:variant>
        <vt:i4>5</vt:i4>
      </vt:variant>
      <vt:variant>
        <vt:lpwstr/>
      </vt:variant>
      <vt:variant>
        <vt:lpwstr>_Toc225249449</vt:lpwstr>
      </vt:variant>
      <vt:variant>
        <vt:i4>1703991</vt:i4>
      </vt:variant>
      <vt:variant>
        <vt:i4>35</vt:i4>
      </vt:variant>
      <vt:variant>
        <vt:i4>0</vt:i4>
      </vt:variant>
      <vt:variant>
        <vt:i4>5</vt:i4>
      </vt:variant>
      <vt:variant>
        <vt:lpwstr/>
      </vt:variant>
      <vt:variant>
        <vt:lpwstr>_Toc225249448</vt:lpwstr>
      </vt:variant>
      <vt:variant>
        <vt:i4>1703991</vt:i4>
      </vt:variant>
      <vt:variant>
        <vt:i4>29</vt:i4>
      </vt:variant>
      <vt:variant>
        <vt:i4>0</vt:i4>
      </vt:variant>
      <vt:variant>
        <vt:i4>5</vt:i4>
      </vt:variant>
      <vt:variant>
        <vt:lpwstr/>
      </vt:variant>
      <vt:variant>
        <vt:lpwstr>_Toc225249447</vt:lpwstr>
      </vt:variant>
      <vt:variant>
        <vt:i4>1703991</vt:i4>
      </vt:variant>
      <vt:variant>
        <vt:i4>23</vt:i4>
      </vt:variant>
      <vt:variant>
        <vt:i4>0</vt:i4>
      </vt:variant>
      <vt:variant>
        <vt:i4>5</vt:i4>
      </vt:variant>
      <vt:variant>
        <vt:lpwstr/>
      </vt:variant>
      <vt:variant>
        <vt:lpwstr>_Toc225249446</vt:lpwstr>
      </vt:variant>
      <vt:variant>
        <vt:i4>1703991</vt:i4>
      </vt:variant>
      <vt:variant>
        <vt:i4>17</vt:i4>
      </vt:variant>
      <vt:variant>
        <vt:i4>0</vt:i4>
      </vt:variant>
      <vt:variant>
        <vt:i4>5</vt:i4>
      </vt:variant>
      <vt:variant>
        <vt:lpwstr/>
      </vt:variant>
      <vt:variant>
        <vt:lpwstr>_Toc225249445</vt:lpwstr>
      </vt:variant>
      <vt:variant>
        <vt:i4>1703991</vt:i4>
      </vt:variant>
      <vt:variant>
        <vt:i4>11</vt:i4>
      </vt:variant>
      <vt:variant>
        <vt:i4>0</vt:i4>
      </vt:variant>
      <vt:variant>
        <vt:i4>5</vt:i4>
      </vt:variant>
      <vt:variant>
        <vt:lpwstr/>
      </vt:variant>
      <vt:variant>
        <vt:lpwstr>_Toc225249444</vt:lpwstr>
      </vt:variant>
      <vt:variant>
        <vt:i4>1703991</vt:i4>
      </vt:variant>
      <vt:variant>
        <vt:i4>5</vt:i4>
      </vt:variant>
      <vt:variant>
        <vt:i4>0</vt:i4>
      </vt:variant>
      <vt:variant>
        <vt:i4>5</vt:i4>
      </vt:variant>
      <vt:variant>
        <vt:lpwstr/>
      </vt:variant>
      <vt:variant>
        <vt:lpwstr>_Toc225249443</vt:lpwstr>
      </vt:variant>
      <vt:variant>
        <vt:i4>1900599</vt:i4>
      </vt:variant>
      <vt:variant>
        <vt:i4>2</vt:i4>
      </vt:variant>
      <vt:variant>
        <vt:i4>0</vt:i4>
      </vt:variant>
      <vt:variant>
        <vt:i4>5</vt:i4>
      </vt:variant>
      <vt:variant>
        <vt:lpwstr/>
      </vt:variant>
      <vt:variant>
        <vt:lpwstr>_Toc225249434</vt:lpwstr>
      </vt:variant>
      <vt:variant>
        <vt:i4>3670124</vt:i4>
      </vt:variant>
      <vt:variant>
        <vt:i4>3</vt:i4>
      </vt:variant>
      <vt:variant>
        <vt:i4>0</vt:i4>
      </vt:variant>
      <vt:variant>
        <vt:i4>5</vt:i4>
      </vt:variant>
      <vt:variant>
        <vt:lpwstr>https://www.dublincity.ie/sites/default/files/2021-01/sfra-for-the-planning-scheme-approved-by-an-bord-pleanala.pdf</vt:lpwstr>
      </vt:variant>
      <vt:variant>
        <vt:lpwstr/>
      </vt:variant>
      <vt:variant>
        <vt:i4>6291575</vt:i4>
      </vt:variant>
      <vt:variant>
        <vt:i4>0</vt:i4>
      </vt:variant>
      <vt:variant>
        <vt:i4>0</vt:i4>
      </vt:variant>
      <vt:variant>
        <vt:i4>5</vt:i4>
      </vt:variant>
      <vt:variant>
        <vt:lpwstr>https://euc-word-edit.officeapps.live.com/we/wordeditorframe.aspx?ui=en-GB&amp;rs=en-IE&amp;wopisrc=https%3A%2F%2Fdublincitycouncil-my.sharepoint.com%2Fpersonal%2Fjane_odonoghue_dublincity_ie%2F_vti_bin%2Fwopi.ashx%2Ffiles%2F8889063c36da4d21a09d644aabb09037&amp;wdenableroaming=1&amp;mscc=1&amp;wdodb=1&amp;hid=BEB6FCA1-C0A5-E000-A965-EE7C419C15AA.0&amp;uih=sharepointcom&amp;wdlcid=en-GB&amp;jsapi=1&amp;jsapiver=v2&amp;corrid=b1b8a7d7-9a58-f835-bc60-4dd204144e76&amp;usid=b1b8a7d7-9a58-f835-bc60-4dd204144e76&amp;newsession=1&amp;sftc=1&amp;uihit=docaspx&amp;muv=1&amp;ats=PairwiseBroker&amp;cac=1&amp;sams=1&amp;mtf=1&amp;sfp=1&amp;sdp=1&amp;hch=1&amp;hwfh=1&amp;dchat=1&amp;sc=%7B%22pmo%22%3A%22https%3A%2F%2Fdublincitycouncil-my.sharepoint.com%22%2C%22pmshare%22%3Atrue%7D&amp;ctp=LeastProtected&amp;rct=Normal&amp;wdorigin=BrowserReload&amp;afdflight=51&amp;csiro=1&amp;instantedit=1&amp;wopicomplete=1&amp;wdredirectionreason=Unified_SingleFlush</vt:lpwstr>
      </vt:variant>
      <vt:variant>
        <vt:lpwstr>_ftn1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Doyle</dc:creator>
  <cp:keywords/>
  <dc:description/>
  <cp:lastModifiedBy>Jane O'Donoghue</cp:lastModifiedBy>
  <cp:revision>2</cp:revision>
  <cp:lastPrinted>2026-07-08T10:54:00Z</cp:lastPrinted>
  <dcterms:created xsi:type="dcterms:W3CDTF">2026-07-09T11:11:00Z</dcterms:created>
  <dcterms:modified xsi:type="dcterms:W3CDTF">2026-07-09T11:11:00Z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0x010100C3DBE7D98249B84C96D41D11908402CF</vt:lpwstr>
  </property>
</Properties>
</file>